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AE" w:rsidRDefault="00D344AE">
      <w:pPr>
        <w:suppressAutoHyphens/>
        <w:spacing w:after="120" w:line="240" w:lineRule="auto"/>
        <w:rPr>
          <w:rFonts w:ascii="Book Antiqua" w:eastAsia="Book Antiqua" w:hAnsi="Book Antiqua" w:cs="Book Antiqua"/>
          <w:sz w:val="24"/>
        </w:rPr>
      </w:pPr>
    </w:p>
    <w:tbl>
      <w:tblPr>
        <w:tblW w:w="0" w:type="auto"/>
        <w:tblInd w:w="-7" w:type="dxa"/>
        <w:tblCellMar>
          <w:left w:w="10" w:type="dxa"/>
          <w:right w:w="10" w:type="dxa"/>
        </w:tblCellMar>
        <w:tblLook w:val="0000"/>
      </w:tblPr>
      <w:tblGrid>
        <w:gridCol w:w="1987"/>
        <w:gridCol w:w="5107"/>
        <w:gridCol w:w="1991"/>
      </w:tblGrid>
      <w:tr w:rsidR="00D344AE">
        <w:trPr>
          <w:trHeight w:val="1"/>
        </w:trPr>
        <w:tc>
          <w:tcPr>
            <w:tcW w:w="1993"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tcPr>
          <w:p w:rsidR="00D344AE" w:rsidRDefault="00D344AE">
            <w:pPr>
              <w:suppressLineNumbers/>
              <w:suppressAutoHyphens/>
              <w:spacing w:after="0"/>
              <w:jc w:val="center"/>
              <w:rPr>
                <w:rFonts w:ascii="Book Antiqua" w:eastAsia="Book Antiqua" w:hAnsi="Book Antiqua" w:cs="Book Antiqua"/>
                <w:b/>
                <w:i/>
                <w:sz w:val="24"/>
              </w:rPr>
            </w:pPr>
            <w:r>
              <w:object w:dxaOrig="1862" w:dyaOrig="1862">
                <v:rect id="rectole0000000000" o:spid="_x0000_i1025" style="width:93pt;height:93pt" o:ole="" o:preferrelative="t" stroked="f">
                  <v:imagedata r:id="rId6" o:title=""/>
                </v:rect>
                <o:OLEObject Type="Embed" ProgID="StaticMetafile" ShapeID="rectole0000000000" DrawAspect="Content" ObjectID="_1535439200" r:id="rId7"/>
              </w:object>
            </w:r>
          </w:p>
          <w:p w:rsidR="00D344AE" w:rsidRDefault="009B0778">
            <w:pPr>
              <w:suppressLineNumbers/>
              <w:suppressAutoHyphens/>
              <w:spacing w:after="0"/>
              <w:jc w:val="center"/>
              <w:rPr>
                <w:rFonts w:ascii="Book Antiqua" w:eastAsia="Book Antiqua" w:hAnsi="Book Antiqua" w:cs="Book Antiqua"/>
                <w:b/>
                <w:sz w:val="24"/>
              </w:rPr>
            </w:pPr>
            <w:r>
              <w:rPr>
                <w:rFonts w:ascii="Book Antiqua" w:eastAsia="Book Antiqua" w:hAnsi="Book Antiqua" w:cs="Book Antiqua"/>
                <w:b/>
                <w:sz w:val="24"/>
              </w:rPr>
              <w:t>Urz</w:t>
            </w:r>
            <w:r>
              <w:rPr>
                <w:rFonts w:ascii="Calibri" w:eastAsia="Calibri" w:hAnsi="Calibri" w:cs="Calibri"/>
                <w:b/>
                <w:sz w:val="24"/>
              </w:rPr>
              <w:t>ą</w:t>
            </w:r>
            <w:r>
              <w:rPr>
                <w:rFonts w:ascii="Book Antiqua" w:eastAsia="Book Antiqua" w:hAnsi="Book Antiqua" w:cs="Book Antiqua"/>
                <w:b/>
                <w:sz w:val="24"/>
              </w:rPr>
              <w:t>d Gminy Jakub</w:t>
            </w:r>
            <w:r>
              <w:rPr>
                <w:rFonts w:ascii="Calibri" w:eastAsia="Calibri" w:hAnsi="Calibri" w:cs="Calibri"/>
                <w:b/>
                <w:sz w:val="24"/>
              </w:rPr>
              <w:t>ó</w:t>
            </w:r>
            <w:r>
              <w:rPr>
                <w:rFonts w:ascii="Book Antiqua" w:eastAsia="Book Antiqua" w:hAnsi="Book Antiqua" w:cs="Book Antiqua"/>
                <w:b/>
                <w:sz w:val="24"/>
              </w:rPr>
              <w:t>w</w:t>
            </w:r>
          </w:p>
          <w:p w:rsidR="00D344AE" w:rsidRDefault="00D344AE">
            <w:pPr>
              <w:suppressLineNumbers/>
              <w:suppressAutoHyphens/>
              <w:spacing w:after="0"/>
            </w:pPr>
          </w:p>
        </w:tc>
        <w:tc>
          <w:tcPr>
            <w:tcW w:w="5235"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vAlign w:val="center"/>
          </w:tcPr>
          <w:p w:rsidR="00D344AE" w:rsidRDefault="009B0778">
            <w:pPr>
              <w:suppressLineNumbers/>
              <w:suppressAutoHyphens/>
              <w:spacing w:after="0"/>
              <w:jc w:val="center"/>
              <w:rPr>
                <w:rFonts w:ascii="Book Antiqua" w:eastAsia="Book Antiqua" w:hAnsi="Book Antiqua" w:cs="Book Antiqua"/>
                <w:b/>
                <w:sz w:val="26"/>
              </w:rPr>
            </w:pPr>
            <w:r>
              <w:rPr>
                <w:rFonts w:ascii="Book Antiqua" w:eastAsia="Book Antiqua" w:hAnsi="Book Antiqua" w:cs="Book Antiqua"/>
                <w:b/>
                <w:sz w:val="26"/>
              </w:rPr>
              <w:t>Urz</w:t>
            </w:r>
            <w:r>
              <w:rPr>
                <w:rFonts w:ascii="Calibri" w:eastAsia="Calibri" w:hAnsi="Calibri" w:cs="Calibri"/>
                <w:b/>
                <w:sz w:val="26"/>
              </w:rPr>
              <w:t>ą</w:t>
            </w:r>
            <w:r>
              <w:rPr>
                <w:rFonts w:ascii="Book Antiqua" w:eastAsia="Book Antiqua" w:hAnsi="Book Antiqua" w:cs="Book Antiqua"/>
                <w:b/>
                <w:sz w:val="26"/>
              </w:rPr>
              <w:t>d Gminy Jakub</w:t>
            </w:r>
            <w:r>
              <w:rPr>
                <w:rFonts w:ascii="Calibri" w:eastAsia="Calibri" w:hAnsi="Calibri" w:cs="Calibri"/>
                <w:b/>
                <w:sz w:val="26"/>
              </w:rPr>
              <w:t>ó</w:t>
            </w:r>
            <w:r>
              <w:rPr>
                <w:rFonts w:ascii="Book Antiqua" w:eastAsia="Book Antiqua" w:hAnsi="Book Antiqua" w:cs="Book Antiqua"/>
                <w:b/>
                <w:sz w:val="26"/>
              </w:rPr>
              <w:t>w</w:t>
            </w:r>
          </w:p>
          <w:p w:rsidR="00D344AE" w:rsidRDefault="009B0778">
            <w:pPr>
              <w:suppressLineNumbers/>
              <w:suppressAutoHyphens/>
              <w:spacing w:after="0"/>
              <w:jc w:val="center"/>
              <w:rPr>
                <w:rFonts w:ascii="Book Antiqua" w:eastAsia="Book Antiqua" w:hAnsi="Book Antiqua" w:cs="Book Antiqua"/>
                <w:b/>
                <w:sz w:val="26"/>
              </w:rPr>
            </w:pPr>
            <w:r>
              <w:rPr>
                <w:rFonts w:ascii="Book Antiqua" w:eastAsia="Book Antiqua" w:hAnsi="Book Antiqua" w:cs="Book Antiqua"/>
                <w:b/>
                <w:sz w:val="26"/>
              </w:rPr>
              <w:t>ul. Mi</w:t>
            </w:r>
            <w:r>
              <w:rPr>
                <w:rFonts w:ascii="Calibri" w:eastAsia="Calibri" w:hAnsi="Calibri" w:cs="Calibri"/>
                <w:b/>
                <w:sz w:val="26"/>
              </w:rPr>
              <w:t>ń</w:t>
            </w:r>
            <w:r>
              <w:rPr>
                <w:rFonts w:ascii="Book Antiqua" w:eastAsia="Book Antiqua" w:hAnsi="Book Antiqua" w:cs="Book Antiqua"/>
                <w:b/>
                <w:sz w:val="26"/>
              </w:rPr>
              <w:t>ska 15, 05 - 306 Jakub</w:t>
            </w:r>
            <w:r>
              <w:rPr>
                <w:rFonts w:ascii="Calibri" w:eastAsia="Calibri" w:hAnsi="Calibri" w:cs="Calibri"/>
                <w:b/>
                <w:sz w:val="26"/>
              </w:rPr>
              <w:t>ó</w:t>
            </w:r>
            <w:r>
              <w:rPr>
                <w:rFonts w:ascii="Book Antiqua" w:eastAsia="Book Antiqua" w:hAnsi="Book Antiqua" w:cs="Book Antiqua"/>
                <w:b/>
                <w:sz w:val="26"/>
              </w:rPr>
              <w:t>w</w:t>
            </w:r>
          </w:p>
          <w:p w:rsidR="00D344AE" w:rsidRDefault="009B0778">
            <w:pPr>
              <w:spacing w:before="100" w:after="0"/>
              <w:jc w:val="center"/>
              <w:rPr>
                <w:rFonts w:ascii="Book Antiqua" w:eastAsia="Book Antiqua" w:hAnsi="Book Antiqua" w:cs="Book Antiqua"/>
                <w:b/>
                <w:sz w:val="24"/>
              </w:rPr>
            </w:pPr>
            <w:r>
              <w:rPr>
                <w:rFonts w:ascii="Book Antiqua" w:eastAsia="Book Antiqua" w:hAnsi="Book Antiqua" w:cs="Book Antiqua"/>
                <w:b/>
                <w:sz w:val="24"/>
              </w:rPr>
              <w:t xml:space="preserve">tel. 25-757-91-90, </w:t>
            </w:r>
            <w:proofErr w:type="spellStart"/>
            <w:r>
              <w:rPr>
                <w:rFonts w:ascii="Book Antiqua" w:eastAsia="Book Antiqua" w:hAnsi="Book Antiqua" w:cs="Book Antiqua"/>
                <w:b/>
                <w:sz w:val="24"/>
              </w:rPr>
              <w:t>fax</w:t>
            </w:r>
            <w:proofErr w:type="spellEnd"/>
            <w:r>
              <w:rPr>
                <w:rFonts w:ascii="Book Antiqua" w:eastAsia="Book Antiqua" w:hAnsi="Book Antiqua" w:cs="Book Antiqua"/>
                <w:b/>
                <w:sz w:val="24"/>
              </w:rPr>
              <w:t xml:space="preserve"> 25 759-97-19</w:t>
            </w:r>
          </w:p>
          <w:p w:rsidR="00D344AE" w:rsidRDefault="00A4222A">
            <w:pPr>
              <w:spacing w:before="100" w:after="0"/>
              <w:jc w:val="center"/>
              <w:rPr>
                <w:rFonts w:ascii="Book Antiqua" w:eastAsia="Book Antiqua" w:hAnsi="Book Antiqua" w:cs="Book Antiqua"/>
                <w:b/>
                <w:sz w:val="24"/>
              </w:rPr>
            </w:pPr>
            <w:hyperlink r:id="rId8">
              <w:r w:rsidR="009B0778">
                <w:rPr>
                  <w:rFonts w:ascii="Book Antiqua" w:eastAsia="Book Antiqua" w:hAnsi="Book Antiqua" w:cs="Book Antiqua"/>
                  <w:b/>
                  <w:color w:val="0000FF"/>
                  <w:sz w:val="24"/>
                  <w:u w:val="single"/>
                </w:rPr>
                <w:t>www.jakubow.pl</w:t>
              </w:r>
            </w:hyperlink>
          </w:p>
          <w:p w:rsidR="00D344AE" w:rsidRDefault="009B0778">
            <w:pPr>
              <w:spacing w:before="100" w:after="0"/>
              <w:jc w:val="center"/>
              <w:rPr>
                <w:rFonts w:ascii="Book Antiqua" w:eastAsia="Book Antiqua" w:hAnsi="Book Antiqua" w:cs="Book Antiqua"/>
                <w:sz w:val="26"/>
              </w:rPr>
            </w:pPr>
            <w:r>
              <w:rPr>
                <w:rFonts w:ascii="Book Antiqua" w:eastAsia="Book Antiqua" w:hAnsi="Book Antiqua" w:cs="Book Antiqua"/>
                <w:b/>
                <w:sz w:val="24"/>
              </w:rPr>
              <w:t xml:space="preserve">mail: </w:t>
            </w:r>
            <w:hyperlink r:id="rId9">
              <w:r>
                <w:rPr>
                  <w:rFonts w:ascii="Book Antiqua" w:eastAsia="Book Antiqua" w:hAnsi="Book Antiqua" w:cs="Book Antiqua"/>
                  <w:color w:val="000080"/>
                  <w:sz w:val="24"/>
                  <w:u w:val="single"/>
                </w:rPr>
                <w:t>sekretariat@jakubow.p</w:t>
              </w:r>
            </w:hyperlink>
            <w:r>
              <w:rPr>
                <w:rFonts w:ascii="Book Antiqua" w:eastAsia="Book Antiqua" w:hAnsi="Book Antiqua" w:cs="Book Antiqua"/>
                <w:color w:val="000080"/>
                <w:sz w:val="24"/>
                <w:u w:val="single"/>
              </w:rPr>
              <w:t>l</w:t>
            </w:r>
          </w:p>
          <w:p w:rsidR="00D344AE" w:rsidRDefault="00D344AE">
            <w:pPr>
              <w:suppressLineNumbers/>
              <w:suppressAutoHyphens/>
              <w:spacing w:after="0"/>
              <w:jc w:val="center"/>
            </w:pPr>
          </w:p>
        </w:tc>
        <w:tc>
          <w:tcPr>
            <w:tcW w:w="1857" w:type="dxa"/>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D344AE" w:rsidRDefault="00D344AE">
            <w:pPr>
              <w:suppressLineNumbers/>
              <w:suppressAutoHyphens/>
              <w:spacing w:after="0"/>
              <w:jc w:val="center"/>
              <w:rPr>
                <w:rFonts w:ascii="Book Antiqua" w:eastAsia="Book Antiqua" w:hAnsi="Book Antiqua" w:cs="Book Antiqua"/>
                <w:b/>
                <w:sz w:val="24"/>
              </w:rPr>
            </w:pPr>
          </w:p>
          <w:p w:rsidR="00D344AE" w:rsidRDefault="00D344AE">
            <w:pPr>
              <w:suppressLineNumbers/>
              <w:suppressAutoHyphens/>
              <w:spacing w:after="0"/>
              <w:jc w:val="center"/>
              <w:rPr>
                <w:rFonts w:ascii="Book Antiqua" w:eastAsia="Book Antiqua" w:hAnsi="Book Antiqua" w:cs="Book Antiqua"/>
                <w:b/>
                <w:sz w:val="24"/>
              </w:rPr>
            </w:pPr>
          </w:p>
          <w:p w:rsidR="00D344AE" w:rsidRDefault="00D344AE">
            <w:pPr>
              <w:suppressLineNumbers/>
              <w:suppressAutoHyphens/>
              <w:spacing w:after="0"/>
              <w:jc w:val="center"/>
              <w:rPr>
                <w:rFonts w:ascii="Book Antiqua" w:eastAsia="Book Antiqua" w:hAnsi="Book Antiqua" w:cs="Book Antiqua"/>
                <w:b/>
                <w:sz w:val="24"/>
              </w:rPr>
            </w:pPr>
          </w:p>
          <w:p w:rsidR="00D344AE" w:rsidRDefault="009B0778">
            <w:pPr>
              <w:suppressLineNumbers/>
              <w:suppressAutoHyphens/>
              <w:spacing w:after="0"/>
              <w:jc w:val="center"/>
              <w:rPr>
                <w:rFonts w:ascii="Book Antiqua" w:eastAsia="Book Antiqua" w:hAnsi="Book Antiqua" w:cs="Book Antiqua"/>
                <w:b/>
                <w:sz w:val="24"/>
              </w:rPr>
            </w:pPr>
            <w:r>
              <w:rPr>
                <w:rFonts w:ascii="Book Antiqua" w:eastAsia="Book Antiqua" w:hAnsi="Book Antiqua" w:cs="Book Antiqua"/>
                <w:b/>
                <w:sz w:val="24"/>
              </w:rPr>
              <w:t>Karta us</w:t>
            </w:r>
            <w:r>
              <w:rPr>
                <w:rFonts w:ascii="Calibri" w:eastAsia="Calibri" w:hAnsi="Calibri" w:cs="Calibri"/>
                <w:b/>
                <w:sz w:val="24"/>
              </w:rPr>
              <w:t>ł</w:t>
            </w:r>
            <w:r>
              <w:rPr>
                <w:rFonts w:ascii="Book Antiqua" w:eastAsia="Book Antiqua" w:hAnsi="Book Antiqua" w:cs="Book Antiqua"/>
                <w:b/>
                <w:sz w:val="24"/>
              </w:rPr>
              <w:t>ug</w:t>
            </w:r>
          </w:p>
          <w:p w:rsidR="00D344AE" w:rsidRDefault="009B0778">
            <w:pPr>
              <w:suppressLineNumbers/>
              <w:suppressAutoHyphens/>
              <w:spacing w:after="0"/>
              <w:jc w:val="center"/>
              <w:rPr>
                <w:rFonts w:ascii="Book Antiqua" w:eastAsia="Book Antiqua" w:hAnsi="Book Antiqua" w:cs="Book Antiqua"/>
                <w:b/>
                <w:sz w:val="24"/>
              </w:rPr>
            </w:pPr>
            <w:r>
              <w:rPr>
                <w:rFonts w:ascii="Book Antiqua" w:eastAsia="Book Antiqua" w:hAnsi="Book Antiqua" w:cs="Book Antiqua"/>
                <w:b/>
                <w:sz w:val="24"/>
              </w:rPr>
              <w:t xml:space="preserve">Nr </w:t>
            </w:r>
          </w:p>
          <w:p w:rsidR="00D344AE" w:rsidRDefault="00D344AE">
            <w:pPr>
              <w:suppressLineNumbers/>
              <w:suppressAutoHyphens/>
              <w:spacing w:after="0"/>
              <w:jc w:val="center"/>
              <w:rPr>
                <w:rFonts w:ascii="Book Antiqua" w:eastAsia="Book Antiqua" w:hAnsi="Book Antiqua" w:cs="Book Antiqua"/>
                <w:b/>
                <w:sz w:val="26"/>
              </w:rPr>
            </w:pPr>
          </w:p>
          <w:p w:rsidR="00D344AE" w:rsidRPr="009B0778" w:rsidRDefault="009B0778" w:rsidP="009B0778">
            <w:pPr>
              <w:suppressLineNumbers/>
              <w:suppressAutoHyphens/>
              <w:spacing w:after="0"/>
              <w:jc w:val="center"/>
              <w:rPr>
                <w:rFonts w:ascii="Book Antiqua" w:eastAsia="Book Antiqua" w:hAnsi="Book Antiqua" w:cs="Book Antiqua"/>
                <w:b/>
                <w:sz w:val="26"/>
              </w:rPr>
            </w:pPr>
            <w:r>
              <w:rPr>
                <w:rFonts w:ascii="Book Antiqua" w:eastAsia="Book Antiqua" w:hAnsi="Book Antiqua" w:cs="Book Antiqua"/>
                <w:b/>
                <w:sz w:val="26"/>
              </w:rPr>
              <w:t>ORO.</w:t>
            </w:r>
            <w:r w:rsidR="00C81340">
              <w:rPr>
                <w:rFonts w:ascii="Book Antiqua" w:eastAsia="Book Antiqua" w:hAnsi="Book Antiqua" w:cs="Book Antiqua"/>
                <w:b/>
                <w:sz w:val="26"/>
              </w:rPr>
              <w:t>0143.</w:t>
            </w:r>
            <w:r>
              <w:rPr>
                <w:rFonts w:ascii="Book Antiqua" w:eastAsia="Book Antiqua" w:hAnsi="Book Antiqua" w:cs="Book Antiqua"/>
                <w:b/>
                <w:sz w:val="26"/>
              </w:rPr>
              <w:t>8.2013</w:t>
            </w:r>
          </w:p>
        </w:tc>
      </w:tr>
      <w:tr w:rsidR="00D344AE" w:rsidRPr="009B0778">
        <w:trPr>
          <w:trHeight w:val="1"/>
        </w:trPr>
        <w:tc>
          <w:tcPr>
            <w:tcW w:w="9085" w:type="dxa"/>
            <w:gridSpan w:val="3"/>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D344AE" w:rsidRPr="009B0778" w:rsidRDefault="00D344AE" w:rsidP="009B0778">
            <w:pPr>
              <w:suppressLineNumbers/>
              <w:suppressAutoHyphens/>
              <w:spacing w:after="0"/>
              <w:ind w:left="113" w:right="113"/>
              <w:jc w:val="center"/>
              <w:rPr>
                <w:rFonts w:eastAsia="Book Antiqua" w:cs="Book Antiqua"/>
                <w:b/>
                <w:sz w:val="24"/>
                <w:szCs w:val="24"/>
              </w:rPr>
            </w:pPr>
          </w:p>
          <w:p w:rsidR="00D344AE" w:rsidRPr="009B0778" w:rsidRDefault="009B0778" w:rsidP="009B0778">
            <w:pPr>
              <w:suppressLineNumbers/>
              <w:suppressAutoHyphens/>
              <w:spacing w:after="0"/>
              <w:ind w:left="113" w:right="113"/>
              <w:jc w:val="center"/>
              <w:rPr>
                <w:rFonts w:eastAsia="Book Antiqua" w:cs="Book Antiqua"/>
                <w:b/>
                <w:sz w:val="24"/>
                <w:szCs w:val="24"/>
              </w:rPr>
            </w:pPr>
            <w:r w:rsidRPr="009B0778">
              <w:rPr>
                <w:rFonts w:eastAsia="Book Antiqua" w:cs="Book Antiqua"/>
                <w:b/>
                <w:sz w:val="24"/>
                <w:szCs w:val="24"/>
              </w:rPr>
              <w:t>Zameldowanie na pobyt czasowy trwaj</w:t>
            </w:r>
            <w:r w:rsidRPr="009B0778">
              <w:rPr>
                <w:rFonts w:eastAsia="Calibri" w:cs="Calibri"/>
                <w:b/>
                <w:sz w:val="24"/>
                <w:szCs w:val="24"/>
              </w:rPr>
              <w:t>ą</w:t>
            </w:r>
            <w:r w:rsidRPr="009B0778">
              <w:rPr>
                <w:rFonts w:eastAsia="Book Antiqua" w:cs="Book Antiqua"/>
                <w:b/>
                <w:sz w:val="24"/>
                <w:szCs w:val="24"/>
              </w:rPr>
              <w:t>cy ponad 3 miesi</w:t>
            </w:r>
            <w:r w:rsidRPr="009B0778">
              <w:rPr>
                <w:rFonts w:eastAsia="Calibri" w:cs="Calibri"/>
                <w:b/>
                <w:sz w:val="24"/>
                <w:szCs w:val="24"/>
              </w:rPr>
              <w:t>ą</w:t>
            </w:r>
            <w:r w:rsidRPr="009B0778">
              <w:rPr>
                <w:rFonts w:eastAsia="Book Antiqua" w:cs="Book Antiqua"/>
                <w:b/>
                <w:sz w:val="24"/>
                <w:szCs w:val="24"/>
              </w:rPr>
              <w:t>ce</w:t>
            </w:r>
          </w:p>
          <w:p w:rsidR="00D344AE" w:rsidRPr="009B0778" w:rsidRDefault="00D344AE" w:rsidP="009B0778">
            <w:pPr>
              <w:suppressLineNumbers/>
              <w:suppressAutoHyphens/>
              <w:spacing w:after="0"/>
              <w:ind w:left="113" w:right="113"/>
              <w:jc w:val="center"/>
              <w:rPr>
                <w:sz w:val="24"/>
                <w:szCs w:val="24"/>
              </w:rPr>
            </w:pPr>
          </w:p>
        </w:tc>
      </w:tr>
    </w:tbl>
    <w:p w:rsidR="00D344AE" w:rsidRPr="009B0778" w:rsidRDefault="00D344AE" w:rsidP="009B0778">
      <w:pPr>
        <w:suppressAutoHyphens/>
        <w:spacing w:after="0" w:line="240" w:lineRule="auto"/>
        <w:ind w:left="113" w:right="113"/>
        <w:jc w:val="center"/>
        <w:rPr>
          <w:rFonts w:eastAsia="Book Antiqua" w:cs="Book Antiqua"/>
          <w:sz w:val="24"/>
          <w:szCs w:val="24"/>
        </w:rPr>
      </w:pPr>
    </w:p>
    <w:tbl>
      <w:tblPr>
        <w:tblW w:w="0" w:type="auto"/>
        <w:tblInd w:w="2" w:type="dxa"/>
        <w:tblCellMar>
          <w:left w:w="10" w:type="dxa"/>
          <w:right w:w="10" w:type="dxa"/>
        </w:tblCellMar>
        <w:tblLook w:val="0000"/>
      </w:tblPr>
      <w:tblGrid>
        <w:gridCol w:w="2808"/>
        <w:gridCol w:w="3253"/>
        <w:gridCol w:w="3015"/>
      </w:tblGrid>
      <w:tr w:rsidR="00D344AE" w:rsidRPr="009B0778">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Miejsce załatwienia sprawy:</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9B0778" w:rsidRDefault="009B0778" w:rsidP="009B0778">
            <w:pPr>
              <w:suppressLineNumbers/>
              <w:suppressAutoHyphens/>
              <w:spacing w:after="0"/>
              <w:ind w:left="113" w:right="113"/>
              <w:jc w:val="both"/>
              <w:rPr>
                <w:rFonts w:eastAsia="Times New Roman" w:cs="Times New Roman"/>
                <w:sz w:val="24"/>
                <w:szCs w:val="24"/>
              </w:rPr>
            </w:pPr>
          </w:p>
          <w:p w:rsidR="00D344AE" w:rsidRPr="009B0778" w:rsidRDefault="009B0778" w:rsidP="009B0778">
            <w:pPr>
              <w:suppressLineNumbers/>
              <w:suppressAutoHyphens/>
              <w:spacing w:after="0"/>
              <w:ind w:left="113" w:right="113"/>
              <w:jc w:val="both"/>
              <w:rPr>
                <w:rFonts w:eastAsia="Times New Roman" w:cs="Times New Roman"/>
                <w:sz w:val="24"/>
                <w:szCs w:val="24"/>
              </w:rPr>
            </w:pPr>
            <w:r w:rsidRPr="009B0778">
              <w:rPr>
                <w:rFonts w:eastAsia="Times New Roman" w:cs="Times New Roman"/>
                <w:sz w:val="24"/>
                <w:szCs w:val="24"/>
              </w:rPr>
              <w:t>R</w:t>
            </w:r>
            <w:r w:rsidR="00641857">
              <w:rPr>
                <w:rFonts w:eastAsia="Times New Roman" w:cs="Times New Roman"/>
                <w:sz w:val="24"/>
                <w:szCs w:val="24"/>
              </w:rPr>
              <w:t>eferat Organizacyjno - Administracyjny</w:t>
            </w:r>
          </w:p>
          <w:p w:rsidR="00D344AE" w:rsidRPr="009B0778" w:rsidRDefault="009B0778" w:rsidP="009B0778">
            <w:pPr>
              <w:suppressLineNumbers/>
              <w:suppressAutoHyphens/>
              <w:spacing w:after="0"/>
              <w:ind w:left="113" w:right="113"/>
              <w:jc w:val="both"/>
              <w:rPr>
                <w:rFonts w:eastAsia="Times New Roman" w:cs="Times New Roman"/>
                <w:sz w:val="24"/>
                <w:szCs w:val="24"/>
              </w:rPr>
            </w:pPr>
            <w:r w:rsidRPr="009B0778">
              <w:rPr>
                <w:rFonts w:eastAsia="Times New Roman" w:cs="Times New Roman"/>
                <w:sz w:val="24"/>
                <w:szCs w:val="24"/>
              </w:rPr>
              <w:t xml:space="preserve">Pokój nr 10, tel.25 758 20 51, e-mail: </w:t>
            </w:r>
            <w:hyperlink r:id="rId10">
              <w:r w:rsidRPr="009B0778">
                <w:rPr>
                  <w:rFonts w:eastAsia="Times New Roman" w:cs="Times New Roman"/>
                  <w:color w:val="000080"/>
                  <w:sz w:val="24"/>
                  <w:szCs w:val="24"/>
                  <w:u w:val="single"/>
                </w:rPr>
                <w:t>m.michalczyk@jakubow.pl</w:t>
              </w:r>
            </w:hyperlink>
          </w:p>
          <w:p w:rsidR="00D344AE" w:rsidRPr="009B0778" w:rsidRDefault="009B0778" w:rsidP="009B0778">
            <w:pPr>
              <w:suppressLineNumbers/>
              <w:suppressAutoHyphens/>
              <w:spacing w:after="0"/>
              <w:ind w:left="113" w:right="113"/>
              <w:jc w:val="both"/>
              <w:rPr>
                <w:rFonts w:eastAsia="Times New Roman" w:cs="Times New Roman"/>
                <w:sz w:val="24"/>
                <w:szCs w:val="24"/>
              </w:rPr>
            </w:pPr>
            <w:r w:rsidRPr="009B0778">
              <w:rPr>
                <w:rFonts w:eastAsia="Times New Roman" w:cs="Times New Roman"/>
                <w:sz w:val="24"/>
                <w:szCs w:val="24"/>
              </w:rPr>
              <w:t>Godziny urzędowania:</w:t>
            </w:r>
          </w:p>
          <w:p w:rsidR="00D344AE" w:rsidRPr="009B0778" w:rsidRDefault="009B0778" w:rsidP="009B0778">
            <w:pPr>
              <w:suppressLineNumbers/>
              <w:suppressAutoHyphens/>
              <w:spacing w:after="0"/>
              <w:ind w:left="113" w:right="113"/>
              <w:jc w:val="both"/>
              <w:rPr>
                <w:rFonts w:eastAsia="Times New Roman" w:cs="Times New Roman"/>
                <w:sz w:val="24"/>
                <w:szCs w:val="24"/>
                <w:vertAlign w:val="superscript"/>
              </w:rPr>
            </w:pPr>
            <w:r w:rsidRPr="009B0778">
              <w:rPr>
                <w:rFonts w:eastAsia="Times New Roman" w:cs="Times New Roman"/>
                <w:sz w:val="24"/>
                <w:szCs w:val="24"/>
              </w:rPr>
              <w:t xml:space="preserve">                                       poniedziałek            7</w:t>
            </w:r>
            <w:r w:rsidRPr="009B0778">
              <w:rPr>
                <w:rFonts w:eastAsia="Times New Roman" w:cs="Times New Roman"/>
                <w:sz w:val="24"/>
                <w:szCs w:val="24"/>
                <w:vertAlign w:val="superscript"/>
              </w:rPr>
              <w:t>30</w:t>
            </w:r>
            <w:r w:rsidRPr="009B0778">
              <w:rPr>
                <w:rFonts w:eastAsia="Times New Roman" w:cs="Times New Roman"/>
                <w:sz w:val="24"/>
                <w:szCs w:val="24"/>
              </w:rPr>
              <w:t xml:space="preserve"> – 17</w:t>
            </w:r>
            <w:r w:rsidRPr="009B0778">
              <w:rPr>
                <w:rFonts w:eastAsia="Times New Roman" w:cs="Times New Roman"/>
                <w:sz w:val="24"/>
                <w:szCs w:val="24"/>
                <w:vertAlign w:val="superscript"/>
              </w:rPr>
              <w:t>00</w:t>
            </w:r>
          </w:p>
          <w:p w:rsidR="00D344AE" w:rsidRPr="009B0778" w:rsidRDefault="009B0778" w:rsidP="009B0778">
            <w:pPr>
              <w:suppressLineNumbers/>
              <w:suppressAutoHyphens/>
              <w:spacing w:after="0"/>
              <w:ind w:left="113" w:right="113"/>
              <w:jc w:val="both"/>
              <w:rPr>
                <w:rFonts w:eastAsia="Times New Roman" w:cs="Times New Roman"/>
                <w:sz w:val="24"/>
                <w:szCs w:val="24"/>
                <w:vertAlign w:val="superscript"/>
              </w:rPr>
            </w:pPr>
            <w:r w:rsidRPr="009B0778">
              <w:rPr>
                <w:rFonts w:eastAsia="Times New Roman" w:cs="Times New Roman"/>
                <w:sz w:val="24"/>
                <w:szCs w:val="24"/>
              </w:rPr>
              <w:t xml:space="preserve">                                       wtorek – piątek       7</w:t>
            </w:r>
            <w:r w:rsidRPr="009B0778">
              <w:rPr>
                <w:rFonts w:eastAsia="Times New Roman" w:cs="Times New Roman"/>
                <w:sz w:val="24"/>
                <w:szCs w:val="24"/>
                <w:vertAlign w:val="superscript"/>
              </w:rPr>
              <w:t>30</w:t>
            </w:r>
            <w:r w:rsidRPr="009B0778">
              <w:rPr>
                <w:rFonts w:eastAsia="Times New Roman" w:cs="Times New Roman"/>
                <w:sz w:val="24"/>
                <w:szCs w:val="24"/>
              </w:rPr>
              <w:t xml:space="preserve"> – 15</w:t>
            </w:r>
            <w:r w:rsidRPr="009B0778">
              <w:rPr>
                <w:rFonts w:eastAsia="Times New Roman" w:cs="Times New Roman"/>
                <w:sz w:val="24"/>
                <w:szCs w:val="24"/>
                <w:vertAlign w:val="superscript"/>
              </w:rPr>
              <w:t>30</w:t>
            </w:r>
          </w:p>
          <w:p w:rsidR="00D344AE" w:rsidRDefault="009B0778" w:rsidP="009B0778">
            <w:pPr>
              <w:suppressLineNumbers/>
              <w:suppressAutoHyphens/>
              <w:spacing w:after="0"/>
              <w:ind w:left="113" w:right="113"/>
              <w:jc w:val="both"/>
              <w:rPr>
                <w:rFonts w:eastAsia="Times New Roman" w:cs="Times New Roman"/>
                <w:b/>
                <w:sz w:val="24"/>
                <w:szCs w:val="24"/>
              </w:rPr>
            </w:pPr>
            <w:r w:rsidRPr="009B0778">
              <w:rPr>
                <w:rFonts w:eastAsia="Times New Roman" w:cs="Times New Roman"/>
                <w:sz w:val="24"/>
                <w:szCs w:val="24"/>
              </w:rPr>
              <w:t xml:space="preserve">                                       czwartek                 </w:t>
            </w:r>
            <w:r w:rsidRPr="009B0778">
              <w:rPr>
                <w:rFonts w:eastAsia="Times New Roman" w:cs="Times New Roman"/>
                <w:b/>
                <w:sz w:val="24"/>
                <w:szCs w:val="24"/>
              </w:rPr>
              <w:t>dzień wewnętrzny</w:t>
            </w:r>
          </w:p>
          <w:p w:rsidR="009B0778" w:rsidRPr="009B0778" w:rsidRDefault="009B0778" w:rsidP="009B0778">
            <w:pPr>
              <w:suppressLineNumbers/>
              <w:suppressAutoHyphens/>
              <w:spacing w:after="0"/>
              <w:ind w:left="113" w:right="113"/>
              <w:jc w:val="both"/>
              <w:rPr>
                <w:sz w:val="24"/>
                <w:szCs w:val="24"/>
              </w:rPr>
            </w:pP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Osoba do kontaktu:</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uppressLineNumbers/>
              <w:suppressAutoHyphens/>
              <w:spacing w:after="0"/>
              <w:ind w:left="113" w:right="113"/>
              <w:jc w:val="both"/>
              <w:rPr>
                <w:rFonts w:eastAsia="Times New Roman" w:cs="Times New Roman"/>
                <w:sz w:val="24"/>
                <w:szCs w:val="24"/>
              </w:rPr>
            </w:pPr>
          </w:p>
          <w:p w:rsidR="00641857" w:rsidRDefault="00641857" w:rsidP="00641857">
            <w:pPr>
              <w:suppressLineNumbers/>
              <w:suppressAutoHyphens/>
              <w:spacing w:after="0" w:line="240" w:lineRule="auto"/>
              <w:ind w:left="113" w:right="113"/>
              <w:jc w:val="both"/>
              <w:rPr>
                <w:rFonts w:eastAsia="Book Antiqua" w:cs="Times New Roman"/>
                <w:sz w:val="24"/>
                <w:szCs w:val="24"/>
              </w:rPr>
            </w:pPr>
            <w:r>
              <w:rPr>
                <w:rFonts w:eastAsia="Calibri" w:cs="Times New Roman"/>
                <w:sz w:val="24"/>
                <w:szCs w:val="24"/>
              </w:rPr>
              <w:t>Monika Michalczyk</w:t>
            </w:r>
            <w:r w:rsidRPr="00132331">
              <w:rPr>
                <w:rFonts w:eastAsia="Book Antiqua" w:cs="Times New Roman"/>
                <w:sz w:val="24"/>
                <w:szCs w:val="24"/>
              </w:rPr>
              <w:t xml:space="preserve"> – </w:t>
            </w:r>
            <w:r>
              <w:rPr>
                <w:rFonts w:eastAsia="Calibri" w:cs="Times New Roman"/>
                <w:sz w:val="24"/>
                <w:szCs w:val="24"/>
              </w:rPr>
              <w:t>inspektor</w:t>
            </w:r>
            <w:r w:rsidRPr="00132331">
              <w:rPr>
                <w:rFonts w:eastAsia="Book Antiqua" w:cs="Times New Roman"/>
                <w:sz w:val="24"/>
                <w:szCs w:val="24"/>
              </w:rPr>
              <w:t xml:space="preserve"> </w:t>
            </w:r>
            <w:r w:rsidRPr="00132331">
              <w:rPr>
                <w:rFonts w:eastAsia="Calibri" w:cs="Times New Roman"/>
                <w:sz w:val="24"/>
                <w:szCs w:val="24"/>
              </w:rPr>
              <w:t xml:space="preserve">ds. </w:t>
            </w:r>
            <w:r w:rsidRPr="00132331">
              <w:rPr>
                <w:rFonts w:eastAsia="Book Antiqua" w:cs="Times New Roman"/>
                <w:sz w:val="24"/>
                <w:szCs w:val="24"/>
              </w:rPr>
              <w:t>wojskowych , ewidencji ludno</w:t>
            </w:r>
            <w:r w:rsidRPr="00132331">
              <w:rPr>
                <w:rFonts w:eastAsia="Calibri" w:cs="Times New Roman"/>
                <w:sz w:val="24"/>
                <w:szCs w:val="24"/>
              </w:rPr>
              <w:t>ś</w:t>
            </w:r>
            <w:r w:rsidRPr="00132331">
              <w:rPr>
                <w:rFonts w:eastAsia="Book Antiqua" w:cs="Times New Roman"/>
                <w:sz w:val="24"/>
                <w:szCs w:val="24"/>
              </w:rPr>
              <w:t>ci, dowod</w:t>
            </w:r>
            <w:r w:rsidRPr="00132331">
              <w:rPr>
                <w:rFonts w:eastAsia="Calibri" w:cs="Times New Roman"/>
                <w:sz w:val="24"/>
                <w:szCs w:val="24"/>
              </w:rPr>
              <w:t>ó</w:t>
            </w:r>
            <w:r>
              <w:rPr>
                <w:rFonts w:eastAsia="Book Antiqua" w:cs="Times New Roman"/>
                <w:sz w:val="24"/>
                <w:szCs w:val="24"/>
              </w:rPr>
              <w:t>w osobistych, obrony cywilnej i zarządzania kryzysowego.</w:t>
            </w:r>
          </w:p>
          <w:p w:rsidR="00D344AE" w:rsidRPr="009B0778" w:rsidRDefault="00D344AE" w:rsidP="00641857">
            <w:pPr>
              <w:suppressLineNumbers/>
              <w:suppressAutoHyphens/>
              <w:spacing w:after="0"/>
              <w:ind w:left="113" w:right="113"/>
              <w:jc w:val="both"/>
              <w:rPr>
                <w:sz w:val="24"/>
                <w:szCs w:val="24"/>
              </w:rPr>
            </w:pPr>
          </w:p>
        </w:tc>
      </w:tr>
      <w:tr w:rsidR="00D344AE" w:rsidRPr="009B0778">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rPr>
              <w:t>Sposób załatwienia sprawy:</w:t>
            </w:r>
          </w:p>
        </w:tc>
      </w:tr>
      <w:tr w:rsidR="00D344AE" w:rsidRPr="009B0778">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uppressAutoHyphens/>
              <w:spacing w:after="0" w:line="240" w:lineRule="auto"/>
              <w:ind w:left="113" w:right="113"/>
              <w:jc w:val="both"/>
              <w:rPr>
                <w:rFonts w:eastAsia="Times New Roman" w:cs="Times New Roman"/>
                <w:sz w:val="24"/>
                <w:szCs w:val="24"/>
                <w:shd w:val="clear" w:color="auto" w:fill="FFFFFF"/>
              </w:rPr>
            </w:pPr>
          </w:p>
          <w:p w:rsidR="00D344AE" w:rsidRPr="009B0778" w:rsidRDefault="009B0778" w:rsidP="009B0778">
            <w:pPr>
              <w:suppressAutoHyphens/>
              <w:spacing w:after="0" w:line="240" w:lineRule="auto"/>
              <w:ind w:left="113" w:right="113"/>
              <w:jc w:val="both"/>
              <w:rPr>
                <w:rFonts w:eastAsia="Times New Roman" w:cs="Times New Roman"/>
                <w:sz w:val="24"/>
                <w:szCs w:val="24"/>
                <w:shd w:val="clear" w:color="auto" w:fill="FFFFFF"/>
              </w:rPr>
            </w:pPr>
            <w:r w:rsidRPr="009B0778">
              <w:rPr>
                <w:rFonts w:eastAsia="Times New Roman" w:cs="Times New Roman"/>
                <w:sz w:val="24"/>
                <w:szCs w:val="24"/>
                <w:shd w:val="clear" w:color="auto" w:fill="FFFFFF"/>
              </w:rPr>
              <w:t>Zameldowania dokonuje się poprzez wypełnienie i złożenie formularza „Zgłoszenie     zameldowania na pobyt czasowy trwający ponad 3 miesiące”.</w:t>
            </w:r>
          </w:p>
          <w:p w:rsidR="00D344AE" w:rsidRPr="009B0778" w:rsidRDefault="00D344AE" w:rsidP="009B0778">
            <w:pPr>
              <w:suppressAutoHyphens/>
              <w:spacing w:after="0" w:line="240" w:lineRule="auto"/>
              <w:ind w:left="113" w:right="113"/>
              <w:jc w:val="both"/>
              <w:rPr>
                <w:sz w:val="24"/>
                <w:szCs w:val="24"/>
              </w:rPr>
            </w:pP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Wymagane dokumenty:</w:t>
            </w:r>
          </w:p>
        </w:tc>
      </w:tr>
      <w:tr w:rsidR="00D344AE" w:rsidRPr="009B0778" w:rsidTr="009B0778">
        <w:trPr>
          <w:trHeight w:val="1"/>
        </w:trPr>
        <w:tc>
          <w:tcPr>
            <w:tcW w:w="9076" w:type="dxa"/>
            <w:gridSpan w:val="3"/>
            <w:tcBorders>
              <w:top w:val="single" w:sz="0" w:space="0" w:color="000000"/>
              <w:left w:val="single" w:sz="2" w:space="0" w:color="000000"/>
              <w:bottom w:val="single" w:sz="4" w:space="0" w:color="auto"/>
              <w:right w:val="single" w:sz="2" w:space="0" w:color="000000"/>
            </w:tcBorders>
            <w:shd w:val="clear" w:color="000000" w:fill="FFFFFF"/>
            <w:tcMar>
              <w:left w:w="0" w:type="dxa"/>
              <w:right w:w="0" w:type="dxa"/>
            </w:tcMar>
          </w:tcPr>
          <w:p w:rsidR="00D344AE" w:rsidRPr="009B0778" w:rsidRDefault="00D344AE" w:rsidP="009B0778">
            <w:pPr>
              <w:spacing w:after="0" w:line="240" w:lineRule="auto"/>
              <w:ind w:left="113" w:right="113"/>
              <w:jc w:val="both"/>
              <w:rPr>
                <w:rFonts w:eastAsia="Times New Roman" w:cs="Times New Roman"/>
                <w:sz w:val="24"/>
                <w:szCs w:val="24"/>
                <w:shd w:val="clear" w:color="auto" w:fill="FFFFFF"/>
              </w:rPr>
            </w:pPr>
          </w:p>
          <w:p w:rsidR="00D344AE" w:rsidRPr="00641857" w:rsidRDefault="00641857" w:rsidP="00641857">
            <w:pPr>
              <w:pStyle w:val="Akapitzlist"/>
              <w:numPr>
                <w:ilvl w:val="0"/>
                <w:numId w:val="1"/>
              </w:numPr>
              <w:spacing w:after="0" w:line="240" w:lineRule="auto"/>
              <w:ind w:right="113"/>
              <w:jc w:val="both"/>
              <w:rPr>
                <w:rFonts w:eastAsia="Times New Roman" w:cs="Times New Roman"/>
                <w:sz w:val="24"/>
                <w:szCs w:val="24"/>
              </w:rPr>
            </w:pPr>
            <w:r>
              <w:rPr>
                <w:rFonts w:eastAsia="Times New Roman" w:cs="Times New Roman"/>
                <w:sz w:val="24"/>
                <w:szCs w:val="24"/>
              </w:rPr>
              <w:t>W</w:t>
            </w:r>
            <w:r w:rsidR="009B0778" w:rsidRPr="00641857">
              <w:rPr>
                <w:rFonts w:eastAsia="Times New Roman" w:cs="Times New Roman"/>
                <w:sz w:val="24"/>
                <w:szCs w:val="24"/>
              </w:rPr>
              <w:t xml:space="preserve">ypełniony i podpisany druk </w:t>
            </w:r>
            <w:r w:rsidR="009B0778" w:rsidRPr="00641857">
              <w:rPr>
                <w:rFonts w:eastAsia="Times New Roman" w:cs="Times New Roman"/>
                <w:b/>
                <w:sz w:val="24"/>
                <w:szCs w:val="24"/>
              </w:rPr>
              <w:t xml:space="preserve">Zgłoszenie pobytu czasowego </w:t>
            </w:r>
            <w:r w:rsidR="009B0778" w:rsidRPr="00641857">
              <w:rPr>
                <w:rFonts w:eastAsia="Times New Roman" w:cs="Times New Roman"/>
                <w:sz w:val="24"/>
                <w:szCs w:val="24"/>
              </w:rPr>
              <w:t>(odrębny dla każdej meldującej się osoby, również dla dziecka) – zawierający potwierdzenie faktu pobytu osoby dokonane przez właściciela lub inny podmiot dysponujący tytułem prawnym do lokalu w formie czytelnego podpisu z oznaczeniem daty jego złożenia.</w:t>
            </w:r>
          </w:p>
          <w:p w:rsidR="00D344AE" w:rsidRPr="009B0778" w:rsidRDefault="00641857" w:rsidP="009B0778">
            <w:pPr>
              <w:spacing w:after="0" w:line="240" w:lineRule="auto"/>
              <w:ind w:left="113" w:right="113"/>
              <w:jc w:val="both"/>
              <w:rPr>
                <w:rFonts w:eastAsia="Times New Roman" w:cs="Times New Roman"/>
                <w:sz w:val="24"/>
                <w:szCs w:val="24"/>
              </w:rPr>
            </w:pPr>
            <w:r>
              <w:rPr>
                <w:rFonts w:eastAsia="Times New Roman" w:cs="Times New Roman"/>
                <w:sz w:val="24"/>
                <w:szCs w:val="24"/>
              </w:rPr>
              <w:t xml:space="preserve">2.   </w:t>
            </w:r>
            <w:r w:rsidR="009B0778" w:rsidRPr="009B0778">
              <w:rPr>
                <w:rFonts w:eastAsia="Times New Roman" w:cs="Times New Roman"/>
                <w:sz w:val="24"/>
                <w:szCs w:val="24"/>
              </w:rPr>
              <w:t>Do wglądu:</w:t>
            </w: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dowód osobisty lub inny dokument potwierdzający tożsamość</w:t>
            </w: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 dokument potwierdzający tytuł prawny do lokalu np.: umowa cywilnoprawna, wypis z księgi wieczystej, decyzja administracyjna, orzeczenie sądu lub inny dokument </w:t>
            </w:r>
            <w:r w:rsidRPr="009B0778">
              <w:rPr>
                <w:rFonts w:eastAsia="Times New Roman" w:cs="Times New Roman"/>
                <w:sz w:val="24"/>
                <w:szCs w:val="24"/>
              </w:rPr>
              <w:lastRenderedPageBreak/>
              <w:t>poświadczający tytuł prawny do lokalu</w:t>
            </w: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 pełnomocnictwo – (jeżeli został ustanowiony pełnomocnik) udzielone na piśmie lub zgłoszone do protokołu, po okazaniu przez pełnomocnika do wglądu jego dowodu osobistego lub innego dokumentu </w:t>
            </w:r>
            <w:r>
              <w:rPr>
                <w:rFonts w:eastAsia="Times New Roman" w:cs="Times New Roman"/>
                <w:sz w:val="24"/>
                <w:szCs w:val="24"/>
              </w:rPr>
              <w:t>st</w:t>
            </w:r>
            <w:r w:rsidRPr="009B0778">
              <w:rPr>
                <w:rFonts w:eastAsia="Times New Roman" w:cs="Times New Roman"/>
                <w:sz w:val="24"/>
                <w:szCs w:val="24"/>
              </w:rPr>
              <w:t>wierdzającego tożsamość</w:t>
            </w:r>
            <w:r>
              <w:rPr>
                <w:rFonts w:eastAsia="Times New Roman" w:cs="Times New Roman"/>
                <w:sz w:val="24"/>
                <w:szCs w:val="24"/>
              </w:rPr>
              <w:t>.</w:t>
            </w:r>
          </w:p>
          <w:p w:rsidR="00D344AE" w:rsidRPr="009B0778" w:rsidRDefault="00D344AE" w:rsidP="009B0778">
            <w:pPr>
              <w:spacing w:after="0" w:line="240" w:lineRule="auto"/>
              <w:ind w:left="113" w:right="113"/>
              <w:jc w:val="both"/>
              <w:rPr>
                <w:sz w:val="24"/>
                <w:szCs w:val="24"/>
              </w:rPr>
            </w:pPr>
          </w:p>
        </w:tc>
      </w:tr>
      <w:tr w:rsidR="00D344AE" w:rsidRPr="009B0778" w:rsidTr="009B0778">
        <w:trPr>
          <w:trHeight w:val="337"/>
        </w:trPr>
        <w:tc>
          <w:tcPr>
            <w:tcW w:w="907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tbl>
            <w:tblPr>
              <w:tblStyle w:val="Tabela-Siatka"/>
              <w:tblW w:w="9168" w:type="dxa"/>
              <w:tblLook w:val="04A0"/>
            </w:tblPr>
            <w:tblGrid>
              <w:gridCol w:w="9168"/>
            </w:tblGrid>
            <w:tr w:rsidR="009B0778" w:rsidRPr="009B0778" w:rsidTr="009B0778">
              <w:tc>
                <w:tcPr>
                  <w:tcW w:w="5000" w:type="pct"/>
                  <w:shd w:val="clear" w:color="auto" w:fill="BFBFBF" w:themeFill="background1" w:themeFillShade="BF"/>
                </w:tcPr>
                <w:p w:rsidR="009B0778" w:rsidRPr="009B0778" w:rsidRDefault="009B0778" w:rsidP="00284C28">
                  <w:pPr>
                    <w:suppressLineNumbers/>
                    <w:suppressAutoHyphens/>
                    <w:jc w:val="both"/>
                    <w:rPr>
                      <w:rFonts w:eastAsia="Times New Roman" w:cs="Times New Roman"/>
                      <w:b/>
                      <w:sz w:val="24"/>
                      <w:szCs w:val="24"/>
                    </w:rPr>
                  </w:pPr>
                  <w:r w:rsidRPr="009B0778">
                    <w:rPr>
                      <w:rFonts w:eastAsia="Times New Roman" w:cs="Times New Roman"/>
                      <w:b/>
                      <w:sz w:val="24"/>
                      <w:szCs w:val="24"/>
                    </w:rPr>
                    <w:lastRenderedPageBreak/>
                    <w:t xml:space="preserve">Formularz do pobrania: </w:t>
                  </w:r>
                </w:p>
              </w:tc>
            </w:tr>
          </w:tbl>
          <w:p w:rsidR="009B0778" w:rsidRDefault="009B0778"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b/>
                <w:sz w:val="24"/>
                <w:szCs w:val="24"/>
              </w:rPr>
            </w:pPr>
            <w:r w:rsidRPr="009B0778">
              <w:rPr>
                <w:rFonts w:eastAsia="Times New Roman" w:cs="Times New Roman"/>
                <w:sz w:val="24"/>
                <w:szCs w:val="24"/>
              </w:rPr>
              <w:t xml:space="preserve">Druk </w:t>
            </w:r>
            <w:r w:rsidRPr="009B0778">
              <w:rPr>
                <w:rFonts w:eastAsia="Times New Roman" w:cs="Times New Roman"/>
                <w:b/>
                <w:sz w:val="24"/>
                <w:szCs w:val="24"/>
              </w:rPr>
              <w:t xml:space="preserve">Zgłoszenie pobytu czasowego trwającego ponad 3 miesiące, </w:t>
            </w:r>
            <w:r w:rsidRPr="009B0778">
              <w:rPr>
                <w:rFonts w:eastAsia="Times New Roman" w:cs="Times New Roman"/>
                <w:sz w:val="24"/>
                <w:szCs w:val="24"/>
              </w:rPr>
              <w:t>druk do złożenia pełnomocnictwa oraz wniosek o wydanie zaświadczenia można pobrać w</w:t>
            </w:r>
            <w:r w:rsidR="00641857">
              <w:rPr>
                <w:rFonts w:eastAsia="Times New Roman" w:cs="Times New Roman"/>
                <w:sz w:val="24"/>
                <w:szCs w:val="24"/>
              </w:rPr>
              <w:t xml:space="preserve"> Urzędzie Gminy </w:t>
            </w:r>
            <w:r w:rsidRPr="009B0778">
              <w:rPr>
                <w:rFonts w:eastAsia="Times New Roman" w:cs="Times New Roman"/>
                <w:sz w:val="24"/>
                <w:szCs w:val="24"/>
              </w:rPr>
              <w:t>–</w:t>
            </w:r>
            <w:r w:rsidR="00641857">
              <w:rPr>
                <w:rFonts w:eastAsia="Times New Roman" w:cs="Times New Roman"/>
                <w:sz w:val="24"/>
                <w:szCs w:val="24"/>
              </w:rPr>
              <w:t xml:space="preserve"> </w:t>
            </w:r>
            <w:r w:rsidRPr="009B0778">
              <w:rPr>
                <w:rFonts w:eastAsia="Times New Roman" w:cs="Times New Roman"/>
                <w:sz w:val="24"/>
                <w:szCs w:val="24"/>
              </w:rPr>
              <w:t>pokój nr 10, bądź skorzystać z załączonych wzorów druków.</w:t>
            </w:r>
          </w:p>
          <w:p w:rsidR="00D344AE" w:rsidRPr="009B0778" w:rsidRDefault="00D344AE" w:rsidP="009B0778">
            <w:pPr>
              <w:spacing w:after="0" w:line="240" w:lineRule="auto"/>
              <w:ind w:left="113" w:right="113"/>
              <w:jc w:val="both"/>
              <w:rPr>
                <w:sz w:val="24"/>
                <w:szCs w:val="24"/>
              </w:rPr>
            </w:pPr>
          </w:p>
        </w:tc>
      </w:tr>
      <w:tr w:rsidR="00D344AE" w:rsidRPr="009B0778" w:rsidTr="009B0778">
        <w:trPr>
          <w:trHeight w:val="1"/>
        </w:trPr>
        <w:tc>
          <w:tcPr>
            <w:tcW w:w="9076" w:type="dxa"/>
            <w:gridSpan w:val="3"/>
            <w:tcBorders>
              <w:top w:val="single" w:sz="4" w:space="0" w:color="auto"/>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Opłaty:</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Nie podlega opłacie</w:t>
            </w:r>
            <w:r>
              <w:rPr>
                <w:rFonts w:eastAsia="Times New Roman" w:cs="Times New Roman"/>
                <w:sz w:val="24"/>
                <w:szCs w:val="24"/>
              </w:rPr>
              <w:t>.</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b/>
                <w:sz w:val="24"/>
                <w:szCs w:val="24"/>
              </w:rPr>
              <w:t xml:space="preserve">17 zł </w:t>
            </w:r>
            <w:r w:rsidRPr="009B0778">
              <w:rPr>
                <w:rFonts w:eastAsia="Times New Roman" w:cs="Times New Roman"/>
                <w:sz w:val="24"/>
                <w:szCs w:val="24"/>
              </w:rPr>
              <w:t>– opłata skarbowa za złożenie pełnomocnictwa (w przypadku, gdy osoba zgłaszająca pobyt czasowy działa przez pełnomocnika).</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b/>
                <w:sz w:val="24"/>
                <w:szCs w:val="24"/>
              </w:rPr>
              <w:t xml:space="preserve">17 zł </w:t>
            </w:r>
            <w:r w:rsidRPr="009B0778">
              <w:rPr>
                <w:rFonts w:eastAsia="Times New Roman" w:cs="Times New Roman"/>
                <w:sz w:val="24"/>
                <w:szCs w:val="24"/>
              </w:rPr>
              <w:t>– za wydanie zaświadczenia</w:t>
            </w: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Nie podlega opłacie skarbowej wydanie zaświadczenia w sprawach wymienionych w art. 2 ust. 1 ustawy z dnia 16 listopada 2006r. o opłacie skarbowej (Dz. U. z 2014r., poz. 1628 ze zm.).</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opłata na konto bankowe urzędu gminy Jakubów 61 9226 005 0050 0294 2000 0010   (w rubryce tytułem wpisać „za pełnomocnictwo”).</w:t>
            </w:r>
          </w:p>
          <w:p w:rsidR="00D344AE" w:rsidRPr="009B0778" w:rsidRDefault="00D344AE" w:rsidP="009B0778">
            <w:pPr>
              <w:spacing w:after="0" w:line="240" w:lineRule="auto"/>
              <w:ind w:left="113" w:right="113"/>
              <w:jc w:val="both"/>
              <w:rPr>
                <w:sz w:val="24"/>
                <w:szCs w:val="24"/>
              </w:rPr>
            </w:pP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tbl>
            <w:tblPr>
              <w:tblW w:w="0" w:type="auto"/>
              <w:tblInd w:w="2" w:type="dxa"/>
              <w:tblCellMar>
                <w:left w:w="10" w:type="dxa"/>
                <w:right w:w="10" w:type="dxa"/>
              </w:tblCellMar>
              <w:tblLook w:val="0000"/>
            </w:tblPr>
            <w:tblGrid>
              <w:gridCol w:w="9063"/>
            </w:tblGrid>
            <w:tr w:rsidR="00D344AE" w:rsidRPr="009B0778">
              <w:trPr>
                <w:trHeight w:val="1"/>
              </w:trPr>
              <w:tc>
                <w:tcPr>
                  <w:tcW w:w="9076" w:type="dxa"/>
                  <w:tcBorders>
                    <w:top w:val="single" w:sz="0" w:space="0" w:color="836967"/>
                    <w:left w:val="single" w:sz="2" w:space="0" w:color="000000"/>
                    <w:bottom w:val="single" w:sz="2" w:space="0" w:color="000000"/>
                    <w:right w:val="single" w:sz="2" w:space="0" w:color="000000"/>
                  </w:tcBorders>
                  <w:shd w:val="clear" w:color="000000" w:fill="FFFFFF"/>
                  <w:tcMar>
                    <w:left w:w="10" w:type="dxa"/>
                    <w:right w:w="10" w:type="dxa"/>
                  </w:tcMar>
                </w:tcPr>
                <w:p w:rsidR="00D344AE" w:rsidRPr="009B0778" w:rsidRDefault="00D344AE" w:rsidP="009B0778">
                  <w:pPr>
                    <w:suppressLineNumbers/>
                    <w:suppressAutoHyphens/>
                    <w:spacing w:after="0"/>
                    <w:ind w:left="113" w:right="113"/>
                    <w:jc w:val="both"/>
                    <w:rPr>
                      <w:rFonts w:eastAsia="Calibri" w:cs="Calibri"/>
                      <w:sz w:val="24"/>
                      <w:szCs w:val="24"/>
                    </w:rPr>
                  </w:pPr>
                </w:p>
              </w:tc>
            </w:tr>
          </w:tbl>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Czas załatwienia sprawy:</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uppressLineNumbers/>
              <w:suppressAutoHyphens/>
              <w:spacing w:after="0"/>
              <w:ind w:left="113" w:right="113"/>
              <w:jc w:val="both"/>
              <w:rPr>
                <w:rFonts w:eastAsia="Times New Roman" w:cs="Times New Roman"/>
                <w:sz w:val="24"/>
                <w:szCs w:val="24"/>
              </w:rPr>
            </w:pPr>
          </w:p>
          <w:p w:rsidR="00D344AE" w:rsidRPr="009B0778" w:rsidRDefault="009B0778" w:rsidP="009B0778">
            <w:pPr>
              <w:suppressLineNumbers/>
              <w:suppressAutoHyphens/>
              <w:spacing w:after="0"/>
              <w:ind w:left="113" w:right="113"/>
              <w:jc w:val="both"/>
              <w:rPr>
                <w:rFonts w:eastAsia="Times New Roman" w:cs="Times New Roman"/>
                <w:sz w:val="24"/>
                <w:szCs w:val="24"/>
              </w:rPr>
            </w:pPr>
            <w:r w:rsidRPr="009B0778">
              <w:rPr>
                <w:rFonts w:eastAsia="Times New Roman" w:cs="Times New Roman"/>
                <w:sz w:val="24"/>
                <w:szCs w:val="24"/>
              </w:rPr>
              <w:t>Niezwłocznie – w dniu zgłoszenia się z kompletem dokumentów</w:t>
            </w:r>
          </w:p>
          <w:p w:rsidR="00D344AE" w:rsidRPr="009B0778" w:rsidRDefault="00D344AE" w:rsidP="009B0778">
            <w:pPr>
              <w:suppressLineNumbers/>
              <w:suppressAutoHyphens/>
              <w:spacing w:after="0"/>
              <w:ind w:left="113" w:right="113"/>
              <w:jc w:val="both"/>
              <w:rPr>
                <w:sz w:val="24"/>
                <w:szCs w:val="24"/>
              </w:rPr>
            </w:pP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Tryb odwoławczy:</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pacing w:after="0"/>
              <w:ind w:left="113" w:right="113"/>
              <w:jc w:val="both"/>
              <w:rPr>
                <w:rFonts w:eastAsia="Times New Roman" w:cs="Times New Roman"/>
                <w:sz w:val="24"/>
                <w:szCs w:val="24"/>
              </w:rPr>
            </w:pPr>
          </w:p>
          <w:p w:rsidR="00D344AE" w:rsidRPr="009B0778" w:rsidRDefault="009B0778" w:rsidP="009B0778">
            <w:pPr>
              <w:spacing w:after="0"/>
              <w:ind w:left="113" w:right="113"/>
              <w:jc w:val="both"/>
              <w:rPr>
                <w:rFonts w:eastAsia="Times New Roman" w:cs="Times New Roman"/>
                <w:sz w:val="24"/>
                <w:szCs w:val="24"/>
              </w:rPr>
            </w:pPr>
            <w:r w:rsidRPr="009B0778">
              <w:rPr>
                <w:rFonts w:eastAsia="Times New Roman" w:cs="Times New Roman"/>
                <w:sz w:val="24"/>
                <w:szCs w:val="24"/>
              </w:rPr>
              <w:t>Nie przysługuje</w:t>
            </w:r>
          </w:p>
          <w:p w:rsidR="00D344AE" w:rsidRPr="009B0778" w:rsidRDefault="00D344AE" w:rsidP="009B0778">
            <w:pPr>
              <w:spacing w:after="0"/>
              <w:ind w:left="113" w:right="113"/>
              <w:jc w:val="both"/>
              <w:rPr>
                <w:sz w:val="24"/>
                <w:szCs w:val="24"/>
              </w:rPr>
            </w:pP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rPr>
              <w:t>Podstawa prawna</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pacing w:after="0" w:line="240" w:lineRule="auto"/>
              <w:ind w:left="113" w:right="113"/>
              <w:jc w:val="both"/>
              <w:rPr>
                <w:rFonts w:eastAsia="Times New Roman" w:cs="Times New Roman"/>
                <w:color w:val="222222"/>
                <w:sz w:val="24"/>
                <w:szCs w:val="24"/>
              </w:rPr>
            </w:pPr>
          </w:p>
          <w:p w:rsidR="00D344AE" w:rsidRPr="009B0778" w:rsidRDefault="00641857" w:rsidP="009B0778">
            <w:pPr>
              <w:spacing w:after="0" w:line="240" w:lineRule="auto"/>
              <w:ind w:left="113" w:right="113"/>
              <w:jc w:val="both"/>
              <w:rPr>
                <w:rFonts w:eastAsia="Times New Roman" w:cs="Times New Roman"/>
                <w:color w:val="222222"/>
                <w:sz w:val="24"/>
                <w:szCs w:val="24"/>
              </w:rPr>
            </w:pPr>
            <w:r>
              <w:rPr>
                <w:rFonts w:eastAsia="Times New Roman" w:cs="Times New Roman"/>
                <w:color w:val="222222"/>
                <w:sz w:val="24"/>
                <w:szCs w:val="24"/>
              </w:rPr>
              <w:t xml:space="preserve">1. </w:t>
            </w:r>
            <w:r w:rsidR="009B0778" w:rsidRPr="009B0778">
              <w:rPr>
                <w:rFonts w:eastAsia="Times New Roman" w:cs="Times New Roman"/>
                <w:color w:val="222222"/>
                <w:sz w:val="24"/>
                <w:szCs w:val="24"/>
              </w:rPr>
              <w:t>Ustawa z dnia 24 września 2010r. o ewidencji ludności (Dz. U. Nr 217, poz. 1427 ze zm.)</w:t>
            </w:r>
          </w:p>
          <w:p w:rsidR="00D344AE" w:rsidRPr="009B0778" w:rsidRDefault="00641857" w:rsidP="009B0778">
            <w:pPr>
              <w:spacing w:after="0" w:line="240" w:lineRule="auto"/>
              <w:ind w:left="113" w:right="113"/>
              <w:jc w:val="both"/>
              <w:rPr>
                <w:rFonts w:eastAsia="Times New Roman" w:cs="Times New Roman"/>
                <w:color w:val="222222"/>
                <w:sz w:val="24"/>
                <w:szCs w:val="24"/>
              </w:rPr>
            </w:pPr>
            <w:r>
              <w:rPr>
                <w:rFonts w:eastAsia="Times New Roman" w:cs="Times New Roman"/>
                <w:color w:val="222222"/>
                <w:sz w:val="24"/>
                <w:szCs w:val="24"/>
              </w:rPr>
              <w:t xml:space="preserve">2. </w:t>
            </w:r>
            <w:r w:rsidR="009B0778" w:rsidRPr="009B0778">
              <w:rPr>
                <w:rFonts w:eastAsia="Times New Roman" w:cs="Times New Roman"/>
                <w:color w:val="222222"/>
                <w:sz w:val="24"/>
                <w:szCs w:val="24"/>
              </w:rPr>
              <w:t>Rozporządzenia MSW z dn. 29 września 2011r. w sprawie określania wzorów i sposobu wypełniania formularzy stosowanych przy wykonywaniu obowiązku meldunkowego (Dz. U. Nr 220 poz. 1306 ze zm.)</w:t>
            </w:r>
          </w:p>
          <w:p w:rsidR="00D344AE" w:rsidRPr="009B0778" w:rsidRDefault="00641857" w:rsidP="009B0778">
            <w:pPr>
              <w:spacing w:after="0" w:line="240" w:lineRule="auto"/>
              <w:ind w:left="113" w:right="113"/>
              <w:jc w:val="both"/>
              <w:rPr>
                <w:rFonts w:eastAsia="Times New Roman" w:cs="Times New Roman"/>
                <w:color w:val="222222"/>
                <w:sz w:val="24"/>
                <w:szCs w:val="24"/>
              </w:rPr>
            </w:pPr>
            <w:r>
              <w:rPr>
                <w:rFonts w:eastAsia="Times New Roman" w:cs="Times New Roman"/>
                <w:color w:val="222222"/>
                <w:sz w:val="24"/>
                <w:szCs w:val="24"/>
              </w:rPr>
              <w:t xml:space="preserve">3. </w:t>
            </w:r>
            <w:r w:rsidR="009B0778" w:rsidRPr="009B0778">
              <w:rPr>
                <w:rFonts w:eastAsia="Times New Roman" w:cs="Times New Roman"/>
                <w:color w:val="222222"/>
                <w:sz w:val="24"/>
                <w:szCs w:val="24"/>
              </w:rPr>
              <w:t>Ustawa z dn. 14 czerwca 1960r. Kodeks Postępowania Administracyjnego (Dz. U. z 2013r. poz. 267 ze zm.)</w:t>
            </w:r>
          </w:p>
          <w:p w:rsidR="00D344AE" w:rsidRPr="009B0778" w:rsidRDefault="00641857" w:rsidP="009B0778">
            <w:pPr>
              <w:suppressAutoHyphens/>
              <w:spacing w:after="0" w:line="240" w:lineRule="auto"/>
              <w:ind w:left="113" w:right="113"/>
              <w:jc w:val="both"/>
              <w:rPr>
                <w:rFonts w:eastAsia="Times New Roman" w:cs="Times New Roman"/>
                <w:color w:val="222222"/>
                <w:sz w:val="24"/>
                <w:szCs w:val="24"/>
              </w:rPr>
            </w:pPr>
            <w:r>
              <w:rPr>
                <w:rFonts w:eastAsia="Times New Roman" w:cs="Times New Roman"/>
                <w:color w:val="222222"/>
                <w:sz w:val="24"/>
                <w:szCs w:val="24"/>
              </w:rPr>
              <w:t xml:space="preserve">4. </w:t>
            </w:r>
            <w:r w:rsidR="009B0778" w:rsidRPr="009B0778">
              <w:rPr>
                <w:rFonts w:eastAsia="Times New Roman" w:cs="Times New Roman"/>
                <w:color w:val="222222"/>
                <w:sz w:val="24"/>
                <w:szCs w:val="24"/>
              </w:rPr>
              <w:t>Ustawa z dn. 16 listopada 2006r. o opłacie skarbowej (Dz. U. z 2014r. poz. 1628 ze zm.)</w:t>
            </w:r>
          </w:p>
          <w:p w:rsidR="00D344AE" w:rsidRPr="009B0778" w:rsidRDefault="00D344AE" w:rsidP="009B0778">
            <w:pPr>
              <w:suppressAutoHyphens/>
              <w:spacing w:after="0" w:line="240" w:lineRule="auto"/>
              <w:ind w:left="113" w:right="113"/>
              <w:jc w:val="both"/>
              <w:rPr>
                <w:sz w:val="24"/>
                <w:szCs w:val="24"/>
              </w:rPr>
            </w:pPr>
          </w:p>
        </w:tc>
      </w:tr>
      <w:tr w:rsidR="00D344AE" w:rsidRPr="009B0778">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CCCCCC"/>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rPr>
              <w:lastRenderedPageBreak/>
              <w:t>Informacje dodatkowe</w:t>
            </w:r>
          </w:p>
        </w:tc>
      </w:tr>
      <w:tr w:rsidR="00D344AE" w:rsidRPr="009B0778">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Obywatel polski przebywający na terytorium Rzeczypospolitej Polskiej jest obowiązany zameldować się w miejscu pobytu czasowego najpóźniej w 30. dniu, licząc od dnia przybycia do tego miejsca.</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Zgłoszenia zameldowania na pobyt czasowy dokonuje się w formie pisemnej, na formularzu „Zgłoszenie pobytu czasowego”. Przy zameldowaniu na pobyt czasowy należy wskazać deklarowany okres pobytu, przy czym pobyt czasowy jest rozumiany jako przebywanie poza miejscem pobytu stałego przez okres ponad 3 miesięcy.</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Osoba zgłaszająca pobyt czasowy może otrzymać zaświadczenie o zameldowaniu na własny wniosek. Zaświadczenie jest ważne do chwili zmiany miejsca zameldowania, jednak nie dłużej niż do upływu terminu zameldowania.</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W przypadku zmiany miejsca pobytu czasowego nie jest wymagane wymeldowanie się z poprzedniego miejsca pobytu czasowego. Czynności tej można dokonać przy zgłoszeniu nowego miejsca pobytu czasowego.</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Zameldowania na pobyt czasowy można dopełnić przez pełnomocnika, legitymującego się</w:t>
            </w: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pełnomocnictwem udzielonym w formie, o której mowa w art. 33 § 2 ustawy z dnia 14 czerwca 1960r. – Kodeks postępowania administracyjnego (Dz. U. z 2013r. poz. 267 ze zm.), po okazaniu przez pełnomocnika do wglądu jego dowodu osobistego lub innego dokumentu potwierdzającego tożsamość. Za osobę nieposiadającą zdolności do czynności prawnych lub posiadającą ograniczoną zdolność do czynności prawnych, obowiązek meldunkowy wykonuje jej przedstawiciel ustawowy, opiekun prawny lub inna osoba sprawująca nad nią faktyczną opiekę w miejscu ich wspólnego pobytu.</w:t>
            </w:r>
          </w:p>
          <w:p w:rsidR="00D344AE" w:rsidRPr="009B0778" w:rsidRDefault="00D344AE" w:rsidP="009B0778">
            <w:pPr>
              <w:spacing w:after="0" w:line="240" w:lineRule="auto"/>
              <w:ind w:left="113" w:right="113"/>
              <w:jc w:val="both"/>
              <w:rPr>
                <w:sz w:val="24"/>
                <w:szCs w:val="24"/>
              </w:rPr>
            </w:pPr>
          </w:p>
        </w:tc>
      </w:tr>
      <w:tr w:rsidR="00D344AE" w:rsidRPr="009B0778">
        <w:trPr>
          <w:trHeight w:val="1"/>
        </w:trPr>
        <w:tc>
          <w:tcPr>
            <w:tcW w:w="2681" w:type="dxa"/>
            <w:tcBorders>
              <w:top w:val="single" w:sz="2" w:space="0" w:color="000000"/>
              <w:left w:val="single" w:sz="2" w:space="0" w:color="000000"/>
              <w:bottom w:val="single" w:sz="2" w:space="0" w:color="000000"/>
              <w:right w:val="single" w:sz="4" w:space="0" w:color="000000"/>
            </w:tcBorders>
            <w:shd w:val="clear" w:color="000000" w:fill="FFFFFF"/>
            <w:tcMar>
              <w:left w:w="0" w:type="dxa"/>
              <w:right w:w="0" w:type="dxa"/>
            </w:tcMar>
          </w:tcPr>
          <w:p w:rsidR="00D344AE" w:rsidRPr="009B0778" w:rsidRDefault="009B0778" w:rsidP="009B0778">
            <w:pPr>
              <w:suppressLineNumbers/>
              <w:suppressAutoHyphens/>
              <w:spacing w:after="0" w:line="240" w:lineRule="auto"/>
              <w:ind w:left="113" w:right="113"/>
              <w:jc w:val="both"/>
              <w:rPr>
                <w:rFonts w:eastAsia="Times New Roman" w:cs="Times New Roman"/>
                <w:b/>
                <w:sz w:val="24"/>
                <w:szCs w:val="24"/>
              </w:rPr>
            </w:pPr>
            <w:r w:rsidRPr="009B0778">
              <w:rPr>
                <w:rFonts w:eastAsia="Times New Roman" w:cs="Times New Roman"/>
                <w:b/>
                <w:sz w:val="24"/>
                <w:szCs w:val="24"/>
              </w:rPr>
              <w:t>Sporządziła:</w:t>
            </w:r>
          </w:p>
          <w:p w:rsidR="00D344AE" w:rsidRDefault="00641857" w:rsidP="009B0778">
            <w:pPr>
              <w:suppressLineNumbers/>
              <w:suppressAutoHyphens/>
              <w:spacing w:after="0" w:line="240" w:lineRule="auto"/>
              <w:ind w:left="113" w:right="113"/>
              <w:jc w:val="both"/>
              <w:rPr>
                <w:rFonts w:eastAsia="Times New Roman" w:cs="Times New Roman"/>
                <w:b/>
                <w:sz w:val="24"/>
                <w:szCs w:val="24"/>
              </w:rPr>
            </w:pPr>
            <w:r>
              <w:rPr>
                <w:rFonts w:eastAsia="Times New Roman" w:cs="Times New Roman"/>
                <w:b/>
                <w:sz w:val="24"/>
                <w:szCs w:val="24"/>
              </w:rPr>
              <w:t>Monika Michalczyk</w:t>
            </w:r>
          </w:p>
          <w:p w:rsidR="00641857" w:rsidRPr="009B0778" w:rsidRDefault="00641857" w:rsidP="009B0778">
            <w:pPr>
              <w:suppressLineNumbers/>
              <w:suppressAutoHyphens/>
              <w:spacing w:after="0" w:line="240" w:lineRule="auto"/>
              <w:ind w:left="113" w:right="113"/>
              <w:jc w:val="both"/>
              <w:rPr>
                <w:sz w:val="24"/>
                <w:szCs w:val="24"/>
              </w:rPr>
            </w:pPr>
            <w:r>
              <w:rPr>
                <w:rFonts w:eastAsia="Times New Roman" w:cs="Times New Roman"/>
                <w:b/>
                <w:sz w:val="24"/>
                <w:szCs w:val="24"/>
              </w:rPr>
              <w:t>16.09.2016r.</w:t>
            </w:r>
          </w:p>
        </w:tc>
        <w:tc>
          <w:tcPr>
            <w:tcW w:w="3322"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rsidR="00641857" w:rsidRDefault="009B0778" w:rsidP="009B0778">
            <w:pPr>
              <w:suppressLineNumbers/>
              <w:suppressAutoHyphens/>
              <w:spacing w:after="0" w:line="240" w:lineRule="auto"/>
              <w:ind w:left="113" w:right="113"/>
              <w:jc w:val="both"/>
              <w:rPr>
                <w:rFonts w:eastAsia="Times New Roman" w:cs="Times New Roman"/>
                <w:b/>
                <w:sz w:val="24"/>
                <w:szCs w:val="24"/>
              </w:rPr>
            </w:pPr>
            <w:r w:rsidRPr="009B0778">
              <w:rPr>
                <w:rFonts w:eastAsia="Times New Roman" w:cs="Times New Roman"/>
                <w:b/>
                <w:sz w:val="24"/>
                <w:szCs w:val="24"/>
              </w:rPr>
              <w:t xml:space="preserve">Sprawdził: </w:t>
            </w:r>
          </w:p>
          <w:p w:rsidR="00D344AE" w:rsidRPr="009B0778" w:rsidRDefault="009B0778" w:rsidP="009B0778">
            <w:pPr>
              <w:suppressLineNumbers/>
              <w:suppressAutoHyphens/>
              <w:spacing w:after="0" w:line="240" w:lineRule="auto"/>
              <w:ind w:left="113" w:right="113"/>
              <w:jc w:val="both"/>
              <w:rPr>
                <w:rFonts w:eastAsia="Times New Roman" w:cs="Times New Roman"/>
                <w:b/>
                <w:sz w:val="24"/>
                <w:szCs w:val="24"/>
              </w:rPr>
            </w:pPr>
            <w:r w:rsidRPr="009B0778">
              <w:rPr>
                <w:rFonts w:eastAsia="Times New Roman" w:cs="Times New Roman"/>
                <w:b/>
                <w:sz w:val="24"/>
                <w:szCs w:val="24"/>
              </w:rPr>
              <w:t>Kierownik Referatu</w:t>
            </w:r>
          </w:p>
          <w:p w:rsidR="00D344AE" w:rsidRPr="009B0778" w:rsidRDefault="009B0778" w:rsidP="009B0778">
            <w:pPr>
              <w:suppressLineNumbers/>
              <w:suppressAutoHyphens/>
              <w:spacing w:after="0" w:line="240" w:lineRule="auto"/>
              <w:ind w:left="113" w:right="113"/>
              <w:jc w:val="both"/>
              <w:rPr>
                <w:sz w:val="24"/>
                <w:szCs w:val="24"/>
              </w:rPr>
            </w:pPr>
            <w:r w:rsidRPr="009B0778">
              <w:rPr>
                <w:rFonts w:eastAsia="Times New Roman" w:cs="Times New Roman"/>
                <w:b/>
                <w:sz w:val="24"/>
                <w:szCs w:val="24"/>
              </w:rPr>
              <w:t>Justyna Miłaczewska</w:t>
            </w:r>
          </w:p>
        </w:tc>
        <w:tc>
          <w:tcPr>
            <w:tcW w:w="3073"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rsidR="00641857" w:rsidRDefault="009B0778" w:rsidP="009B0778">
            <w:pPr>
              <w:suppressLineNumbers/>
              <w:suppressAutoHyphens/>
              <w:spacing w:after="0" w:line="240" w:lineRule="auto"/>
              <w:ind w:left="113" w:right="113"/>
              <w:jc w:val="both"/>
              <w:rPr>
                <w:rFonts w:eastAsia="Times New Roman" w:cs="Times New Roman"/>
                <w:b/>
                <w:sz w:val="24"/>
                <w:szCs w:val="24"/>
              </w:rPr>
            </w:pPr>
            <w:r w:rsidRPr="009B0778">
              <w:rPr>
                <w:rFonts w:eastAsia="Times New Roman" w:cs="Times New Roman"/>
                <w:b/>
                <w:sz w:val="24"/>
                <w:szCs w:val="24"/>
              </w:rPr>
              <w:t xml:space="preserve">Zatwierdził: </w:t>
            </w:r>
          </w:p>
          <w:p w:rsidR="00D344AE" w:rsidRPr="009B0778" w:rsidRDefault="009B0778" w:rsidP="009B0778">
            <w:pPr>
              <w:suppressLineNumbers/>
              <w:suppressAutoHyphens/>
              <w:spacing w:after="0" w:line="240" w:lineRule="auto"/>
              <w:ind w:left="113" w:right="113"/>
              <w:jc w:val="both"/>
              <w:rPr>
                <w:rFonts w:eastAsia="Times New Roman" w:cs="Times New Roman"/>
                <w:b/>
                <w:sz w:val="24"/>
                <w:szCs w:val="24"/>
              </w:rPr>
            </w:pPr>
            <w:r w:rsidRPr="009B0778">
              <w:rPr>
                <w:rFonts w:eastAsia="Times New Roman" w:cs="Times New Roman"/>
                <w:b/>
                <w:sz w:val="24"/>
                <w:szCs w:val="24"/>
              </w:rPr>
              <w:t>Wójt</w:t>
            </w:r>
          </w:p>
          <w:p w:rsidR="00D344AE" w:rsidRPr="009B0778" w:rsidRDefault="009B0778" w:rsidP="009B0778">
            <w:pPr>
              <w:suppressLineNumbers/>
              <w:suppressAutoHyphens/>
              <w:spacing w:after="0" w:line="240" w:lineRule="auto"/>
              <w:ind w:left="113" w:right="113"/>
              <w:jc w:val="both"/>
              <w:rPr>
                <w:sz w:val="24"/>
                <w:szCs w:val="24"/>
              </w:rPr>
            </w:pPr>
            <w:r w:rsidRPr="009B0778">
              <w:rPr>
                <w:rFonts w:eastAsia="Times New Roman" w:cs="Times New Roman"/>
                <w:b/>
                <w:sz w:val="24"/>
                <w:szCs w:val="24"/>
              </w:rPr>
              <w:t>Hanna Wocial</w:t>
            </w:r>
          </w:p>
        </w:tc>
      </w:tr>
    </w:tbl>
    <w:p w:rsidR="00D344AE" w:rsidRPr="009B0778" w:rsidRDefault="00D344AE" w:rsidP="009B0778">
      <w:pPr>
        <w:suppressAutoHyphens/>
        <w:spacing w:after="0" w:line="240" w:lineRule="auto"/>
        <w:ind w:left="113" w:right="113"/>
        <w:jc w:val="both"/>
        <w:rPr>
          <w:rFonts w:eastAsia="Times New Roman" w:cs="Times New Roman"/>
          <w:sz w:val="24"/>
          <w:szCs w:val="24"/>
        </w:rPr>
      </w:pPr>
    </w:p>
    <w:p w:rsidR="00D344AE" w:rsidRPr="009B0778" w:rsidRDefault="00D344AE" w:rsidP="009B0778">
      <w:pPr>
        <w:suppressAutoHyphens/>
        <w:spacing w:after="0" w:line="240" w:lineRule="auto"/>
        <w:ind w:left="113" w:right="113"/>
        <w:jc w:val="both"/>
        <w:rPr>
          <w:rFonts w:eastAsia="Times New Roman" w:cs="Times New Roman"/>
          <w:sz w:val="24"/>
          <w:szCs w:val="24"/>
        </w:rPr>
      </w:pPr>
    </w:p>
    <w:p w:rsidR="00D344AE" w:rsidRPr="009B0778" w:rsidRDefault="00D344AE" w:rsidP="009B0778">
      <w:pPr>
        <w:suppressAutoHyphens/>
        <w:spacing w:after="0" w:line="240" w:lineRule="auto"/>
        <w:ind w:left="113" w:right="113"/>
        <w:jc w:val="both"/>
        <w:rPr>
          <w:rFonts w:eastAsia="Times New Roman" w:cs="Times New Roman"/>
          <w:sz w:val="24"/>
          <w:szCs w:val="24"/>
        </w:rPr>
      </w:pPr>
    </w:p>
    <w:p w:rsidR="00D344AE" w:rsidRPr="009B0778" w:rsidRDefault="00D344AE" w:rsidP="009B0778">
      <w:pPr>
        <w:suppressAutoHyphens/>
        <w:spacing w:after="0" w:line="240" w:lineRule="auto"/>
        <w:ind w:left="113" w:right="113"/>
        <w:jc w:val="both"/>
        <w:rPr>
          <w:rFonts w:eastAsia="Times New Roman" w:cs="Times New Roman"/>
          <w:sz w:val="24"/>
          <w:szCs w:val="24"/>
        </w:rPr>
      </w:pPr>
    </w:p>
    <w:p w:rsidR="00D344AE" w:rsidRPr="009B0778" w:rsidRDefault="00D344AE" w:rsidP="009B0778">
      <w:pPr>
        <w:suppressAutoHyphens/>
        <w:spacing w:after="0" w:line="240" w:lineRule="auto"/>
        <w:ind w:left="113" w:right="113"/>
        <w:jc w:val="both"/>
        <w:rPr>
          <w:rFonts w:eastAsia="Times New Roman" w:cs="Times New Roman"/>
          <w:sz w:val="24"/>
          <w:szCs w:val="24"/>
        </w:rPr>
      </w:pPr>
    </w:p>
    <w:sectPr w:rsidR="00D344AE" w:rsidRPr="009B0778" w:rsidSect="00E74A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E62E6"/>
    <w:multiLevelType w:val="hybridMultilevel"/>
    <w:tmpl w:val="2DC68C80"/>
    <w:lvl w:ilvl="0" w:tplc="B1404FD0">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344AE"/>
    <w:rsid w:val="00641857"/>
    <w:rsid w:val="009B0778"/>
    <w:rsid w:val="00A4222A"/>
    <w:rsid w:val="00C81340"/>
    <w:rsid w:val="00D344AE"/>
    <w:rsid w:val="00E74A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A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B0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64185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akubow.pl/"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michalczyk@jakubow.pl" TargetMode="External"/><Relationship Id="rId4" Type="http://schemas.openxmlformats.org/officeDocument/2006/relationships/settings" Target="settings.xml"/><Relationship Id="rId9" Type="http://schemas.openxmlformats.org/officeDocument/2006/relationships/hyperlink" Target="mailto:sekretariat@jakub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2B43-BC93-4C7B-9523-1504DFB8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4332</Characters>
  <Application>Microsoft Office Word</Application>
  <DocSecurity>0</DocSecurity>
  <Lines>36</Lines>
  <Paragraphs>10</Paragraphs>
  <ScaleCrop>false</ScaleCrop>
  <Company>UG Jakubów</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Michalczyk</dc:creator>
  <cp:lastModifiedBy>Gmina</cp:lastModifiedBy>
  <cp:revision>3</cp:revision>
  <cp:lastPrinted>2016-09-15T08:07:00Z</cp:lastPrinted>
  <dcterms:created xsi:type="dcterms:W3CDTF">2016-09-15T06:51:00Z</dcterms:created>
  <dcterms:modified xsi:type="dcterms:W3CDTF">2016-09-15T08:07:00Z</dcterms:modified>
</cp:coreProperties>
</file>