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40E" w:rsidRDefault="0097340E" w:rsidP="00417A6C"/>
    <w:p w:rsidR="0097340E" w:rsidRDefault="0097340E" w:rsidP="00417A6C"/>
    <w:p w:rsidR="0097340E" w:rsidRDefault="0097340E" w:rsidP="00417A6C"/>
    <w:p w:rsidR="0097340E" w:rsidRDefault="0097340E" w:rsidP="00417A6C"/>
    <w:p w:rsidR="0097340E" w:rsidRDefault="0097340E" w:rsidP="00417A6C"/>
    <w:p w:rsidR="0097340E" w:rsidRDefault="0097340E" w:rsidP="00417A6C"/>
    <w:p w:rsidR="0097340E" w:rsidRDefault="0097340E" w:rsidP="00417A6C"/>
    <w:p w:rsidR="0097340E" w:rsidRDefault="0097340E" w:rsidP="00417A6C"/>
    <w:p w:rsidR="0097340E" w:rsidRPr="00076C08" w:rsidRDefault="0097340E" w:rsidP="00E151FA">
      <w:pPr>
        <w:jc w:val="center"/>
      </w:pPr>
      <w:r w:rsidRPr="00076C08">
        <w:rPr>
          <w:noProof/>
        </w:rPr>
        <w:drawing>
          <wp:inline distT="0" distB="0" distL="0" distR="0" wp14:anchorId="656801AC" wp14:editId="62152123">
            <wp:extent cx="1922720" cy="2268971"/>
            <wp:effectExtent l="0" t="0" r="1905" b="0"/>
            <wp:docPr id="1" name="Obraz 1" descr="C:\Users\ok\Documents\Jakubów LPR 2017\Herb Jakub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Documents\Jakubów LPR 2017\Herb Jakubow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2246" cy="2292013"/>
                    </a:xfrm>
                    <a:prstGeom prst="rect">
                      <a:avLst/>
                    </a:prstGeom>
                    <a:noFill/>
                    <a:ln>
                      <a:noFill/>
                    </a:ln>
                  </pic:spPr>
                </pic:pic>
              </a:graphicData>
            </a:graphic>
          </wp:inline>
        </w:drawing>
      </w:r>
    </w:p>
    <w:p w:rsidR="0097340E" w:rsidRPr="00076C08" w:rsidRDefault="0097340E" w:rsidP="00417A6C"/>
    <w:p w:rsidR="0097340E" w:rsidRPr="00076C08" w:rsidRDefault="0097340E" w:rsidP="00417A6C"/>
    <w:p w:rsidR="0097340E" w:rsidRPr="00076C08" w:rsidRDefault="0097340E" w:rsidP="00417A6C"/>
    <w:p w:rsidR="0097340E" w:rsidRPr="00076C08" w:rsidRDefault="0097340E" w:rsidP="00417A6C"/>
    <w:p w:rsidR="0097340E" w:rsidRPr="00076C08" w:rsidRDefault="0097340E" w:rsidP="00E151FA">
      <w:pPr>
        <w:jc w:val="center"/>
        <w:rPr>
          <w:b/>
          <w:color w:val="1F497D" w:themeColor="text2"/>
          <w:sz w:val="40"/>
        </w:rPr>
      </w:pPr>
      <w:r w:rsidRPr="00076C08">
        <w:rPr>
          <w:b/>
          <w:color w:val="1F497D" w:themeColor="text2"/>
          <w:sz w:val="40"/>
        </w:rPr>
        <w:t>Lokalny Program Rewitalizacji</w:t>
      </w:r>
    </w:p>
    <w:p w:rsidR="0097340E" w:rsidRPr="00076C08" w:rsidRDefault="0097340E" w:rsidP="00E151FA">
      <w:pPr>
        <w:jc w:val="center"/>
        <w:rPr>
          <w:b/>
          <w:sz w:val="28"/>
        </w:rPr>
      </w:pPr>
      <w:r w:rsidRPr="00076C08">
        <w:rPr>
          <w:b/>
          <w:color w:val="1F497D" w:themeColor="text2"/>
          <w:sz w:val="40"/>
        </w:rPr>
        <w:t>dla Gminy Jakubów</w:t>
      </w:r>
      <w:r w:rsidR="00E151FA" w:rsidRPr="00076C08">
        <w:rPr>
          <w:b/>
          <w:color w:val="1F497D" w:themeColor="text2"/>
          <w:sz w:val="40"/>
        </w:rPr>
        <w:t xml:space="preserve"> </w:t>
      </w:r>
      <w:r w:rsidRPr="00076C08">
        <w:rPr>
          <w:b/>
          <w:color w:val="1F497D" w:themeColor="text2"/>
          <w:sz w:val="40"/>
        </w:rPr>
        <w:t>na lata 201</w:t>
      </w:r>
      <w:r w:rsidR="00C40DCB" w:rsidRPr="00076C08">
        <w:rPr>
          <w:b/>
          <w:color w:val="1F497D" w:themeColor="text2"/>
          <w:sz w:val="40"/>
        </w:rPr>
        <w:t>7</w:t>
      </w:r>
      <w:r w:rsidRPr="00076C08">
        <w:rPr>
          <w:b/>
          <w:color w:val="1F497D" w:themeColor="text2"/>
          <w:sz w:val="40"/>
        </w:rPr>
        <w:t>-2023</w:t>
      </w:r>
    </w:p>
    <w:p w:rsidR="0097340E" w:rsidRPr="00076C08" w:rsidRDefault="0097340E" w:rsidP="00417A6C"/>
    <w:p w:rsidR="0097340E" w:rsidRPr="00076C08" w:rsidRDefault="0097340E" w:rsidP="00417A6C"/>
    <w:p w:rsidR="0097340E" w:rsidRPr="00076C08" w:rsidRDefault="0097340E" w:rsidP="00417A6C"/>
    <w:p w:rsidR="0097340E" w:rsidRPr="00076C08" w:rsidRDefault="0097340E" w:rsidP="00417A6C"/>
    <w:p w:rsidR="0097340E" w:rsidRPr="00076C08" w:rsidRDefault="0097340E" w:rsidP="00417A6C"/>
    <w:p w:rsidR="0097340E" w:rsidRPr="00076C08" w:rsidRDefault="0097340E" w:rsidP="00E151FA">
      <w:pPr>
        <w:jc w:val="center"/>
      </w:pPr>
      <w:r w:rsidRPr="00076C08">
        <w:t xml:space="preserve">Listopad </w:t>
      </w:r>
      <w:r w:rsidR="00B222D9" w:rsidRPr="00076C08">
        <w:t>2017</w:t>
      </w:r>
    </w:p>
    <w:p w:rsidR="0097340E" w:rsidRPr="00076C08" w:rsidRDefault="0097340E" w:rsidP="00417A6C"/>
    <w:p w:rsidR="0097340E" w:rsidRPr="00076C08" w:rsidRDefault="0097340E" w:rsidP="00B87CAC">
      <w:r w:rsidRPr="00076C08">
        <w:lastRenderedPageBreak/>
        <w:t>Niniejszy dokument sporządzono zgodnie z zasadą partn</w:t>
      </w:r>
      <w:r w:rsidR="009C7480" w:rsidRPr="00076C08">
        <w:t xml:space="preserve">erstwa i partycypacji w ścisłym </w:t>
      </w:r>
      <w:r w:rsidRPr="00076C08">
        <w:t>porozumieniu i przy współpracy z samorządem gminnym i przedstawicielami społeczności lokalnej.</w:t>
      </w:r>
    </w:p>
    <w:p w:rsidR="0097340E" w:rsidRPr="00076C08" w:rsidRDefault="0097340E" w:rsidP="00417A6C"/>
    <w:p w:rsidR="0097340E" w:rsidRPr="00076C08" w:rsidRDefault="0097340E" w:rsidP="00417A6C"/>
    <w:p w:rsidR="0097340E" w:rsidRPr="00076C08" w:rsidRDefault="0097340E" w:rsidP="00417A6C"/>
    <w:p w:rsidR="0097340E" w:rsidRPr="00076C08" w:rsidRDefault="0097340E" w:rsidP="00417A6C"/>
    <w:p w:rsidR="0097340E" w:rsidRPr="00076C08" w:rsidRDefault="0097340E" w:rsidP="00417A6C"/>
    <w:p w:rsidR="0097340E" w:rsidRPr="00076C08" w:rsidRDefault="0097340E" w:rsidP="00417A6C"/>
    <w:p w:rsidR="0097340E" w:rsidRPr="00076C08" w:rsidRDefault="0097340E" w:rsidP="00417A6C"/>
    <w:p w:rsidR="0097340E" w:rsidRPr="00076C08" w:rsidRDefault="0097340E" w:rsidP="00417A6C"/>
    <w:p w:rsidR="0097340E" w:rsidRPr="00076C08" w:rsidRDefault="0097340E" w:rsidP="00417A6C"/>
    <w:p w:rsidR="0097340E" w:rsidRPr="00076C08" w:rsidRDefault="0097340E" w:rsidP="00417A6C">
      <w:r w:rsidRPr="00076C08">
        <w:t>Zamawiający</w:t>
      </w:r>
      <w:r w:rsidR="009C7480" w:rsidRPr="00076C08">
        <w:t>:</w:t>
      </w:r>
    </w:p>
    <w:p w:rsidR="0097340E" w:rsidRPr="00076C08" w:rsidRDefault="0097340E" w:rsidP="00417A6C"/>
    <w:p w:rsidR="0097340E" w:rsidRPr="00076C08" w:rsidRDefault="0097340E" w:rsidP="00417A6C">
      <w:r w:rsidRPr="00076C08">
        <w:t>Gmina Jakubów</w:t>
      </w:r>
    </w:p>
    <w:p w:rsidR="00B222D9" w:rsidRPr="00076C08" w:rsidRDefault="004B72B6" w:rsidP="00417A6C">
      <w:r w:rsidRPr="00076C08">
        <w:t>u</w:t>
      </w:r>
      <w:r w:rsidR="000449AE" w:rsidRPr="00076C08">
        <w:t>l. Mińska 15</w:t>
      </w:r>
    </w:p>
    <w:p w:rsidR="0097340E" w:rsidRPr="00076C08" w:rsidRDefault="00B222D9" w:rsidP="00417A6C">
      <w:r w:rsidRPr="00076C08">
        <w:t>05-306 Jakubów</w:t>
      </w:r>
    </w:p>
    <w:p w:rsidR="0097340E" w:rsidRPr="00076C08" w:rsidRDefault="0097340E" w:rsidP="00417A6C"/>
    <w:p w:rsidR="0097340E" w:rsidRPr="00076C08" w:rsidRDefault="0097340E" w:rsidP="00417A6C"/>
    <w:p w:rsidR="0097340E" w:rsidRPr="00076C08" w:rsidRDefault="0097340E" w:rsidP="00417A6C">
      <w:r w:rsidRPr="00076C08">
        <w:t>Wykonawca</w:t>
      </w:r>
      <w:r w:rsidR="00F8526F" w:rsidRPr="00076C08">
        <w:t>:</w:t>
      </w:r>
    </w:p>
    <w:p w:rsidR="00F8526F" w:rsidRPr="00076C08" w:rsidRDefault="00F8526F" w:rsidP="00417A6C"/>
    <w:p w:rsidR="0097340E" w:rsidRPr="00076C08" w:rsidRDefault="0097340E" w:rsidP="00417A6C">
      <w:pPr>
        <w:pStyle w:val="Akapitzlist"/>
        <w:numPr>
          <w:ilvl w:val="0"/>
          <w:numId w:val="1"/>
        </w:numPr>
      </w:pPr>
      <w:r w:rsidRPr="00076C08">
        <w:t>NEGRI Marcin Melon, ul. Fabryczna 24a lok. 15, 00-446 Warszawa;</w:t>
      </w:r>
    </w:p>
    <w:p w:rsidR="0097340E" w:rsidRPr="00076C08" w:rsidRDefault="0097340E" w:rsidP="00417A6C">
      <w:pPr>
        <w:pStyle w:val="Akapitzlist"/>
        <w:numPr>
          <w:ilvl w:val="0"/>
          <w:numId w:val="1"/>
        </w:numPr>
      </w:pPr>
      <w:r w:rsidRPr="00076C08">
        <w:t>Grzegorz Dziarski Biuro Konsultacyjne, ul. Mariana Sengera „Cichego” 24 lok. 3, 02-790 Warszawa.</w:t>
      </w:r>
    </w:p>
    <w:p w:rsidR="0097340E" w:rsidRPr="00076C08" w:rsidRDefault="0097340E" w:rsidP="00417A6C"/>
    <w:p w:rsidR="0097340E" w:rsidRPr="00076C08" w:rsidRDefault="0097340E" w:rsidP="00417A6C"/>
    <w:p w:rsidR="0097340E" w:rsidRPr="00076C08" w:rsidRDefault="0097340E" w:rsidP="00417A6C"/>
    <w:p w:rsidR="0097340E" w:rsidRPr="00076C08" w:rsidRDefault="0097340E" w:rsidP="00417A6C"/>
    <w:p w:rsidR="0097340E" w:rsidRPr="00076C08" w:rsidRDefault="0097340E" w:rsidP="00417A6C"/>
    <w:p w:rsidR="0097340E" w:rsidRPr="00076C08" w:rsidRDefault="0097340E" w:rsidP="00417A6C"/>
    <w:p w:rsidR="0097340E" w:rsidRPr="00076C08" w:rsidRDefault="0097340E" w:rsidP="00417A6C"/>
    <w:p w:rsidR="0097340E" w:rsidRPr="00076C08" w:rsidRDefault="0097340E" w:rsidP="00417A6C"/>
    <w:p w:rsidR="0097340E" w:rsidRPr="00076C08" w:rsidRDefault="0097340E" w:rsidP="00417A6C">
      <w:pPr>
        <w:sectPr w:rsidR="0097340E" w:rsidRPr="00076C08" w:rsidSect="00543296">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708" w:footer="255" w:gutter="0"/>
          <w:cols w:space="708"/>
          <w:titlePg/>
          <w:docGrid w:linePitch="299"/>
        </w:sectPr>
      </w:pPr>
    </w:p>
    <w:sdt>
      <w:sdtPr>
        <w:rPr>
          <w:rFonts w:cs="NeoSansPro-Regular"/>
          <w:lang w:eastAsia="pl-PL"/>
        </w:rPr>
        <w:id w:val="-1140883277"/>
        <w:docPartObj>
          <w:docPartGallery w:val="Table of Contents"/>
          <w:docPartUnique/>
        </w:docPartObj>
      </w:sdtPr>
      <w:sdtEndPr/>
      <w:sdtContent>
        <w:p w:rsidR="0097340E" w:rsidRPr="00076C08" w:rsidRDefault="0097340E" w:rsidP="0053305B">
          <w:pPr>
            <w:pStyle w:val="Bezodstpw"/>
            <w:shd w:val="clear" w:color="auto" w:fill="EEECE1" w:themeFill="background2"/>
            <w:jc w:val="both"/>
            <w:rPr>
              <w:rFonts w:eastAsia="Arial Unicode MS"/>
            </w:rPr>
          </w:pPr>
          <w:r w:rsidRPr="00076C08">
            <w:rPr>
              <w:rFonts w:eastAsia="Arial Unicode MS"/>
              <w:b/>
            </w:rPr>
            <w:t>Spis treści</w:t>
          </w:r>
        </w:p>
        <w:p w:rsidR="00045994" w:rsidRDefault="0097340E">
          <w:pPr>
            <w:pStyle w:val="Spistreci1"/>
            <w:rPr>
              <w:rFonts w:asciiTheme="minorHAnsi" w:eastAsiaTheme="minorEastAsia" w:hAnsiTheme="minorHAnsi" w:cstheme="minorBidi"/>
              <w:noProof/>
              <w:szCs w:val="22"/>
            </w:rPr>
          </w:pPr>
          <w:r w:rsidRPr="00076C08">
            <w:rPr>
              <w:sz w:val="20"/>
            </w:rPr>
            <w:fldChar w:fldCharType="begin"/>
          </w:r>
          <w:r w:rsidRPr="00076C08">
            <w:rPr>
              <w:sz w:val="20"/>
            </w:rPr>
            <w:instrText xml:space="preserve"> TOC \o "1-3" \h \z \u </w:instrText>
          </w:r>
          <w:r w:rsidRPr="00076C08">
            <w:rPr>
              <w:sz w:val="20"/>
            </w:rPr>
            <w:fldChar w:fldCharType="separate"/>
          </w:r>
          <w:hyperlink w:anchor="_Toc511212430" w:history="1">
            <w:r w:rsidR="00045994" w:rsidRPr="00AC1AB7">
              <w:rPr>
                <w:rStyle w:val="Hipercze"/>
                <w:noProof/>
                <w:lang w:bidi="hi-IN"/>
              </w:rPr>
              <w:t>Wprowadzenie</w:t>
            </w:r>
            <w:r w:rsidR="00045994">
              <w:rPr>
                <w:noProof/>
                <w:webHidden/>
              </w:rPr>
              <w:tab/>
            </w:r>
            <w:r w:rsidR="00045994">
              <w:rPr>
                <w:noProof/>
                <w:webHidden/>
              </w:rPr>
              <w:fldChar w:fldCharType="begin"/>
            </w:r>
            <w:r w:rsidR="00045994">
              <w:rPr>
                <w:noProof/>
                <w:webHidden/>
              </w:rPr>
              <w:instrText xml:space="preserve"> PAGEREF _Toc511212430 \h </w:instrText>
            </w:r>
            <w:r w:rsidR="00045994">
              <w:rPr>
                <w:noProof/>
                <w:webHidden/>
              </w:rPr>
            </w:r>
            <w:r w:rsidR="00045994">
              <w:rPr>
                <w:noProof/>
                <w:webHidden/>
              </w:rPr>
              <w:fldChar w:fldCharType="separate"/>
            </w:r>
            <w:r w:rsidR="00045994">
              <w:rPr>
                <w:noProof/>
                <w:webHidden/>
              </w:rPr>
              <w:t>4</w:t>
            </w:r>
            <w:r w:rsidR="00045994">
              <w:rPr>
                <w:noProof/>
                <w:webHidden/>
              </w:rPr>
              <w:fldChar w:fldCharType="end"/>
            </w:r>
          </w:hyperlink>
        </w:p>
        <w:p w:rsidR="00045994" w:rsidRDefault="005804E9">
          <w:pPr>
            <w:pStyle w:val="Spistreci1"/>
            <w:rPr>
              <w:rFonts w:asciiTheme="minorHAnsi" w:eastAsiaTheme="minorEastAsia" w:hAnsiTheme="minorHAnsi" w:cstheme="minorBidi"/>
              <w:noProof/>
              <w:szCs w:val="22"/>
            </w:rPr>
          </w:pPr>
          <w:hyperlink w:anchor="_Toc511212431" w:history="1">
            <w:r w:rsidR="00045994" w:rsidRPr="00AC1AB7">
              <w:rPr>
                <w:rStyle w:val="Hipercze"/>
                <w:noProof/>
                <w:lang w:bidi="hi-IN"/>
              </w:rPr>
              <w:t>1. OPIS POWIĄZAŃ PROGRAMU Z DOKUMENTAMI STRATEGICZNYMI  I PLANISTYCZNYMI GMINY</w:t>
            </w:r>
            <w:r w:rsidR="00045994">
              <w:rPr>
                <w:noProof/>
                <w:webHidden/>
              </w:rPr>
              <w:tab/>
            </w:r>
            <w:r w:rsidR="00045994">
              <w:rPr>
                <w:noProof/>
                <w:webHidden/>
              </w:rPr>
              <w:fldChar w:fldCharType="begin"/>
            </w:r>
            <w:r w:rsidR="00045994">
              <w:rPr>
                <w:noProof/>
                <w:webHidden/>
              </w:rPr>
              <w:instrText xml:space="preserve"> PAGEREF _Toc511212431 \h </w:instrText>
            </w:r>
            <w:r w:rsidR="00045994">
              <w:rPr>
                <w:noProof/>
                <w:webHidden/>
              </w:rPr>
            </w:r>
            <w:r w:rsidR="00045994">
              <w:rPr>
                <w:noProof/>
                <w:webHidden/>
              </w:rPr>
              <w:fldChar w:fldCharType="separate"/>
            </w:r>
            <w:r w:rsidR="00045994">
              <w:rPr>
                <w:noProof/>
                <w:webHidden/>
              </w:rPr>
              <w:t>5</w:t>
            </w:r>
            <w:r w:rsidR="00045994">
              <w:rPr>
                <w:noProof/>
                <w:webHidden/>
              </w:rPr>
              <w:fldChar w:fldCharType="end"/>
            </w:r>
          </w:hyperlink>
        </w:p>
        <w:p w:rsidR="00045994" w:rsidRDefault="005804E9">
          <w:pPr>
            <w:pStyle w:val="Spistreci1"/>
            <w:rPr>
              <w:rFonts w:asciiTheme="minorHAnsi" w:eastAsiaTheme="minorEastAsia" w:hAnsiTheme="minorHAnsi" w:cstheme="minorBidi"/>
              <w:noProof/>
              <w:szCs w:val="22"/>
            </w:rPr>
          </w:pPr>
          <w:hyperlink w:anchor="_Toc511212432" w:history="1">
            <w:r w:rsidR="00045994" w:rsidRPr="00AC1AB7">
              <w:rPr>
                <w:rStyle w:val="Hipercze"/>
                <w:noProof/>
                <w:lang w:bidi="hi-IN"/>
              </w:rPr>
              <w:t>2. ANALIZA I DIAGNOZA SŁUŻĄCA WYZNACZENIU OBSZARU ZDEGRADOWANEGO W GMINIE.</w:t>
            </w:r>
            <w:r w:rsidR="00045994">
              <w:rPr>
                <w:noProof/>
                <w:webHidden/>
              </w:rPr>
              <w:tab/>
            </w:r>
            <w:r w:rsidR="00045994">
              <w:rPr>
                <w:noProof/>
                <w:webHidden/>
              </w:rPr>
              <w:fldChar w:fldCharType="begin"/>
            </w:r>
            <w:r w:rsidR="00045994">
              <w:rPr>
                <w:noProof/>
                <w:webHidden/>
              </w:rPr>
              <w:instrText xml:space="preserve"> PAGEREF _Toc511212432 \h </w:instrText>
            </w:r>
            <w:r w:rsidR="00045994">
              <w:rPr>
                <w:noProof/>
                <w:webHidden/>
              </w:rPr>
            </w:r>
            <w:r w:rsidR="00045994">
              <w:rPr>
                <w:noProof/>
                <w:webHidden/>
              </w:rPr>
              <w:fldChar w:fldCharType="separate"/>
            </w:r>
            <w:r w:rsidR="00045994">
              <w:rPr>
                <w:noProof/>
                <w:webHidden/>
              </w:rPr>
              <w:t>8</w:t>
            </w:r>
            <w:r w:rsidR="00045994">
              <w:rPr>
                <w:noProof/>
                <w:webHidden/>
              </w:rPr>
              <w:fldChar w:fldCharType="end"/>
            </w:r>
          </w:hyperlink>
        </w:p>
        <w:p w:rsidR="00045994" w:rsidRDefault="005804E9">
          <w:pPr>
            <w:pStyle w:val="Spistreci1"/>
            <w:rPr>
              <w:rFonts w:asciiTheme="minorHAnsi" w:eastAsiaTheme="minorEastAsia" w:hAnsiTheme="minorHAnsi" w:cstheme="minorBidi"/>
              <w:noProof/>
              <w:szCs w:val="22"/>
            </w:rPr>
          </w:pPr>
          <w:hyperlink w:anchor="_Toc511212433" w:history="1">
            <w:r w:rsidR="00045994" w:rsidRPr="00AC1AB7">
              <w:rPr>
                <w:rStyle w:val="Hipercze"/>
                <w:noProof/>
                <w:lang w:bidi="hi-IN"/>
              </w:rPr>
              <w:t>ZASIĘG PRZESTRZENNY OBSZARU ZDEGRADOWANEGO</w:t>
            </w:r>
            <w:r w:rsidR="00045994">
              <w:rPr>
                <w:noProof/>
                <w:webHidden/>
              </w:rPr>
              <w:tab/>
            </w:r>
            <w:r w:rsidR="00045994">
              <w:rPr>
                <w:noProof/>
                <w:webHidden/>
              </w:rPr>
              <w:fldChar w:fldCharType="begin"/>
            </w:r>
            <w:r w:rsidR="00045994">
              <w:rPr>
                <w:noProof/>
                <w:webHidden/>
              </w:rPr>
              <w:instrText xml:space="preserve"> PAGEREF _Toc511212433 \h </w:instrText>
            </w:r>
            <w:r w:rsidR="00045994">
              <w:rPr>
                <w:noProof/>
                <w:webHidden/>
              </w:rPr>
            </w:r>
            <w:r w:rsidR="00045994">
              <w:rPr>
                <w:noProof/>
                <w:webHidden/>
              </w:rPr>
              <w:fldChar w:fldCharType="separate"/>
            </w:r>
            <w:r w:rsidR="00045994">
              <w:rPr>
                <w:noProof/>
                <w:webHidden/>
              </w:rPr>
              <w:t>8</w:t>
            </w:r>
            <w:r w:rsidR="00045994">
              <w:rPr>
                <w:noProof/>
                <w:webHidden/>
              </w:rPr>
              <w:fldChar w:fldCharType="end"/>
            </w:r>
          </w:hyperlink>
        </w:p>
        <w:p w:rsidR="00045994" w:rsidRDefault="005804E9">
          <w:pPr>
            <w:pStyle w:val="Spistreci1"/>
            <w:rPr>
              <w:rFonts w:asciiTheme="minorHAnsi" w:eastAsiaTheme="minorEastAsia" w:hAnsiTheme="minorHAnsi" w:cstheme="minorBidi"/>
              <w:noProof/>
              <w:szCs w:val="22"/>
            </w:rPr>
          </w:pPr>
          <w:hyperlink w:anchor="_Toc511212434" w:history="1">
            <w:r w:rsidR="00045994" w:rsidRPr="00AC1AB7">
              <w:rPr>
                <w:rStyle w:val="Hipercze"/>
                <w:noProof/>
                <w:lang w:bidi="hi-IN"/>
              </w:rPr>
              <w:t>2.1. Ogólna charakterystyka gminy</w:t>
            </w:r>
            <w:r w:rsidR="00045994">
              <w:rPr>
                <w:noProof/>
                <w:webHidden/>
              </w:rPr>
              <w:tab/>
            </w:r>
            <w:r w:rsidR="00045994">
              <w:rPr>
                <w:noProof/>
                <w:webHidden/>
              </w:rPr>
              <w:fldChar w:fldCharType="begin"/>
            </w:r>
            <w:r w:rsidR="00045994">
              <w:rPr>
                <w:noProof/>
                <w:webHidden/>
              </w:rPr>
              <w:instrText xml:space="preserve"> PAGEREF _Toc511212434 \h </w:instrText>
            </w:r>
            <w:r w:rsidR="00045994">
              <w:rPr>
                <w:noProof/>
                <w:webHidden/>
              </w:rPr>
            </w:r>
            <w:r w:rsidR="00045994">
              <w:rPr>
                <w:noProof/>
                <w:webHidden/>
              </w:rPr>
              <w:fldChar w:fldCharType="separate"/>
            </w:r>
            <w:r w:rsidR="00045994">
              <w:rPr>
                <w:noProof/>
                <w:webHidden/>
              </w:rPr>
              <w:t>8</w:t>
            </w:r>
            <w:r w:rsidR="00045994">
              <w:rPr>
                <w:noProof/>
                <w:webHidden/>
              </w:rPr>
              <w:fldChar w:fldCharType="end"/>
            </w:r>
          </w:hyperlink>
        </w:p>
        <w:p w:rsidR="00045994" w:rsidRDefault="005804E9">
          <w:pPr>
            <w:pStyle w:val="Spistreci1"/>
            <w:rPr>
              <w:rFonts w:asciiTheme="minorHAnsi" w:eastAsiaTheme="minorEastAsia" w:hAnsiTheme="minorHAnsi" w:cstheme="minorBidi"/>
              <w:noProof/>
              <w:szCs w:val="22"/>
            </w:rPr>
          </w:pPr>
          <w:hyperlink w:anchor="_Toc511212435" w:history="1">
            <w:r w:rsidR="00045994" w:rsidRPr="00AC1AB7">
              <w:rPr>
                <w:rStyle w:val="Hipercze"/>
                <w:noProof/>
                <w:lang w:bidi="hi-IN"/>
              </w:rPr>
              <w:t>2.2. Sfera społeczna</w:t>
            </w:r>
            <w:r w:rsidR="00045994">
              <w:rPr>
                <w:noProof/>
                <w:webHidden/>
              </w:rPr>
              <w:tab/>
            </w:r>
            <w:r w:rsidR="00045994">
              <w:rPr>
                <w:noProof/>
                <w:webHidden/>
              </w:rPr>
              <w:fldChar w:fldCharType="begin"/>
            </w:r>
            <w:r w:rsidR="00045994">
              <w:rPr>
                <w:noProof/>
                <w:webHidden/>
              </w:rPr>
              <w:instrText xml:space="preserve"> PAGEREF _Toc511212435 \h </w:instrText>
            </w:r>
            <w:r w:rsidR="00045994">
              <w:rPr>
                <w:noProof/>
                <w:webHidden/>
              </w:rPr>
            </w:r>
            <w:r w:rsidR="00045994">
              <w:rPr>
                <w:noProof/>
                <w:webHidden/>
              </w:rPr>
              <w:fldChar w:fldCharType="separate"/>
            </w:r>
            <w:r w:rsidR="00045994">
              <w:rPr>
                <w:noProof/>
                <w:webHidden/>
              </w:rPr>
              <w:t>9</w:t>
            </w:r>
            <w:r w:rsidR="00045994">
              <w:rPr>
                <w:noProof/>
                <w:webHidden/>
              </w:rPr>
              <w:fldChar w:fldCharType="end"/>
            </w:r>
          </w:hyperlink>
        </w:p>
        <w:p w:rsidR="00045994" w:rsidRDefault="005804E9">
          <w:pPr>
            <w:pStyle w:val="Spistreci2"/>
            <w:rPr>
              <w:rFonts w:asciiTheme="minorHAnsi" w:eastAsiaTheme="minorEastAsia" w:hAnsiTheme="minorHAnsi" w:cstheme="minorBidi"/>
              <w:noProof/>
              <w:szCs w:val="22"/>
            </w:rPr>
          </w:pPr>
          <w:hyperlink w:anchor="_Toc511212436" w:history="1">
            <w:r w:rsidR="00045994" w:rsidRPr="00AC1AB7">
              <w:rPr>
                <w:rStyle w:val="Hipercze"/>
                <w:noProof/>
              </w:rPr>
              <w:t>2.2.1 Demografia</w:t>
            </w:r>
            <w:r w:rsidR="00045994">
              <w:rPr>
                <w:noProof/>
                <w:webHidden/>
              </w:rPr>
              <w:tab/>
            </w:r>
            <w:r w:rsidR="00045994">
              <w:rPr>
                <w:noProof/>
                <w:webHidden/>
              </w:rPr>
              <w:fldChar w:fldCharType="begin"/>
            </w:r>
            <w:r w:rsidR="00045994">
              <w:rPr>
                <w:noProof/>
                <w:webHidden/>
              </w:rPr>
              <w:instrText xml:space="preserve"> PAGEREF _Toc511212436 \h </w:instrText>
            </w:r>
            <w:r w:rsidR="00045994">
              <w:rPr>
                <w:noProof/>
                <w:webHidden/>
              </w:rPr>
            </w:r>
            <w:r w:rsidR="00045994">
              <w:rPr>
                <w:noProof/>
                <w:webHidden/>
              </w:rPr>
              <w:fldChar w:fldCharType="separate"/>
            </w:r>
            <w:r w:rsidR="00045994">
              <w:rPr>
                <w:noProof/>
                <w:webHidden/>
              </w:rPr>
              <w:t>9</w:t>
            </w:r>
            <w:r w:rsidR="00045994">
              <w:rPr>
                <w:noProof/>
                <w:webHidden/>
              </w:rPr>
              <w:fldChar w:fldCharType="end"/>
            </w:r>
          </w:hyperlink>
        </w:p>
        <w:p w:rsidR="00045994" w:rsidRDefault="005804E9">
          <w:pPr>
            <w:pStyle w:val="Spistreci2"/>
            <w:rPr>
              <w:rFonts w:asciiTheme="minorHAnsi" w:eastAsiaTheme="minorEastAsia" w:hAnsiTheme="minorHAnsi" w:cstheme="minorBidi"/>
              <w:noProof/>
              <w:szCs w:val="22"/>
            </w:rPr>
          </w:pPr>
          <w:hyperlink w:anchor="_Toc511212437" w:history="1">
            <w:r w:rsidR="00045994" w:rsidRPr="00AC1AB7">
              <w:rPr>
                <w:rStyle w:val="Hipercze"/>
                <w:noProof/>
              </w:rPr>
              <w:t>2.2.2. Pomoc społeczna</w:t>
            </w:r>
            <w:r w:rsidR="00045994">
              <w:rPr>
                <w:noProof/>
                <w:webHidden/>
              </w:rPr>
              <w:tab/>
            </w:r>
            <w:r w:rsidR="00045994">
              <w:rPr>
                <w:noProof/>
                <w:webHidden/>
              </w:rPr>
              <w:fldChar w:fldCharType="begin"/>
            </w:r>
            <w:r w:rsidR="00045994">
              <w:rPr>
                <w:noProof/>
                <w:webHidden/>
              </w:rPr>
              <w:instrText xml:space="preserve"> PAGEREF _Toc511212437 \h </w:instrText>
            </w:r>
            <w:r w:rsidR="00045994">
              <w:rPr>
                <w:noProof/>
                <w:webHidden/>
              </w:rPr>
            </w:r>
            <w:r w:rsidR="00045994">
              <w:rPr>
                <w:noProof/>
                <w:webHidden/>
              </w:rPr>
              <w:fldChar w:fldCharType="separate"/>
            </w:r>
            <w:r w:rsidR="00045994">
              <w:rPr>
                <w:noProof/>
                <w:webHidden/>
              </w:rPr>
              <w:t>23</w:t>
            </w:r>
            <w:r w:rsidR="00045994">
              <w:rPr>
                <w:noProof/>
                <w:webHidden/>
              </w:rPr>
              <w:fldChar w:fldCharType="end"/>
            </w:r>
          </w:hyperlink>
        </w:p>
        <w:p w:rsidR="00045994" w:rsidRDefault="005804E9">
          <w:pPr>
            <w:pStyle w:val="Spistreci2"/>
            <w:rPr>
              <w:rFonts w:asciiTheme="minorHAnsi" w:eastAsiaTheme="minorEastAsia" w:hAnsiTheme="minorHAnsi" w:cstheme="minorBidi"/>
              <w:noProof/>
              <w:szCs w:val="22"/>
            </w:rPr>
          </w:pPr>
          <w:hyperlink w:anchor="_Toc511212438" w:history="1">
            <w:r w:rsidR="00045994" w:rsidRPr="00AC1AB7">
              <w:rPr>
                <w:rStyle w:val="Hipercze"/>
                <w:noProof/>
              </w:rPr>
              <w:t>2.2.3 Bezrobocie</w:t>
            </w:r>
            <w:r w:rsidR="00045994">
              <w:rPr>
                <w:noProof/>
                <w:webHidden/>
              </w:rPr>
              <w:tab/>
            </w:r>
            <w:r w:rsidR="00045994">
              <w:rPr>
                <w:noProof/>
                <w:webHidden/>
              </w:rPr>
              <w:fldChar w:fldCharType="begin"/>
            </w:r>
            <w:r w:rsidR="00045994">
              <w:rPr>
                <w:noProof/>
                <w:webHidden/>
              </w:rPr>
              <w:instrText xml:space="preserve"> PAGEREF _Toc511212438 \h </w:instrText>
            </w:r>
            <w:r w:rsidR="00045994">
              <w:rPr>
                <w:noProof/>
                <w:webHidden/>
              </w:rPr>
            </w:r>
            <w:r w:rsidR="00045994">
              <w:rPr>
                <w:noProof/>
                <w:webHidden/>
              </w:rPr>
              <w:fldChar w:fldCharType="separate"/>
            </w:r>
            <w:r w:rsidR="00045994">
              <w:rPr>
                <w:noProof/>
                <w:webHidden/>
              </w:rPr>
              <w:t>37</w:t>
            </w:r>
            <w:r w:rsidR="00045994">
              <w:rPr>
                <w:noProof/>
                <w:webHidden/>
              </w:rPr>
              <w:fldChar w:fldCharType="end"/>
            </w:r>
          </w:hyperlink>
        </w:p>
        <w:p w:rsidR="00045994" w:rsidRDefault="005804E9">
          <w:pPr>
            <w:pStyle w:val="Spistreci2"/>
            <w:rPr>
              <w:rFonts w:asciiTheme="minorHAnsi" w:eastAsiaTheme="minorEastAsia" w:hAnsiTheme="minorHAnsi" w:cstheme="minorBidi"/>
              <w:noProof/>
              <w:szCs w:val="22"/>
            </w:rPr>
          </w:pPr>
          <w:hyperlink w:anchor="_Toc511212439" w:history="1">
            <w:r w:rsidR="00045994" w:rsidRPr="00AC1AB7">
              <w:rPr>
                <w:rStyle w:val="Hipercze"/>
                <w:noProof/>
              </w:rPr>
              <w:t>2.2.4. Edukacja</w:t>
            </w:r>
            <w:r w:rsidR="00045994">
              <w:rPr>
                <w:noProof/>
                <w:webHidden/>
              </w:rPr>
              <w:tab/>
            </w:r>
            <w:r w:rsidR="00045994">
              <w:rPr>
                <w:noProof/>
                <w:webHidden/>
              </w:rPr>
              <w:fldChar w:fldCharType="begin"/>
            </w:r>
            <w:r w:rsidR="00045994">
              <w:rPr>
                <w:noProof/>
                <w:webHidden/>
              </w:rPr>
              <w:instrText xml:space="preserve"> PAGEREF _Toc511212439 \h </w:instrText>
            </w:r>
            <w:r w:rsidR="00045994">
              <w:rPr>
                <w:noProof/>
                <w:webHidden/>
              </w:rPr>
            </w:r>
            <w:r w:rsidR="00045994">
              <w:rPr>
                <w:noProof/>
                <w:webHidden/>
              </w:rPr>
              <w:fldChar w:fldCharType="separate"/>
            </w:r>
            <w:r w:rsidR="00045994">
              <w:rPr>
                <w:noProof/>
                <w:webHidden/>
              </w:rPr>
              <w:t>43</w:t>
            </w:r>
            <w:r w:rsidR="00045994">
              <w:rPr>
                <w:noProof/>
                <w:webHidden/>
              </w:rPr>
              <w:fldChar w:fldCharType="end"/>
            </w:r>
          </w:hyperlink>
        </w:p>
        <w:p w:rsidR="00045994" w:rsidRDefault="005804E9">
          <w:pPr>
            <w:pStyle w:val="Spistreci2"/>
            <w:rPr>
              <w:rFonts w:asciiTheme="minorHAnsi" w:eastAsiaTheme="minorEastAsia" w:hAnsiTheme="minorHAnsi" w:cstheme="minorBidi"/>
              <w:noProof/>
              <w:szCs w:val="22"/>
            </w:rPr>
          </w:pPr>
          <w:hyperlink w:anchor="_Toc511212440" w:history="1">
            <w:r w:rsidR="00045994" w:rsidRPr="00AC1AB7">
              <w:rPr>
                <w:rStyle w:val="Hipercze"/>
                <w:noProof/>
              </w:rPr>
              <w:t>2.2.5. Aktywność społeczna</w:t>
            </w:r>
            <w:r w:rsidR="00045994">
              <w:rPr>
                <w:noProof/>
                <w:webHidden/>
              </w:rPr>
              <w:tab/>
            </w:r>
            <w:r w:rsidR="00045994">
              <w:rPr>
                <w:noProof/>
                <w:webHidden/>
              </w:rPr>
              <w:fldChar w:fldCharType="begin"/>
            </w:r>
            <w:r w:rsidR="00045994">
              <w:rPr>
                <w:noProof/>
                <w:webHidden/>
              </w:rPr>
              <w:instrText xml:space="preserve"> PAGEREF _Toc511212440 \h </w:instrText>
            </w:r>
            <w:r w:rsidR="00045994">
              <w:rPr>
                <w:noProof/>
                <w:webHidden/>
              </w:rPr>
            </w:r>
            <w:r w:rsidR="00045994">
              <w:rPr>
                <w:noProof/>
                <w:webHidden/>
              </w:rPr>
              <w:fldChar w:fldCharType="separate"/>
            </w:r>
            <w:r w:rsidR="00045994">
              <w:rPr>
                <w:noProof/>
                <w:webHidden/>
              </w:rPr>
              <w:t>44</w:t>
            </w:r>
            <w:r w:rsidR="00045994">
              <w:rPr>
                <w:noProof/>
                <w:webHidden/>
              </w:rPr>
              <w:fldChar w:fldCharType="end"/>
            </w:r>
          </w:hyperlink>
        </w:p>
        <w:p w:rsidR="00045994" w:rsidRDefault="005804E9">
          <w:pPr>
            <w:pStyle w:val="Spistreci2"/>
            <w:rPr>
              <w:rFonts w:asciiTheme="minorHAnsi" w:eastAsiaTheme="minorEastAsia" w:hAnsiTheme="minorHAnsi" w:cstheme="minorBidi"/>
              <w:noProof/>
              <w:szCs w:val="22"/>
            </w:rPr>
          </w:pPr>
          <w:hyperlink w:anchor="_Toc511212441" w:history="1">
            <w:r w:rsidR="00045994" w:rsidRPr="00AC1AB7">
              <w:rPr>
                <w:rStyle w:val="Hipercze"/>
                <w:noProof/>
              </w:rPr>
              <w:t>2.2.6. Bezpieczeństwo publiczne i przestępczość</w:t>
            </w:r>
            <w:r w:rsidR="00045994">
              <w:rPr>
                <w:noProof/>
                <w:webHidden/>
              </w:rPr>
              <w:tab/>
            </w:r>
            <w:r w:rsidR="00045994">
              <w:rPr>
                <w:noProof/>
                <w:webHidden/>
              </w:rPr>
              <w:fldChar w:fldCharType="begin"/>
            </w:r>
            <w:r w:rsidR="00045994">
              <w:rPr>
                <w:noProof/>
                <w:webHidden/>
              </w:rPr>
              <w:instrText xml:space="preserve"> PAGEREF _Toc511212441 \h </w:instrText>
            </w:r>
            <w:r w:rsidR="00045994">
              <w:rPr>
                <w:noProof/>
                <w:webHidden/>
              </w:rPr>
            </w:r>
            <w:r w:rsidR="00045994">
              <w:rPr>
                <w:noProof/>
                <w:webHidden/>
              </w:rPr>
              <w:fldChar w:fldCharType="separate"/>
            </w:r>
            <w:r w:rsidR="00045994">
              <w:rPr>
                <w:noProof/>
                <w:webHidden/>
              </w:rPr>
              <w:t>45</w:t>
            </w:r>
            <w:r w:rsidR="00045994">
              <w:rPr>
                <w:noProof/>
                <w:webHidden/>
              </w:rPr>
              <w:fldChar w:fldCharType="end"/>
            </w:r>
          </w:hyperlink>
        </w:p>
        <w:p w:rsidR="00045994" w:rsidRDefault="005804E9">
          <w:pPr>
            <w:pStyle w:val="Spistreci2"/>
            <w:rPr>
              <w:rFonts w:asciiTheme="minorHAnsi" w:eastAsiaTheme="minorEastAsia" w:hAnsiTheme="minorHAnsi" w:cstheme="minorBidi"/>
              <w:noProof/>
              <w:szCs w:val="22"/>
            </w:rPr>
          </w:pPr>
          <w:hyperlink w:anchor="_Toc511212442" w:history="1">
            <w:r w:rsidR="00045994" w:rsidRPr="00AC1AB7">
              <w:rPr>
                <w:rStyle w:val="Hipercze"/>
                <w:noProof/>
              </w:rPr>
              <w:t>2.3. Sfera gospodarcza</w:t>
            </w:r>
            <w:r w:rsidR="00045994">
              <w:rPr>
                <w:noProof/>
                <w:webHidden/>
              </w:rPr>
              <w:tab/>
            </w:r>
            <w:r w:rsidR="00045994">
              <w:rPr>
                <w:noProof/>
                <w:webHidden/>
              </w:rPr>
              <w:fldChar w:fldCharType="begin"/>
            </w:r>
            <w:r w:rsidR="00045994">
              <w:rPr>
                <w:noProof/>
                <w:webHidden/>
              </w:rPr>
              <w:instrText xml:space="preserve"> PAGEREF _Toc511212442 \h </w:instrText>
            </w:r>
            <w:r w:rsidR="00045994">
              <w:rPr>
                <w:noProof/>
                <w:webHidden/>
              </w:rPr>
            </w:r>
            <w:r w:rsidR="00045994">
              <w:rPr>
                <w:noProof/>
                <w:webHidden/>
              </w:rPr>
              <w:fldChar w:fldCharType="separate"/>
            </w:r>
            <w:r w:rsidR="00045994">
              <w:rPr>
                <w:noProof/>
                <w:webHidden/>
              </w:rPr>
              <w:t>52</w:t>
            </w:r>
            <w:r w:rsidR="00045994">
              <w:rPr>
                <w:noProof/>
                <w:webHidden/>
              </w:rPr>
              <w:fldChar w:fldCharType="end"/>
            </w:r>
          </w:hyperlink>
        </w:p>
        <w:p w:rsidR="00045994" w:rsidRDefault="005804E9">
          <w:pPr>
            <w:pStyle w:val="Spistreci2"/>
            <w:rPr>
              <w:rFonts w:asciiTheme="minorHAnsi" w:eastAsiaTheme="minorEastAsia" w:hAnsiTheme="minorHAnsi" w:cstheme="minorBidi"/>
              <w:noProof/>
              <w:szCs w:val="22"/>
            </w:rPr>
          </w:pPr>
          <w:hyperlink w:anchor="_Toc511212443" w:history="1">
            <w:r w:rsidR="00045994" w:rsidRPr="00AC1AB7">
              <w:rPr>
                <w:rStyle w:val="Hipercze"/>
                <w:noProof/>
                <w:lang w:bidi="hi-IN"/>
              </w:rPr>
              <w:t>2.4. Sfera przestrzenno-funkcjonalna</w:t>
            </w:r>
            <w:r w:rsidR="00045994">
              <w:rPr>
                <w:noProof/>
                <w:webHidden/>
              </w:rPr>
              <w:tab/>
            </w:r>
            <w:r w:rsidR="00045994">
              <w:rPr>
                <w:noProof/>
                <w:webHidden/>
              </w:rPr>
              <w:fldChar w:fldCharType="begin"/>
            </w:r>
            <w:r w:rsidR="00045994">
              <w:rPr>
                <w:noProof/>
                <w:webHidden/>
              </w:rPr>
              <w:instrText xml:space="preserve"> PAGEREF _Toc511212443 \h </w:instrText>
            </w:r>
            <w:r w:rsidR="00045994">
              <w:rPr>
                <w:noProof/>
                <w:webHidden/>
              </w:rPr>
            </w:r>
            <w:r w:rsidR="00045994">
              <w:rPr>
                <w:noProof/>
                <w:webHidden/>
              </w:rPr>
              <w:fldChar w:fldCharType="separate"/>
            </w:r>
            <w:r w:rsidR="00045994">
              <w:rPr>
                <w:noProof/>
                <w:webHidden/>
              </w:rPr>
              <w:t>56</w:t>
            </w:r>
            <w:r w:rsidR="00045994">
              <w:rPr>
                <w:noProof/>
                <w:webHidden/>
              </w:rPr>
              <w:fldChar w:fldCharType="end"/>
            </w:r>
          </w:hyperlink>
        </w:p>
        <w:p w:rsidR="00045994" w:rsidRDefault="005804E9">
          <w:pPr>
            <w:pStyle w:val="Spistreci2"/>
            <w:rPr>
              <w:rFonts w:asciiTheme="minorHAnsi" w:eastAsiaTheme="minorEastAsia" w:hAnsiTheme="minorHAnsi" w:cstheme="minorBidi"/>
              <w:noProof/>
              <w:szCs w:val="22"/>
            </w:rPr>
          </w:pPr>
          <w:hyperlink w:anchor="_Toc511212444" w:history="1">
            <w:r w:rsidR="00045994" w:rsidRPr="00AC1AB7">
              <w:rPr>
                <w:rStyle w:val="Hipercze"/>
                <w:noProof/>
                <w:lang w:bidi="hi-IN"/>
              </w:rPr>
              <w:t>2.5. Sfera techniczna</w:t>
            </w:r>
            <w:r w:rsidR="00045994">
              <w:rPr>
                <w:noProof/>
                <w:webHidden/>
              </w:rPr>
              <w:tab/>
            </w:r>
            <w:r w:rsidR="00045994">
              <w:rPr>
                <w:noProof/>
                <w:webHidden/>
              </w:rPr>
              <w:fldChar w:fldCharType="begin"/>
            </w:r>
            <w:r w:rsidR="00045994">
              <w:rPr>
                <w:noProof/>
                <w:webHidden/>
              </w:rPr>
              <w:instrText xml:space="preserve"> PAGEREF _Toc511212444 \h </w:instrText>
            </w:r>
            <w:r w:rsidR="00045994">
              <w:rPr>
                <w:noProof/>
                <w:webHidden/>
              </w:rPr>
            </w:r>
            <w:r w:rsidR="00045994">
              <w:rPr>
                <w:noProof/>
                <w:webHidden/>
              </w:rPr>
              <w:fldChar w:fldCharType="separate"/>
            </w:r>
            <w:r w:rsidR="00045994">
              <w:rPr>
                <w:noProof/>
                <w:webHidden/>
              </w:rPr>
              <w:t>60</w:t>
            </w:r>
            <w:r w:rsidR="00045994">
              <w:rPr>
                <w:noProof/>
                <w:webHidden/>
              </w:rPr>
              <w:fldChar w:fldCharType="end"/>
            </w:r>
          </w:hyperlink>
        </w:p>
        <w:p w:rsidR="00045994" w:rsidRDefault="005804E9">
          <w:pPr>
            <w:pStyle w:val="Spistreci2"/>
            <w:rPr>
              <w:rFonts w:asciiTheme="minorHAnsi" w:eastAsiaTheme="minorEastAsia" w:hAnsiTheme="minorHAnsi" w:cstheme="minorBidi"/>
              <w:noProof/>
              <w:szCs w:val="22"/>
            </w:rPr>
          </w:pPr>
          <w:hyperlink w:anchor="_Toc511212445" w:history="1">
            <w:r w:rsidR="00045994" w:rsidRPr="00AC1AB7">
              <w:rPr>
                <w:rStyle w:val="Hipercze"/>
                <w:noProof/>
                <w:lang w:bidi="hi-IN"/>
              </w:rPr>
              <w:t>2.6. Sfera środowiskowa</w:t>
            </w:r>
            <w:r w:rsidR="00045994">
              <w:rPr>
                <w:noProof/>
                <w:webHidden/>
              </w:rPr>
              <w:tab/>
            </w:r>
            <w:r w:rsidR="00045994">
              <w:rPr>
                <w:noProof/>
                <w:webHidden/>
              </w:rPr>
              <w:fldChar w:fldCharType="begin"/>
            </w:r>
            <w:r w:rsidR="00045994">
              <w:rPr>
                <w:noProof/>
                <w:webHidden/>
              </w:rPr>
              <w:instrText xml:space="preserve"> PAGEREF _Toc511212445 \h </w:instrText>
            </w:r>
            <w:r w:rsidR="00045994">
              <w:rPr>
                <w:noProof/>
                <w:webHidden/>
              </w:rPr>
            </w:r>
            <w:r w:rsidR="00045994">
              <w:rPr>
                <w:noProof/>
                <w:webHidden/>
              </w:rPr>
              <w:fldChar w:fldCharType="separate"/>
            </w:r>
            <w:r w:rsidR="00045994">
              <w:rPr>
                <w:noProof/>
                <w:webHidden/>
              </w:rPr>
              <w:t>61</w:t>
            </w:r>
            <w:r w:rsidR="00045994">
              <w:rPr>
                <w:noProof/>
                <w:webHidden/>
              </w:rPr>
              <w:fldChar w:fldCharType="end"/>
            </w:r>
          </w:hyperlink>
        </w:p>
        <w:p w:rsidR="00045994" w:rsidRDefault="005804E9">
          <w:pPr>
            <w:pStyle w:val="Spistreci2"/>
            <w:rPr>
              <w:rFonts w:asciiTheme="minorHAnsi" w:eastAsiaTheme="minorEastAsia" w:hAnsiTheme="minorHAnsi" w:cstheme="minorBidi"/>
              <w:noProof/>
              <w:szCs w:val="22"/>
            </w:rPr>
          </w:pPr>
          <w:hyperlink w:anchor="_Toc511212446" w:history="1">
            <w:r w:rsidR="00045994" w:rsidRPr="00AC1AB7">
              <w:rPr>
                <w:rStyle w:val="Hipercze"/>
                <w:noProof/>
                <w:lang w:bidi="hi-IN"/>
              </w:rPr>
              <w:t>2.7. OKREŚLENIE OBSZARÓW ZDEGRADOWANYCH</w:t>
            </w:r>
            <w:r w:rsidR="00045994">
              <w:rPr>
                <w:noProof/>
                <w:webHidden/>
              </w:rPr>
              <w:tab/>
            </w:r>
            <w:r w:rsidR="00045994">
              <w:rPr>
                <w:noProof/>
                <w:webHidden/>
              </w:rPr>
              <w:fldChar w:fldCharType="begin"/>
            </w:r>
            <w:r w:rsidR="00045994">
              <w:rPr>
                <w:noProof/>
                <w:webHidden/>
              </w:rPr>
              <w:instrText xml:space="preserve"> PAGEREF _Toc511212446 \h </w:instrText>
            </w:r>
            <w:r w:rsidR="00045994">
              <w:rPr>
                <w:noProof/>
                <w:webHidden/>
              </w:rPr>
            </w:r>
            <w:r w:rsidR="00045994">
              <w:rPr>
                <w:noProof/>
                <w:webHidden/>
              </w:rPr>
              <w:fldChar w:fldCharType="separate"/>
            </w:r>
            <w:r w:rsidR="00045994">
              <w:rPr>
                <w:noProof/>
                <w:webHidden/>
              </w:rPr>
              <w:t>63</w:t>
            </w:r>
            <w:r w:rsidR="00045994">
              <w:rPr>
                <w:noProof/>
                <w:webHidden/>
              </w:rPr>
              <w:fldChar w:fldCharType="end"/>
            </w:r>
          </w:hyperlink>
        </w:p>
        <w:p w:rsidR="00045994" w:rsidRDefault="005804E9">
          <w:pPr>
            <w:pStyle w:val="Spistreci1"/>
            <w:rPr>
              <w:rFonts w:asciiTheme="minorHAnsi" w:eastAsiaTheme="minorEastAsia" w:hAnsiTheme="minorHAnsi" w:cstheme="minorBidi"/>
              <w:noProof/>
              <w:szCs w:val="22"/>
            </w:rPr>
          </w:pPr>
          <w:hyperlink w:anchor="_Toc511212447" w:history="1">
            <w:r w:rsidR="00045994" w:rsidRPr="00AC1AB7">
              <w:rPr>
                <w:rStyle w:val="Hipercze"/>
                <w:noProof/>
                <w:lang w:bidi="hi-IN"/>
              </w:rPr>
              <w:t>3. WYZNACZENIE OBSZARU REWITALIZACJI</w:t>
            </w:r>
            <w:r w:rsidR="00045994">
              <w:rPr>
                <w:noProof/>
                <w:webHidden/>
              </w:rPr>
              <w:tab/>
            </w:r>
            <w:r w:rsidR="00045994">
              <w:rPr>
                <w:noProof/>
                <w:webHidden/>
              </w:rPr>
              <w:fldChar w:fldCharType="begin"/>
            </w:r>
            <w:r w:rsidR="00045994">
              <w:rPr>
                <w:noProof/>
                <w:webHidden/>
              </w:rPr>
              <w:instrText xml:space="preserve"> PAGEREF _Toc511212447 \h </w:instrText>
            </w:r>
            <w:r w:rsidR="00045994">
              <w:rPr>
                <w:noProof/>
                <w:webHidden/>
              </w:rPr>
            </w:r>
            <w:r w:rsidR="00045994">
              <w:rPr>
                <w:noProof/>
                <w:webHidden/>
              </w:rPr>
              <w:fldChar w:fldCharType="separate"/>
            </w:r>
            <w:r w:rsidR="00045994">
              <w:rPr>
                <w:noProof/>
                <w:webHidden/>
              </w:rPr>
              <w:t>74</w:t>
            </w:r>
            <w:r w:rsidR="00045994">
              <w:rPr>
                <w:noProof/>
                <w:webHidden/>
              </w:rPr>
              <w:fldChar w:fldCharType="end"/>
            </w:r>
          </w:hyperlink>
        </w:p>
        <w:p w:rsidR="00045994" w:rsidRDefault="005804E9">
          <w:pPr>
            <w:pStyle w:val="Spistreci1"/>
            <w:rPr>
              <w:rFonts w:asciiTheme="minorHAnsi" w:eastAsiaTheme="minorEastAsia" w:hAnsiTheme="minorHAnsi" w:cstheme="minorBidi"/>
              <w:noProof/>
              <w:szCs w:val="22"/>
            </w:rPr>
          </w:pPr>
          <w:hyperlink w:anchor="_Toc511212448" w:history="1">
            <w:r w:rsidR="00045994" w:rsidRPr="00AC1AB7">
              <w:rPr>
                <w:rStyle w:val="Hipercze"/>
                <w:noProof/>
                <w:lang w:bidi="hi-IN"/>
              </w:rPr>
              <w:t>4. WIZJA STANU OBSZARU PO PRZEPROWADZENIU REWITALIZACJI</w:t>
            </w:r>
            <w:r w:rsidR="00045994">
              <w:rPr>
                <w:noProof/>
                <w:webHidden/>
              </w:rPr>
              <w:tab/>
            </w:r>
            <w:r w:rsidR="00045994">
              <w:rPr>
                <w:noProof/>
                <w:webHidden/>
              </w:rPr>
              <w:fldChar w:fldCharType="begin"/>
            </w:r>
            <w:r w:rsidR="00045994">
              <w:rPr>
                <w:noProof/>
                <w:webHidden/>
              </w:rPr>
              <w:instrText xml:space="preserve"> PAGEREF _Toc511212448 \h </w:instrText>
            </w:r>
            <w:r w:rsidR="00045994">
              <w:rPr>
                <w:noProof/>
                <w:webHidden/>
              </w:rPr>
            </w:r>
            <w:r w:rsidR="00045994">
              <w:rPr>
                <w:noProof/>
                <w:webHidden/>
              </w:rPr>
              <w:fldChar w:fldCharType="separate"/>
            </w:r>
            <w:r w:rsidR="00045994">
              <w:rPr>
                <w:noProof/>
                <w:webHidden/>
              </w:rPr>
              <w:t>89</w:t>
            </w:r>
            <w:r w:rsidR="00045994">
              <w:rPr>
                <w:noProof/>
                <w:webHidden/>
              </w:rPr>
              <w:fldChar w:fldCharType="end"/>
            </w:r>
          </w:hyperlink>
        </w:p>
        <w:p w:rsidR="00045994" w:rsidRDefault="005804E9">
          <w:pPr>
            <w:pStyle w:val="Spistreci1"/>
            <w:rPr>
              <w:rFonts w:asciiTheme="minorHAnsi" w:eastAsiaTheme="minorEastAsia" w:hAnsiTheme="minorHAnsi" w:cstheme="minorBidi"/>
              <w:noProof/>
              <w:szCs w:val="22"/>
            </w:rPr>
          </w:pPr>
          <w:hyperlink w:anchor="_Toc511212449" w:history="1">
            <w:r w:rsidR="00045994" w:rsidRPr="00AC1AB7">
              <w:rPr>
                <w:rStyle w:val="Hipercze"/>
                <w:noProof/>
                <w:lang w:bidi="hi-IN"/>
              </w:rPr>
              <w:t>5. CELE REWITALIZACJI. KIERUNKI DZIAŁAŃ REWITALIZACYJNYCH</w:t>
            </w:r>
            <w:r w:rsidR="00045994">
              <w:rPr>
                <w:noProof/>
                <w:webHidden/>
              </w:rPr>
              <w:tab/>
            </w:r>
            <w:r w:rsidR="00045994">
              <w:rPr>
                <w:noProof/>
                <w:webHidden/>
              </w:rPr>
              <w:fldChar w:fldCharType="begin"/>
            </w:r>
            <w:r w:rsidR="00045994">
              <w:rPr>
                <w:noProof/>
                <w:webHidden/>
              </w:rPr>
              <w:instrText xml:space="preserve"> PAGEREF _Toc511212449 \h </w:instrText>
            </w:r>
            <w:r w:rsidR="00045994">
              <w:rPr>
                <w:noProof/>
                <w:webHidden/>
              </w:rPr>
            </w:r>
            <w:r w:rsidR="00045994">
              <w:rPr>
                <w:noProof/>
                <w:webHidden/>
              </w:rPr>
              <w:fldChar w:fldCharType="separate"/>
            </w:r>
            <w:r w:rsidR="00045994">
              <w:rPr>
                <w:noProof/>
                <w:webHidden/>
              </w:rPr>
              <w:t>89</w:t>
            </w:r>
            <w:r w:rsidR="00045994">
              <w:rPr>
                <w:noProof/>
                <w:webHidden/>
              </w:rPr>
              <w:fldChar w:fldCharType="end"/>
            </w:r>
          </w:hyperlink>
        </w:p>
        <w:p w:rsidR="00045994" w:rsidRDefault="005804E9">
          <w:pPr>
            <w:pStyle w:val="Spistreci1"/>
            <w:rPr>
              <w:rFonts w:asciiTheme="minorHAnsi" w:eastAsiaTheme="minorEastAsia" w:hAnsiTheme="minorHAnsi" w:cstheme="minorBidi"/>
              <w:noProof/>
              <w:szCs w:val="22"/>
            </w:rPr>
          </w:pPr>
          <w:hyperlink w:anchor="_Toc511212450" w:history="1">
            <w:r w:rsidR="00045994" w:rsidRPr="00AC1AB7">
              <w:rPr>
                <w:rStyle w:val="Hipercze"/>
                <w:noProof/>
                <w:lang w:bidi="hi-IN"/>
              </w:rPr>
              <w:t>6. WYKAZ GŁÓWNYCH PRZEDSIĘWZIĘĆ I PROJEKTÓW REWITALIZACYJNYCH</w:t>
            </w:r>
            <w:r w:rsidR="00045994">
              <w:rPr>
                <w:noProof/>
                <w:webHidden/>
              </w:rPr>
              <w:tab/>
            </w:r>
            <w:r w:rsidR="00045994">
              <w:rPr>
                <w:noProof/>
                <w:webHidden/>
              </w:rPr>
              <w:fldChar w:fldCharType="begin"/>
            </w:r>
            <w:r w:rsidR="00045994">
              <w:rPr>
                <w:noProof/>
                <w:webHidden/>
              </w:rPr>
              <w:instrText xml:space="preserve"> PAGEREF _Toc511212450 \h </w:instrText>
            </w:r>
            <w:r w:rsidR="00045994">
              <w:rPr>
                <w:noProof/>
                <w:webHidden/>
              </w:rPr>
            </w:r>
            <w:r w:rsidR="00045994">
              <w:rPr>
                <w:noProof/>
                <w:webHidden/>
              </w:rPr>
              <w:fldChar w:fldCharType="separate"/>
            </w:r>
            <w:r w:rsidR="00045994">
              <w:rPr>
                <w:noProof/>
                <w:webHidden/>
              </w:rPr>
              <w:t>91</w:t>
            </w:r>
            <w:r w:rsidR="00045994">
              <w:rPr>
                <w:noProof/>
                <w:webHidden/>
              </w:rPr>
              <w:fldChar w:fldCharType="end"/>
            </w:r>
          </w:hyperlink>
        </w:p>
        <w:p w:rsidR="00045994" w:rsidRDefault="005804E9">
          <w:pPr>
            <w:pStyle w:val="Spistreci1"/>
            <w:rPr>
              <w:rFonts w:asciiTheme="minorHAnsi" w:eastAsiaTheme="minorEastAsia" w:hAnsiTheme="minorHAnsi" w:cstheme="minorBidi"/>
              <w:noProof/>
              <w:szCs w:val="22"/>
            </w:rPr>
          </w:pPr>
          <w:hyperlink w:anchor="_Toc511212451" w:history="1">
            <w:r w:rsidR="00045994" w:rsidRPr="00AC1AB7">
              <w:rPr>
                <w:rStyle w:val="Hipercze"/>
                <w:noProof/>
                <w:lang w:bidi="hi-IN"/>
              </w:rPr>
              <w:t>7. CHARAKTERYSTYKA POZOSTAŁYCH RODZAJÓW PRZEDSIĘWZIĘĆ REWITALIZACYJNYCH</w:t>
            </w:r>
            <w:r w:rsidR="00045994">
              <w:rPr>
                <w:noProof/>
                <w:webHidden/>
              </w:rPr>
              <w:tab/>
            </w:r>
            <w:r w:rsidR="00045994">
              <w:rPr>
                <w:noProof/>
                <w:webHidden/>
              </w:rPr>
              <w:fldChar w:fldCharType="begin"/>
            </w:r>
            <w:r w:rsidR="00045994">
              <w:rPr>
                <w:noProof/>
                <w:webHidden/>
              </w:rPr>
              <w:instrText xml:space="preserve"> PAGEREF _Toc511212451 \h </w:instrText>
            </w:r>
            <w:r w:rsidR="00045994">
              <w:rPr>
                <w:noProof/>
                <w:webHidden/>
              </w:rPr>
            </w:r>
            <w:r w:rsidR="00045994">
              <w:rPr>
                <w:noProof/>
                <w:webHidden/>
              </w:rPr>
              <w:fldChar w:fldCharType="separate"/>
            </w:r>
            <w:r w:rsidR="00045994">
              <w:rPr>
                <w:noProof/>
                <w:webHidden/>
              </w:rPr>
              <w:t>96</w:t>
            </w:r>
            <w:r w:rsidR="00045994">
              <w:rPr>
                <w:noProof/>
                <w:webHidden/>
              </w:rPr>
              <w:fldChar w:fldCharType="end"/>
            </w:r>
          </w:hyperlink>
        </w:p>
        <w:p w:rsidR="00045994" w:rsidRDefault="005804E9">
          <w:pPr>
            <w:pStyle w:val="Spistreci1"/>
            <w:rPr>
              <w:rFonts w:asciiTheme="minorHAnsi" w:eastAsiaTheme="minorEastAsia" w:hAnsiTheme="minorHAnsi" w:cstheme="minorBidi"/>
              <w:noProof/>
              <w:szCs w:val="22"/>
            </w:rPr>
          </w:pPr>
          <w:hyperlink w:anchor="_Toc511212452" w:history="1">
            <w:r w:rsidR="00045994" w:rsidRPr="00AC1AB7">
              <w:rPr>
                <w:rStyle w:val="Hipercze"/>
                <w:noProof/>
                <w:lang w:bidi="hi-IN"/>
              </w:rPr>
              <w:t>8. MECHANIZMY ZAPEWNIENIA KOMPLEMENTARNOŚCI</w:t>
            </w:r>
            <w:r w:rsidR="00045994">
              <w:rPr>
                <w:noProof/>
                <w:webHidden/>
              </w:rPr>
              <w:tab/>
            </w:r>
            <w:r w:rsidR="00045994">
              <w:rPr>
                <w:noProof/>
                <w:webHidden/>
              </w:rPr>
              <w:fldChar w:fldCharType="begin"/>
            </w:r>
            <w:r w:rsidR="00045994">
              <w:rPr>
                <w:noProof/>
                <w:webHidden/>
              </w:rPr>
              <w:instrText xml:space="preserve"> PAGEREF _Toc511212452 \h </w:instrText>
            </w:r>
            <w:r w:rsidR="00045994">
              <w:rPr>
                <w:noProof/>
                <w:webHidden/>
              </w:rPr>
            </w:r>
            <w:r w:rsidR="00045994">
              <w:rPr>
                <w:noProof/>
                <w:webHidden/>
              </w:rPr>
              <w:fldChar w:fldCharType="separate"/>
            </w:r>
            <w:r w:rsidR="00045994">
              <w:rPr>
                <w:noProof/>
                <w:webHidden/>
              </w:rPr>
              <w:t>98</w:t>
            </w:r>
            <w:r w:rsidR="00045994">
              <w:rPr>
                <w:noProof/>
                <w:webHidden/>
              </w:rPr>
              <w:fldChar w:fldCharType="end"/>
            </w:r>
          </w:hyperlink>
        </w:p>
        <w:p w:rsidR="00045994" w:rsidRDefault="005804E9">
          <w:pPr>
            <w:pStyle w:val="Spistreci1"/>
            <w:rPr>
              <w:rFonts w:asciiTheme="minorHAnsi" w:eastAsiaTheme="minorEastAsia" w:hAnsiTheme="minorHAnsi" w:cstheme="minorBidi"/>
              <w:noProof/>
              <w:szCs w:val="22"/>
            </w:rPr>
          </w:pPr>
          <w:hyperlink w:anchor="_Toc511212453" w:history="1">
            <w:r w:rsidR="00045994" w:rsidRPr="00AC1AB7">
              <w:rPr>
                <w:rStyle w:val="Hipercze"/>
                <w:noProof/>
                <w:lang w:bidi="hi-IN"/>
              </w:rPr>
              <w:t>9. INDYKATYWNY PLAN FINANSOWY I HARMONOGRAM REALIZACJI</w:t>
            </w:r>
            <w:r w:rsidR="00045994">
              <w:rPr>
                <w:noProof/>
                <w:webHidden/>
              </w:rPr>
              <w:tab/>
            </w:r>
            <w:r w:rsidR="00045994">
              <w:rPr>
                <w:noProof/>
                <w:webHidden/>
              </w:rPr>
              <w:fldChar w:fldCharType="begin"/>
            </w:r>
            <w:r w:rsidR="00045994">
              <w:rPr>
                <w:noProof/>
                <w:webHidden/>
              </w:rPr>
              <w:instrText xml:space="preserve"> PAGEREF _Toc511212453 \h </w:instrText>
            </w:r>
            <w:r w:rsidR="00045994">
              <w:rPr>
                <w:noProof/>
                <w:webHidden/>
              </w:rPr>
            </w:r>
            <w:r w:rsidR="00045994">
              <w:rPr>
                <w:noProof/>
                <w:webHidden/>
              </w:rPr>
              <w:fldChar w:fldCharType="separate"/>
            </w:r>
            <w:r w:rsidR="00045994">
              <w:rPr>
                <w:noProof/>
                <w:webHidden/>
              </w:rPr>
              <w:t>102</w:t>
            </w:r>
            <w:r w:rsidR="00045994">
              <w:rPr>
                <w:noProof/>
                <w:webHidden/>
              </w:rPr>
              <w:fldChar w:fldCharType="end"/>
            </w:r>
          </w:hyperlink>
        </w:p>
        <w:p w:rsidR="00045994" w:rsidRDefault="005804E9">
          <w:pPr>
            <w:pStyle w:val="Spistreci1"/>
            <w:rPr>
              <w:rFonts w:asciiTheme="minorHAnsi" w:eastAsiaTheme="minorEastAsia" w:hAnsiTheme="minorHAnsi" w:cstheme="minorBidi"/>
              <w:noProof/>
              <w:szCs w:val="22"/>
            </w:rPr>
          </w:pPr>
          <w:hyperlink w:anchor="_Toc511212454" w:history="1">
            <w:r w:rsidR="00045994" w:rsidRPr="00AC1AB7">
              <w:rPr>
                <w:rStyle w:val="Hipercze"/>
                <w:noProof/>
                <w:lang w:bidi="hi-IN"/>
              </w:rPr>
              <w:t>10. MECHANIZMY WŁĄCZENIA INTERESARIUSZY W PROCES REWITALIZACJI</w:t>
            </w:r>
            <w:r w:rsidR="00045994">
              <w:rPr>
                <w:noProof/>
                <w:webHidden/>
              </w:rPr>
              <w:tab/>
            </w:r>
            <w:r w:rsidR="00045994">
              <w:rPr>
                <w:noProof/>
                <w:webHidden/>
              </w:rPr>
              <w:fldChar w:fldCharType="begin"/>
            </w:r>
            <w:r w:rsidR="00045994">
              <w:rPr>
                <w:noProof/>
                <w:webHidden/>
              </w:rPr>
              <w:instrText xml:space="preserve"> PAGEREF _Toc511212454 \h </w:instrText>
            </w:r>
            <w:r w:rsidR="00045994">
              <w:rPr>
                <w:noProof/>
                <w:webHidden/>
              </w:rPr>
            </w:r>
            <w:r w:rsidR="00045994">
              <w:rPr>
                <w:noProof/>
                <w:webHidden/>
              </w:rPr>
              <w:fldChar w:fldCharType="separate"/>
            </w:r>
            <w:r w:rsidR="00045994">
              <w:rPr>
                <w:noProof/>
                <w:webHidden/>
              </w:rPr>
              <w:t>103</w:t>
            </w:r>
            <w:r w:rsidR="00045994">
              <w:rPr>
                <w:noProof/>
                <w:webHidden/>
              </w:rPr>
              <w:fldChar w:fldCharType="end"/>
            </w:r>
          </w:hyperlink>
        </w:p>
        <w:p w:rsidR="00045994" w:rsidRDefault="005804E9">
          <w:pPr>
            <w:pStyle w:val="Spistreci2"/>
            <w:rPr>
              <w:rFonts w:asciiTheme="minorHAnsi" w:eastAsiaTheme="minorEastAsia" w:hAnsiTheme="minorHAnsi" w:cstheme="minorBidi"/>
              <w:noProof/>
              <w:szCs w:val="22"/>
            </w:rPr>
          </w:pPr>
          <w:hyperlink w:anchor="_Toc511212455" w:history="1">
            <w:r w:rsidR="00045994" w:rsidRPr="00AC1AB7">
              <w:rPr>
                <w:rStyle w:val="Hipercze"/>
                <w:noProof/>
              </w:rPr>
              <w:t>10.1. Udział interesariuszy w procesie tworzenia PR</w:t>
            </w:r>
            <w:r w:rsidR="00045994">
              <w:rPr>
                <w:noProof/>
                <w:webHidden/>
              </w:rPr>
              <w:tab/>
            </w:r>
            <w:r w:rsidR="00045994">
              <w:rPr>
                <w:noProof/>
                <w:webHidden/>
              </w:rPr>
              <w:fldChar w:fldCharType="begin"/>
            </w:r>
            <w:r w:rsidR="00045994">
              <w:rPr>
                <w:noProof/>
                <w:webHidden/>
              </w:rPr>
              <w:instrText xml:space="preserve"> PAGEREF _Toc511212455 \h </w:instrText>
            </w:r>
            <w:r w:rsidR="00045994">
              <w:rPr>
                <w:noProof/>
                <w:webHidden/>
              </w:rPr>
            </w:r>
            <w:r w:rsidR="00045994">
              <w:rPr>
                <w:noProof/>
                <w:webHidden/>
              </w:rPr>
              <w:fldChar w:fldCharType="separate"/>
            </w:r>
            <w:r w:rsidR="00045994">
              <w:rPr>
                <w:noProof/>
                <w:webHidden/>
              </w:rPr>
              <w:t>103</w:t>
            </w:r>
            <w:r w:rsidR="00045994">
              <w:rPr>
                <w:noProof/>
                <w:webHidden/>
              </w:rPr>
              <w:fldChar w:fldCharType="end"/>
            </w:r>
          </w:hyperlink>
        </w:p>
        <w:p w:rsidR="00045994" w:rsidRDefault="005804E9">
          <w:pPr>
            <w:pStyle w:val="Spistreci2"/>
            <w:rPr>
              <w:rFonts w:asciiTheme="minorHAnsi" w:eastAsiaTheme="minorEastAsia" w:hAnsiTheme="minorHAnsi" w:cstheme="minorBidi"/>
              <w:noProof/>
              <w:szCs w:val="22"/>
            </w:rPr>
          </w:pPr>
          <w:hyperlink w:anchor="_Toc511212456" w:history="1">
            <w:r w:rsidR="00045994" w:rsidRPr="00AC1AB7">
              <w:rPr>
                <w:rStyle w:val="Hipercze"/>
                <w:noProof/>
              </w:rPr>
              <w:t>10.2. Sposób włączenia interesariuszy na etapie realizacji PR</w:t>
            </w:r>
            <w:r w:rsidR="00045994">
              <w:rPr>
                <w:noProof/>
                <w:webHidden/>
              </w:rPr>
              <w:tab/>
            </w:r>
            <w:r w:rsidR="00045994">
              <w:rPr>
                <w:noProof/>
                <w:webHidden/>
              </w:rPr>
              <w:fldChar w:fldCharType="begin"/>
            </w:r>
            <w:r w:rsidR="00045994">
              <w:rPr>
                <w:noProof/>
                <w:webHidden/>
              </w:rPr>
              <w:instrText xml:space="preserve"> PAGEREF _Toc511212456 \h </w:instrText>
            </w:r>
            <w:r w:rsidR="00045994">
              <w:rPr>
                <w:noProof/>
                <w:webHidden/>
              </w:rPr>
            </w:r>
            <w:r w:rsidR="00045994">
              <w:rPr>
                <w:noProof/>
                <w:webHidden/>
              </w:rPr>
              <w:fldChar w:fldCharType="separate"/>
            </w:r>
            <w:r w:rsidR="00045994">
              <w:rPr>
                <w:noProof/>
                <w:webHidden/>
              </w:rPr>
              <w:t>105</w:t>
            </w:r>
            <w:r w:rsidR="00045994">
              <w:rPr>
                <w:noProof/>
                <w:webHidden/>
              </w:rPr>
              <w:fldChar w:fldCharType="end"/>
            </w:r>
          </w:hyperlink>
        </w:p>
        <w:p w:rsidR="00045994" w:rsidRDefault="005804E9">
          <w:pPr>
            <w:pStyle w:val="Spistreci1"/>
            <w:rPr>
              <w:rFonts w:asciiTheme="minorHAnsi" w:eastAsiaTheme="minorEastAsia" w:hAnsiTheme="minorHAnsi" w:cstheme="minorBidi"/>
              <w:noProof/>
              <w:szCs w:val="22"/>
            </w:rPr>
          </w:pPr>
          <w:hyperlink w:anchor="_Toc511212457" w:history="1">
            <w:r w:rsidR="00045994" w:rsidRPr="00AC1AB7">
              <w:rPr>
                <w:rStyle w:val="Hipercze"/>
                <w:noProof/>
                <w:lang w:bidi="hi-IN"/>
              </w:rPr>
              <w:t>11. OPIS STRUKTURY ZARZĄDZANIA REALIZACJĄ PROGRAMU REWITALIZACJI</w:t>
            </w:r>
            <w:r w:rsidR="00045994">
              <w:rPr>
                <w:noProof/>
                <w:webHidden/>
              </w:rPr>
              <w:tab/>
            </w:r>
            <w:r w:rsidR="00045994">
              <w:rPr>
                <w:noProof/>
                <w:webHidden/>
              </w:rPr>
              <w:fldChar w:fldCharType="begin"/>
            </w:r>
            <w:r w:rsidR="00045994">
              <w:rPr>
                <w:noProof/>
                <w:webHidden/>
              </w:rPr>
              <w:instrText xml:space="preserve"> PAGEREF _Toc511212457 \h </w:instrText>
            </w:r>
            <w:r w:rsidR="00045994">
              <w:rPr>
                <w:noProof/>
                <w:webHidden/>
              </w:rPr>
            </w:r>
            <w:r w:rsidR="00045994">
              <w:rPr>
                <w:noProof/>
                <w:webHidden/>
              </w:rPr>
              <w:fldChar w:fldCharType="separate"/>
            </w:r>
            <w:r w:rsidR="00045994">
              <w:rPr>
                <w:noProof/>
                <w:webHidden/>
              </w:rPr>
              <w:t>107</w:t>
            </w:r>
            <w:r w:rsidR="00045994">
              <w:rPr>
                <w:noProof/>
                <w:webHidden/>
              </w:rPr>
              <w:fldChar w:fldCharType="end"/>
            </w:r>
          </w:hyperlink>
        </w:p>
        <w:p w:rsidR="00045994" w:rsidRDefault="005804E9">
          <w:pPr>
            <w:pStyle w:val="Spistreci1"/>
            <w:rPr>
              <w:rFonts w:asciiTheme="minorHAnsi" w:eastAsiaTheme="minorEastAsia" w:hAnsiTheme="minorHAnsi" w:cstheme="minorBidi"/>
              <w:noProof/>
              <w:szCs w:val="22"/>
            </w:rPr>
          </w:pPr>
          <w:hyperlink w:anchor="_Toc511212458" w:history="1">
            <w:r w:rsidR="00045994" w:rsidRPr="00AC1AB7">
              <w:rPr>
                <w:rStyle w:val="Hipercze"/>
                <w:noProof/>
                <w:lang w:bidi="hi-IN"/>
              </w:rPr>
              <w:t>12. SYSTEM MONITORINGU, WPROWADZANIA MODYFIKACJI  I OCENY PROGRAMU REWITALIZACJI</w:t>
            </w:r>
            <w:r w:rsidR="00045994">
              <w:rPr>
                <w:noProof/>
                <w:webHidden/>
              </w:rPr>
              <w:tab/>
            </w:r>
            <w:r w:rsidR="00045994">
              <w:rPr>
                <w:noProof/>
                <w:webHidden/>
              </w:rPr>
              <w:fldChar w:fldCharType="begin"/>
            </w:r>
            <w:r w:rsidR="00045994">
              <w:rPr>
                <w:noProof/>
                <w:webHidden/>
              </w:rPr>
              <w:instrText xml:space="preserve"> PAGEREF _Toc511212458 \h </w:instrText>
            </w:r>
            <w:r w:rsidR="00045994">
              <w:rPr>
                <w:noProof/>
                <w:webHidden/>
              </w:rPr>
            </w:r>
            <w:r w:rsidR="00045994">
              <w:rPr>
                <w:noProof/>
                <w:webHidden/>
              </w:rPr>
              <w:fldChar w:fldCharType="separate"/>
            </w:r>
            <w:r w:rsidR="00045994">
              <w:rPr>
                <w:noProof/>
                <w:webHidden/>
              </w:rPr>
              <w:t>110</w:t>
            </w:r>
            <w:r w:rsidR="00045994">
              <w:rPr>
                <w:noProof/>
                <w:webHidden/>
              </w:rPr>
              <w:fldChar w:fldCharType="end"/>
            </w:r>
          </w:hyperlink>
        </w:p>
        <w:p w:rsidR="0097340E" w:rsidRPr="00076C08" w:rsidRDefault="0097340E" w:rsidP="009C7480">
          <w:pPr>
            <w:spacing w:after="0"/>
          </w:pPr>
          <w:r w:rsidRPr="00076C08">
            <w:rPr>
              <w:sz w:val="20"/>
            </w:rPr>
            <w:fldChar w:fldCharType="end"/>
          </w:r>
        </w:p>
      </w:sdtContent>
    </w:sdt>
    <w:p w:rsidR="00244C86" w:rsidRPr="00076C08" w:rsidRDefault="00244C86" w:rsidP="00C77CC1">
      <w:pPr>
        <w:pStyle w:val="Nagwek1"/>
      </w:pPr>
      <w:r w:rsidRPr="00076C08">
        <w:br w:type="page"/>
      </w:r>
    </w:p>
    <w:p w:rsidR="00B222D9" w:rsidRPr="00076C08" w:rsidRDefault="00B222D9" w:rsidP="00417A6C">
      <w:pPr>
        <w:pStyle w:val="Nagwek1"/>
      </w:pPr>
      <w:bookmarkStart w:id="1" w:name="_Toc511212430"/>
      <w:r w:rsidRPr="00076C08">
        <w:lastRenderedPageBreak/>
        <w:t>Wprowadzenie</w:t>
      </w:r>
      <w:bookmarkEnd w:id="1"/>
      <w:r w:rsidRPr="00076C08">
        <w:tab/>
      </w:r>
    </w:p>
    <w:p w:rsidR="0031041C" w:rsidRPr="00076C08" w:rsidRDefault="0031041C" w:rsidP="009441D4">
      <w:pPr>
        <w:ind w:firstLine="708"/>
      </w:pPr>
      <w:r w:rsidRPr="00076C08">
        <w:t>Program rewitalizacji uchwalony przez Radę Gminy Jakubów, na podstawie art. 18 ust. 2 pkt 6 ustawy z dnia 8 marca 1990 r. o samorządzie gminnym (t.j. Dz.U. z 201</w:t>
      </w:r>
      <w:r w:rsidR="000449AE" w:rsidRPr="00076C08">
        <w:t>7</w:t>
      </w:r>
      <w:r w:rsidRPr="00076C08">
        <w:t xml:space="preserve"> r. poz. </w:t>
      </w:r>
      <w:r w:rsidR="00C40DCB" w:rsidRPr="00076C08">
        <w:t>1875</w:t>
      </w:r>
      <w:r w:rsidRPr="00076C08">
        <w:t xml:space="preserve">), </w:t>
      </w:r>
      <w:r w:rsidR="00215F23" w:rsidRPr="00076C08">
        <w:t>jest</w:t>
      </w:r>
      <w:r w:rsidRPr="00076C08">
        <w:t xml:space="preserve"> wieloletni</w:t>
      </w:r>
      <w:r w:rsidR="00215F23" w:rsidRPr="00076C08">
        <w:t>m</w:t>
      </w:r>
      <w:r w:rsidRPr="00076C08">
        <w:t xml:space="preserve"> progr</w:t>
      </w:r>
      <w:r w:rsidR="00A561CF" w:rsidRPr="00076C08">
        <w:t xml:space="preserve">amem </w:t>
      </w:r>
      <w:r w:rsidRPr="00076C08">
        <w:t xml:space="preserve">działań </w:t>
      </w:r>
      <w:r w:rsidR="00A561CF" w:rsidRPr="00076C08">
        <w:t>ukierunkowanych na wyprowadzenie</w:t>
      </w:r>
      <w:r w:rsidRPr="00076C08">
        <w:t xml:space="preserve"> obszaru zdegradowanego gminy ze stanu wieloletniego kryzysu społecznego oraz stworzenia warunków do jego zrównoważonego rozwoju</w:t>
      </w:r>
      <w:r w:rsidR="005D4697" w:rsidRPr="00076C08">
        <w:t xml:space="preserve"> społeczno-gospodarczego</w:t>
      </w:r>
      <w:r w:rsidR="00A561CF" w:rsidRPr="00076C08">
        <w:t xml:space="preserve">. Jest to również </w:t>
      </w:r>
      <w:r w:rsidRPr="00076C08">
        <w:t>narzędzie planowania, koordynowania i integrowania różnorodnych ak</w:t>
      </w:r>
      <w:r w:rsidR="00A561CF" w:rsidRPr="00076C08">
        <w:t>tywności w ramach rewitalizacji obszaru znajdującego się w kryzysie rozwojowym.</w:t>
      </w:r>
      <w:r w:rsidRPr="00076C08">
        <w:t xml:space="preserve"> </w:t>
      </w:r>
    </w:p>
    <w:p w:rsidR="0031041C" w:rsidRPr="00076C08" w:rsidRDefault="00A561CF" w:rsidP="009441D4">
      <w:pPr>
        <w:ind w:firstLine="708"/>
      </w:pPr>
      <w:r w:rsidRPr="00076C08">
        <w:t xml:space="preserve">Poprzez realizację </w:t>
      </w:r>
      <w:r w:rsidR="0031041C" w:rsidRPr="00076C08">
        <w:t xml:space="preserve">programu </w:t>
      </w:r>
      <w:r w:rsidRPr="00076C08">
        <w:t xml:space="preserve">na obszarze rewitalizacji zostaną powstrzymane procesy degradacji społecznej oraz pojawią się nowe impulsy i przedsięwzięcia rozwojowe, które realizowane w dużej mierze przez samych mieszkańców </w:t>
      </w:r>
      <w:r w:rsidR="00197B3C" w:rsidRPr="00076C08">
        <w:t>obszaru, zapewnią stopniowe wyprowadzania obszaru z kryzysu oraz stabilny rozwój społeczny i gospodarczy obszarów</w:t>
      </w:r>
      <w:r w:rsidR="0031041C" w:rsidRPr="00076C08">
        <w:t>.</w:t>
      </w:r>
    </w:p>
    <w:p w:rsidR="0031041C" w:rsidRPr="00076C08" w:rsidRDefault="0031041C" w:rsidP="009441D4">
      <w:pPr>
        <w:ind w:firstLine="708"/>
      </w:pPr>
      <w:r w:rsidRPr="00076C08">
        <w:t xml:space="preserve">Gmina </w:t>
      </w:r>
      <w:r w:rsidR="00197B3C" w:rsidRPr="00076C08">
        <w:t>Jakubów</w:t>
      </w:r>
      <w:r w:rsidRPr="00076C08">
        <w:t xml:space="preserve"> rozpoczęła prace związane z opracowaniem </w:t>
      </w:r>
      <w:r w:rsidRPr="00076C08">
        <w:rPr>
          <w:i/>
        </w:rPr>
        <w:t>Lokalnego</w:t>
      </w:r>
      <w:r w:rsidRPr="00076C08">
        <w:t xml:space="preserve"> </w:t>
      </w:r>
      <w:r w:rsidRPr="00076C08">
        <w:rPr>
          <w:i/>
        </w:rPr>
        <w:t xml:space="preserve">Programu Rewitalizacji dla Gminy </w:t>
      </w:r>
      <w:r w:rsidR="00197B3C" w:rsidRPr="00076C08">
        <w:rPr>
          <w:i/>
        </w:rPr>
        <w:t>Jakubów</w:t>
      </w:r>
      <w:r w:rsidRPr="00076C08">
        <w:rPr>
          <w:i/>
        </w:rPr>
        <w:t xml:space="preserve"> na lata 201</w:t>
      </w:r>
      <w:r w:rsidR="00C40DCB" w:rsidRPr="00076C08">
        <w:rPr>
          <w:i/>
        </w:rPr>
        <w:t>7</w:t>
      </w:r>
      <w:r w:rsidRPr="00076C08">
        <w:rPr>
          <w:i/>
        </w:rPr>
        <w:t>-2023</w:t>
      </w:r>
      <w:r w:rsidRPr="00076C08">
        <w:t xml:space="preserve"> na mocy Uchwały Nr </w:t>
      </w:r>
      <w:r w:rsidR="00C40DCB" w:rsidRPr="00076C08">
        <w:t>XXV</w:t>
      </w:r>
      <w:r w:rsidR="00197B3C" w:rsidRPr="00076C08">
        <w:t>/</w:t>
      </w:r>
      <w:r w:rsidR="00C40DCB" w:rsidRPr="00076C08">
        <w:t>183/</w:t>
      </w:r>
      <w:r w:rsidRPr="00076C08">
        <w:t>1</w:t>
      </w:r>
      <w:r w:rsidR="00197B3C" w:rsidRPr="00076C08">
        <w:t>7</w:t>
      </w:r>
      <w:r w:rsidRPr="00076C08">
        <w:t xml:space="preserve"> Rady Gminy </w:t>
      </w:r>
      <w:r w:rsidR="00197B3C" w:rsidRPr="00076C08">
        <w:t>Jakubów</w:t>
      </w:r>
      <w:r w:rsidRPr="00076C08">
        <w:t xml:space="preserve"> z dnia </w:t>
      </w:r>
      <w:r w:rsidR="00C40DCB" w:rsidRPr="00076C08">
        <w:t>8 maja</w:t>
      </w:r>
      <w:r w:rsidRPr="00076C08">
        <w:t xml:space="preserve"> 201</w:t>
      </w:r>
      <w:r w:rsidR="00197B3C" w:rsidRPr="00076C08">
        <w:t>7</w:t>
      </w:r>
      <w:r w:rsidRPr="00076C08">
        <w:t xml:space="preserve"> r. w sprawie przystąpienia do opracowania Lokalnego Programu Rewitalizacji dla Gminy </w:t>
      </w:r>
      <w:r w:rsidR="00197B3C" w:rsidRPr="00076C08">
        <w:t>Jakubów</w:t>
      </w:r>
      <w:r w:rsidRPr="00076C08">
        <w:t xml:space="preserve"> na lata 201</w:t>
      </w:r>
      <w:r w:rsidR="00C40DCB" w:rsidRPr="00076C08">
        <w:t>7</w:t>
      </w:r>
      <w:r w:rsidRPr="00076C08">
        <w:t xml:space="preserve">-2023. </w:t>
      </w:r>
    </w:p>
    <w:p w:rsidR="0031041C" w:rsidRPr="00076C08" w:rsidRDefault="0031041C" w:rsidP="009441D4">
      <w:pPr>
        <w:ind w:firstLine="708"/>
      </w:pPr>
      <w:r w:rsidRPr="00076C08">
        <w:t>Zgodnie z art. 52 ust. 1 ustawy z dnia z dnia 9 pa</w:t>
      </w:r>
      <w:r w:rsidRPr="00076C08">
        <w:rPr>
          <w:rFonts w:hint="eastAsia"/>
        </w:rPr>
        <w:t>ź</w:t>
      </w:r>
      <w:r w:rsidRPr="00076C08">
        <w:t>dziernika 2015 r. o rewitalizacji (Dz.</w:t>
      </w:r>
      <w:r w:rsidR="00D91244">
        <w:t xml:space="preserve"> </w:t>
      </w:r>
      <w:r w:rsidRPr="00076C08">
        <w:t>U. 2015 poz. 1777) „Do dnia 31 grudnia 2023 r. dopuszcza si</w:t>
      </w:r>
      <w:r w:rsidRPr="00076C08">
        <w:rPr>
          <w:rFonts w:hint="eastAsia"/>
        </w:rPr>
        <w:t>ę</w:t>
      </w:r>
      <w:r w:rsidRPr="00076C08">
        <w:t xml:space="preserve"> realizacj</w:t>
      </w:r>
      <w:r w:rsidRPr="00076C08">
        <w:rPr>
          <w:rFonts w:hint="eastAsia"/>
        </w:rPr>
        <w:t>ę</w:t>
      </w:r>
      <w:r w:rsidRPr="00076C08">
        <w:t xml:space="preserve"> przedsi</w:t>
      </w:r>
      <w:r w:rsidRPr="00076C08">
        <w:rPr>
          <w:rFonts w:hint="eastAsia"/>
        </w:rPr>
        <w:t>ę</w:t>
      </w:r>
      <w:r w:rsidRPr="00076C08">
        <w:t>wzi</w:t>
      </w:r>
      <w:r w:rsidRPr="00076C08">
        <w:rPr>
          <w:rFonts w:hint="eastAsia"/>
        </w:rPr>
        <w:t>ęć</w:t>
      </w:r>
      <w:r w:rsidRPr="00076C08">
        <w:t xml:space="preserve"> wynikaj</w:t>
      </w:r>
      <w:r w:rsidRPr="00076C08">
        <w:rPr>
          <w:rFonts w:hint="eastAsia"/>
        </w:rPr>
        <w:t>ą</w:t>
      </w:r>
      <w:r w:rsidRPr="00076C08">
        <w:t xml:space="preserve">cych </w:t>
      </w:r>
      <w:r w:rsidR="00DB5C1D">
        <w:br/>
      </w:r>
      <w:r w:rsidRPr="00076C08">
        <w:t>z programu zawieraj</w:t>
      </w:r>
      <w:r w:rsidRPr="00076C08">
        <w:rPr>
          <w:rFonts w:hint="eastAsia"/>
        </w:rPr>
        <w:t>ą</w:t>
      </w:r>
      <w:r w:rsidRPr="00076C08">
        <w:t>cego dzia</w:t>
      </w:r>
      <w:r w:rsidRPr="00076C08">
        <w:rPr>
          <w:rFonts w:hint="eastAsia"/>
        </w:rPr>
        <w:t>ł</w:t>
      </w:r>
      <w:r w:rsidRPr="00076C08">
        <w:t>ania s</w:t>
      </w:r>
      <w:r w:rsidRPr="00076C08">
        <w:rPr>
          <w:rFonts w:hint="eastAsia"/>
        </w:rPr>
        <w:t>ł</w:t>
      </w:r>
      <w:r w:rsidRPr="00076C08">
        <w:t>u</w:t>
      </w:r>
      <w:r w:rsidRPr="00076C08">
        <w:rPr>
          <w:rFonts w:hint="eastAsia"/>
        </w:rPr>
        <w:t>żą</w:t>
      </w:r>
      <w:r w:rsidRPr="00076C08">
        <w:t>ce wyprowadzeniu obszaru zdegradowanego ze stanu kryzysowego, przyjmowanego uchwa</w:t>
      </w:r>
      <w:r w:rsidRPr="00076C08">
        <w:rPr>
          <w:rFonts w:hint="eastAsia"/>
        </w:rPr>
        <w:t>łą</w:t>
      </w:r>
      <w:r w:rsidRPr="00076C08">
        <w:t xml:space="preserve"> rady gminy, bez uchwalania gminnego programu rewitalizacji”.</w:t>
      </w:r>
    </w:p>
    <w:p w:rsidR="0031041C" w:rsidRPr="00076C08" w:rsidRDefault="0031041C" w:rsidP="00E51D70">
      <w:pPr>
        <w:ind w:firstLine="708"/>
      </w:pPr>
      <w:r w:rsidRPr="00076C08">
        <w:t xml:space="preserve">Do końca roku 2023 ustawa daje możliwość opracowania programu rewitalizacji wyłącznie w oparciu o ustawę o samorządzie gminnym oraz w oparciu o </w:t>
      </w:r>
      <w:r w:rsidRPr="00076C08">
        <w:rPr>
          <w:i/>
        </w:rPr>
        <w:t xml:space="preserve">Wytyczne w zakresie rewitalizacji </w:t>
      </w:r>
      <w:r w:rsidR="00DB5C1D">
        <w:rPr>
          <w:i/>
        </w:rPr>
        <w:br/>
      </w:r>
      <w:r w:rsidRPr="00076C08">
        <w:rPr>
          <w:i/>
        </w:rPr>
        <w:t xml:space="preserve">w programach operacyjnych na lata 2014-2020. </w:t>
      </w:r>
      <w:r w:rsidRPr="00076C08">
        <w:t>Powyższe rozwiązanie</w:t>
      </w:r>
      <w:r w:rsidRPr="00076C08">
        <w:rPr>
          <w:i/>
        </w:rPr>
        <w:t xml:space="preserve"> </w:t>
      </w:r>
      <w:r w:rsidR="00197B3C" w:rsidRPr="00076C08">
        <w:t>umożliwi</w:t>
      </w:r>
      <w:r w:rsidRPr="00076C08">
        <w:t xml:space="preserve"> realizację przedsięwzięć rewitalizacyjnych zarówno ze środków budżetu gminy, środków prywatnych, jak również z wykorzystaniem funduszy unijnych i środków krajowych dedykowanych rewitalizacji.</w:t>
      </w:r>
    </w:p>
    <w:p w:rsidR="0031041C" w:rsidRPr="00076C08" w:rsidRDefault="0031041C" w:rsidP="00417A6C">
      <w:r w:rsidRPr="00076C08">
        <w:t>Niniejszy dokument stanowi w polityce gminy płaszczyznę koordynacji wszelkich działań rewitalizacyjnych i ustanawia dla nich ramy operacyjne.</w:t>
      </w:r>
    </w:p>
    <w:p w:rsidR="0031041C" w:rsidRPr="00076C08" w:rsidRDefault="0031041C" w:rsidP="00417A6C">
      <w:r w:rsidRPr="00076C08">
        <w:t>Prace nad programem przebiegały w czterech głównych etapach:</w:t>
      </w:r>
    </w:p>
    <w:p w:rsidR="0031041C" w:rsidRPr="00076C08" w:rsidRDefault="0031041C" w:rsidP="00417A6C">
      <w:pPr>
        <w:pStyle w:val="Akapitzlist"/>
        <w:numPr>
          <w:ilvl w:val="0"/>
          <w:numId w:val="4"/>
        </w:numPr>
      </w:pPr>
      <w:r w:rsidRPr="00076C08">
        <w:t xml:space="preserve">Diagnoza </w:t>
      </w:r>
      <w:r w:rsidR="00417A6C" w:rsidRPr="00076C08">
        <w:t>czynników i zjawisk kryzysowych w gminie</w:t>
      </w:r>
      <w:r w:rsidRPr="00076C08">
        <w:t>.</w:t>
      </w:r>
    </w:p>
    <w:p w:rsidR="0031041C" w:rsidRPr="00076C08" w:rsidRDefault="0031041C" w:rsidP="00417A6C">
      <w:pPr>
        <w:pStyle w:val="Akapitzlist"/>
        <w:numPr>
          <w:ilvl w:val="0"/>
          <w:numId w:val="4"/>
        </w:numPr>
      </w:pPr>
      <w:r w:rsidRPr="00076C08">
        <w:t>Analiza zróżnicowania wewnątrzgminnego, wyznaczenie obszaru zdegradowanego oraz obszaru rewitalizacji.</w:t>
      </w:r>
    </w:p>
    <w:p w:rsidR="0031041C" w:rsidRPr="00076C08" w:rsidRDefault="0031041C" w:rsidP="00417A6C">
      <w:pPr>
        <w:pStyle w:val="Akapitzlist"/>
        <w:numPr>
          <w:ilvl w:val="0"/>
          <w:numId w:val="4"/>
        </w:numPr>
      </w:pPr>
      <w:r w:rsidRPr="00076C08">
        <w:t>Wyznaczenie celów i kierunków działań rewitalizacyjnych wraz z przeprowadzeniem otwartego naboru propozycji przedsięwzięć rewitalizacyjnych.</w:t>
      </w:r>
    </w:p>
    <w:p w:rsidR="0031041C" w:rsidRPr="00076C08" w:rsidRDefault="0031041C" w:rsidP="00417A6C">
      <w:pPr>
        <w:pStyle w:val="Akapitzlist"/>
        <w:numPr>
          <w:ilvl w:val="0"/>
          <w:numId w:val="4"/>
        </w:numPr>
      </w:pPr>
      <w:r w:rsidRPr="00076C08">
        <w:t>Konsultacje społeczne.</w:t>
      </w:r>
    </w:p>
    <w:p w:rsidR="00B222D9" w:rsidRPr="00076C08" w:rsidRDefault="00B222D9" w:rsidP="00417A6C">
      <w:pPr>
        <w:pStyle w:val="Nagwek1"/>
      </w:pPr>
      <w:bookmarkStart w:id="2" w:name="_Toc511212431"/>
      <w:r w:rsidRPr="00076C08">
        <w:lastRenderedPageBreak/>
        <w:t xml:space="preserve">1. </w:t>
      </w:r>
      <w:r w:rsidR="00400BB4" w:rsidRPr="00076C08">
        <w:t xml:space="preserve">OPIS POWIĄZAŃ PROGRAMU Z DOKUMENTAMI STRATEGICZNYMI </w:t>
      </w:r>
      <w:r w:rsidR="002A5683" w:rsidRPr="00076C08">
        <w:br/>
      </w:r>
      <w:r w:rsidR="00400BB4" w:rsidRPr="00076C08">
        <w:t>I PLANISTYCZNYMI GMINY</w:t>
      </w:r>
      <w:bookmarkEnd w:id="2"/>
    </w:p>
    <w:p w:rsidR="00B222D9" w:rsidRPr="00076C08" w:rsidRDefault="00BC6636" w:rsidP="00E51D70">
      <w:pPr>
        <w:ind w:firstLine="360"/>
      </w:pPr>
      <w:r w:rsidRPr="00076C08">
        <w:t xml:space="preserve">Cele i projekty </w:t>
      </w:r>
      <w:r w:rsidR="00417A6C" w:rsidRPr="00076C08">
        <w:t>Lokaln</w:t>
      </w:r>
      <w:r w:rsidRPr="00076C08">
        <w:t>ego</w:t>
      </w:r>
      <w:r w:rsidR="00417A6C" w:rsidRPr="00076C08">
        <w:t xml:space="preserve"> Program</w:t>
      </w:r>
      <w:r w:rsidRPr="00076C08">
        <w:t>u R</w:t>
      </w:r>
      <w:r w:rsidR="00417A6C" w:rsidRPr="00076C08">
        <w:t>ewitalizacji dla Gminy Jakubów na lata 201</w:t>
      </w:r>
      <w:r w:rsidR="00C40DCB" w:rsidRPr="00076C08">
        <w:t>7</w:t>
      </w:r>
      <w:r w:rsidR="00417A6C" w:rsidRPr="00076C08">
        <w:t>-2023 (nazywany dalej Programem rewitalizacji lub PR)</w:t>
      </w:r>
      <w:r w:rsidRPr="00076C08">
        <w:t xml:space="preserve">, określone w </w:t>
      </w:r>
      <w:r w:rsidR="008F0F57" w:rsidRPr="00076C08">
        <w:t xml:space="preserve">części programowej </w:t>
      </w:r>
      <w:r w:rsidRPr="00076C08">
        <w:t>Programu</w:t>
      </w:r>
      <w:r w:rsidR="008F0F57" w:rsidRPr="00076C08">
        <w:t xml:space="preserve">, </w:t>
      </w:r>
      <w:r w:rsidRPr="00076C08">
        <w:t xml:space="preserve">są </w:t>
      </w:r>
      <w:r w:rsidR="00417A6C" w:rsidRPr="00076C08">
        <w:t>spójn</w:t>
      </w:r>
      <w:r w:rsidRPr="00076C08">
        <w:t>e</w:t>
      </w:r>
      <w:r w:rsidR="00417A6C" w:rsidRPr="00076C08">
        <w:t xml:space="preserve"> z następującymi dokumentami strategicznymi i planistycznymi gminy:</w:t>
      </w:r>
    </w:p>
    <w:p w:rsidR="00417A6C" w:rsidRPr="00076C08" w:rsidRDefault="00417A6C" w:rsidP="002937EC">
      <w:pPr>
        <w:pStyle w:val="Akapitzlist"/>
        <w:numPr>
          <w:ilvl w:val="0"/>
          <w:numId w:val="6"/>
        </w:numPr>
        <w:rPr>
          <w:lang w:bidi="hi-IN"/>
        </w:rPr>
      </w:pPr>
      <w:r w:rsidRPr="00076C08">
        <w:rPr>
          <w:b/>
          <w:color w:val="1F497D" w:themeColor="text2"/>
          <w:lang w:bidi="hi-IN"/>
        </w:rPr>
        <w:t xml:space="preserve">Strategia </w:t>
      </w:r>
      <w:r w:rsidR="002937EC" w:rsidRPr="00076C08">
        <w:rPr>
          <w:b/>
          <w:color w:val="1F497D" w:themeColor="text2"/>
          <w:lang w:bidi="hi-IN"/>
        </w:rPr>
        <w:t>Rozwoju Gminy Jakubów</w:t>
      </w:r>
      <w:r w:rsidR="002937EC" w:rsidRPr="00076C08">
        <w:rPr>
          <w:color w:val="1F497D" w:themeColor="text2"/>
          <w:lang w:bidi="hi-IN"/>
        </w:rPr>
        <w:t xml:space="preserve"> </w:t>
      </w:r>
      <w:r w:rsidR="002937EC" w:rsidRPr="00076C08">
        <w:rPr>
          <w:lang w:bidi="hi-IN"/>
        </w:rPr>
        <w:t xml:space="preserve">na lata 2014-2024, przyjęta uchwałą Nr XLIII/258/2014 Rady Gminy Jakubów z dnia 9 września 2014 roku (SRGJ); </w:t>
      </w:r>
      <w:hyperlink r:id="rId15" w:history="1">
        <w:r w:rsidR="002937EC" w:rsidRPr="00076C08">
          <w:rPr>
            <w:rStyle w:val="Hipercze"/>
            <w:lang w:bidi="hi-IN"/>
          </w:rPr>
          <w:t>http://bip.jakubow.pl/?c=135</w:t>
        </w:r>
      </w:hyperlink>
      <w:r w:rsidR="002937EC" w:rsidRPr="00076C08">
        <w:rPr>
          <w:lang w:bidi="hi-IN"/>
        </w:rPr>
        <w:t xml:space="preserve"> </w:t>
      </w:r>
    </w:p>
    <w:p w:rsidR="002937EC" w:rsidRPr="00076C08" w:rsidRDefault="002937EC" w:rsidP="002937EC">
      <w:pPr>
        <w:rPr>
          <w:lang w:bidi="hi-IN"/>
        </w:rPr>
      </w:pPr>
      <w:r w:rsidRPr="00076C08">
        <w:rPr>
          <w:lang w:bidi="hi-IN"/>
        </w:rPr>
        <w:t xml:space="preserve">Wizja: Gmina Jakubów konkurencyjna ze względu na oferowaną </w:t>
      </w:r>
      <w:r w:rsidRPr="00076C08">
        <w:rPr>
          <w:u w:val="single"/>
          <w:lang w:bidi="hi-IN"/>
        </w:rPr>
        <w:t>wysoką jakość życia</w:t>
      </w:r>
      <w:r w:rsidRPr="00076C08">
        <w:rPr>
          <w:lang w:bidi="hi-IN"/>
        </w:rPr>
        <w:t xml:space="preserve">, cenne walory przyrodnicze i kulturowe; Misja: Gmina Jakubów - atrakcyjna inwestycyjnie, turystycznie, </w:t>
      </w:r>
      <w:r w:rsidRPr="00076C08">
        <w:rPr>
          <w:u w:val="single"/>
          <w:lang w:bidi="hi-IN"/>
        </w:rPr>
        <w:t xml:space="preserve">przyjazna swoim mieszkańcom; </w:t>
      </w:r>
      <w:r w:rsidRPr="00076C08">
        <w:rPr>
          <w:lang w:bidi="hi-IN"/>
        </w:rPr>
        <w:t xml:space="preserve">Cel główny: Gmina Jakubów jako </w:t>
      </w:r>
      <w:r w:rsidRPr="00076C08">
        <w:rPr>
          <w:u w:val="single"/>
          <w:lang w:bidi="hi-IN"/>
        </w:rPr>
        <w:t>atrakcyjne miejsce zamieszkania i rozwoju gospodarki lokalnej</w:t>
      </w:r>
      <w:r w:rsidRPr="00076C08">
        <w:rPr>
          <w:lang w:bidi="hi-IN"/>
        </w:rPr>
        <w:t xml:space="preserve"> w obrębie Warszawskiego Obszaru Metropolitalnego</w:t>
      </w:r>
      <w:r w:rsidR="0004212D" w:rsidRPr="00076C08">
        <w:rPr>
          <w:lang w:bidi="hi-IN"/>
        </w:rPr>
        <w:t xml:space="preserve"> (s. 54)</w:t>
      </w:r>
    </w:p>
    <w:p w:rsidR="00B74EB7" w:rsidRPr="00076C08" w:rsidRDefault="0004212D" w:rsidP="002937EC">
      <w:pPr>
        <w:rPr>
          <w:lang w:bidi="hi-IN"/>
        </w:rPr>
      </w:pPr>
      <w:r w:rsidRPr="00076C08">
        <w:rPr>
          <w:lang w:bidi="hi-IN"/>
        </w:rPr>
        <w:t>PR szczególnie powiązany jest z</w:t>
      </w:r>
      <w:r w:rsidR="00B74EB7" w:rsidRPr="00076C08">
        <w:rPr>
          <w:lang w:bidi="hi-IN"/>
        </w:rPr>
        <w:t>:</w:t>
      </w:r>
    </w:p>
    <w:p w:rsidR="003261AC" w:rsidRPr="00076C08" w:rsidRDefault="003261AC" w:rsidP="003261AC">
      <w:pPr>
        <w:pStyle w:val="Akapitzlist"/>
        <w:numPr>
          <w:ilvl w:val="0"/>
          <w:numId w:val="7"/>
        </w:numPr>
        <w:rPr>
          <w:lang w:bidi="hi-IN"/>
        </w:rPr>
      </w:pPr>
      <w:r w:rsidRPr="00076C08">
        <w:rPr>
          <w:u w:val="single"/>
          <w:lang w:bidi="hi-IN"/>
        </w:rPr>
        <w:t>Celem strategicznym 3</w:t>
      </w:r>
      <w:r w:rsidRPr="00076C08">
        <w:rPr>
          <w:lang w:bidi="hi-IN"/>
        </w:rPr>
        <w:t xml:space="preserve">. </w:t>
      </w:r>
      <w:r w:rsidRPr="00076C08">
        <w:rPr>
          <w:i/>
          <w:lang w:bidi="hi-IN"/>
        </w:rPr>
        <w:t>Wysoka jakość życia mieszkańców</w:t>
      </w:r>
      <w:r w:rsidRPr="00076C08">
        <w:rPr>
          <w:lang w:bidi="hi-IN"/>
        </w:rPr>
        <w:t xml:space="preserve">. Realizacja tego celu ma zapewnić </w:t>
      </w:r>
      <w:r w:rsidRPr="00076C08">
        <w:rPr>
          <w:u w:val="single"/>
          <w:lang w:bidi="hi-IN"/>
        </w:rPr>
        <w:t>zwiększenie aktywności i zaangażowania społeczności w sprawy lokalne</w:t>
      </w:r>
      <w:r w:rsidRPr="00076C08">
        <w:rPr>
          <w:lang w:bidi="hi-IN"/>
        </w:rPr>
        <w:t xml:space="preserve">, poprzez budowanie więzi pomiędzy mieszkańcami, przyczynić się do sprawności przepływu informacji oraz </w:t>
      </w:r>
      <w:r w:rsidRPr="00076C08">
        <w:rPr>
          <w:u w:val="single"/>
          <w:lang w:bidi="hi-IN"/>
        </w:rPr>
        <w:t>likwidowania problemów społecznych</w:t>
      </w:r>
      <w:r w:rsidRPr="00076C08">
        <w:rPr>
          <w:lang w:bidi="hi-IN"/>
        </w:rPr>
        <w:t>. Cel 3 uwzględnia także poprawę dostępu do infrastruktury jako warunku koniecznego do zaspokojenia potrzeb ludności oraz gospodarki lokalnej (s. 55).</w:t>
      </w:r>
    </w:p>
    <w:p w:rsidR="00172A97" w:rsidRPr="00076C08" w:rsidRDefault="00172A97" w:rsidP="00172A97">
      <w:pPr>
        <w:pStyle w:val="Akapitzlist"/>
        <w:numPr>
          <w:ilvl w:val="0"/>
          <w:numId w:val="7"/>
        </w:numPr>
        <w:rPr>
          <w:lang w:bidi="hi-IN"/>
        </w:rPr>
      </w:pPr>
      <w:r w:rsidRPr="00076C08">
        <w:rPr>
          <w:lang w:bidi="hi-IN"/>
        </w:rPr>
        <w:t xml:space="preserve">Celem strategicznym 1: </w:t>
      </w:r>
      <w:r w:rsidRPr="00076C08">
        <w:rPr>
          <w:i/>
          <w:lang w:bidi="hi-IN"/>
        </w:rPr>
        <w:t>Poprawa warunków dla gospodarki lokalnej</w:t>
      </w:r>
      <w:r w:rsidRPr="00076C08">
        <w:rPr>
          <w:lang w:bidi="hi-IN"/>
        </w:rPr>
        <w:t xml:space="preserve">. Realizacja tego celu ma zapewnić dogodne warunki do prowadzenia działalności gospodarczej, co przyczyni się do </w:t>
      </w:r>
      <w:r w:rsidRPr="00076C08">
        <w:rPr>
          <w:u w:val="single"/>
          <w:lang w:bidi="hi-IN"/>
        </w:rPr>
        <w:t>zwiększenia liczby miejsc pracy</w:t>
      </w:r>
      <w:r w:rsidRPr="00076C08">
        <w:rPr>
          <w:lang w:bidi="hi-IN"/>
        </w:rPr>
        <w:t xml:space="preserve"> w gminie oraz </w:t>
      </w:r>
      <w:r w:rsidRPr="00076C08">
        <w:rPr>
          <w:u w:val="single"/>
          <w:lang w:bidi="hi-IN"/>
        </w:rPr>
        <w:t>przedsiębiorczości jej mieszkańców</w:t>
      </w:r>
      <w:r w:rsidRPr="00076C08">
        <w:rPr>
          <w:lang w:bidi="hi-IN"/>
        </w:rPr>
        <w:t>. Wzrośnie także atrakcyjność obszaru dzięki rozszerzeniu zakresu oferowanych na jego terenie usług. Poprawi się również potencjał inwestycyjny gminy (s. 55).</w:t>
      </w:r>
    </w:p>
    <w:p w:rsidR="005157F4" w:rsidRPr="00076C08" w:rsidRDefault="005157F4" w:rsidP="005157F4">
      <w:pPr>
        <w:rPr>
          <w:lang w:bidi="hi-IN"/>
        </w:rPr>
      </w:pPr>
      <w:r w:rsidRPr="00076C08">
        <w:rPr>
          <w:lang w:bidi="hi-IN"/>
        </w:rPr>
        <w:t>Każdy z celów strategicznych realizowany jest przez następujące cztery cele operacyjne:</w:t>
      </w:r>
    </w:p>
    <w:p w:rsidR="005157F4" w:rsidRPr="00076C08" w:rsidRDefault="005157F4" w:rsidP="005157F4">
      <w:pPr>
        <w:rPr>
          <w:lang w:bidi="hi-IN"/>
        </w:rPr>
      </w:pPr>
      <w:r w:rsidRPr="00076C08">
        <w:rPr>
          <w:lang w:bidi="hi-IN"/>
        </w:rPr>
        <w:t>• Cel operacyjny 1: Korzystne warunki do kształtowania gospodarki lokalnej</w:t>
      </w:r>
    </w:p>
    <w:p w:rsidR="005157F4" w:rsidRPr="00076C08" w:rsidRDefault="005157F4" w:rsidP="005157F4">
      <w:pPr>
        <w:rPr>
          <w:lang w:bidi="hi-IN"/>
        </w:rPr>
      </w:pPr>
      <w:r w:rsidRPr="00076C08">
        <w:rPr>
          <w:lang w:bidi="hi-IN"/>
        </w:rPr>
        <w:t xml:space="preserve">Cel polega na zachęceniu mieszkańców do zakładania działalności gospodarczej, rozwoju już funkcjonujących firm oraz przyciągnięciu inwestorów z poza gminy. </w:t>
      </w:r>
    </w:p>
    <w:p w:rsidR="005157F4" w:rsidRPr="00076C08" w:rsidRDefault="005157F4" w:rsidP="005157F4">
      <w:pPr>
        <w:rPr>
          <w:lang w:bidi="hi-IN"/>
        </w:rPr>
      </w:pPr>
      <w:r w:rsidRPr="00076C08">
        <w:rPr>
          <w:lang w:bidi="hi-IN"/>
        </w:rPr>
        <w:t>• Cel operacyjny 2: Rozwinięta turystycznie gmina</w:t>
      </w:r>
    </w:p>
    <w:p w:rsidR="005157F4" w:rsidRPr="00076C08" w:rsidRDefault="005157F4" w:rsidP="005157F4">
      <w:pPr>
        <w:rPr>
          <w:lang w:bidi="hi-IN"/>
        </w:rPr>
      </w:pPr>
      <w:r w:rsidRPr="00076C08">
        <w:rPr>
          <w:lang w:bidi="hi-IN"/>
        </w:rPr>
        <w:t xml:space="preserve">• </w:t>
      </w:r>
      <w:r w:rsidRPr="00076C08">
        <w:rPr>
          <w:u w:val="single"/>
          <w:lang w:bidi="hi-IN"/>
        </w:rPr>
        <w:t>Cel operacyjny 3: Wysoka jakość życia mieszkańców</w:t>
      </w:r>
    </w:p>
    <w:p w:rsidR="00A21668" w:rsidRPr="00076C08" w:rsidRDefault="00A21668" w:rsidP="00E51D70">
      <w:pPr>
        <w:rPr>
          <w:lang w:bidi="hi-IN"/>
        </w:rPr>
      </w:pPr>
      <w:r w:rsidRPr="00076C08">
        <w:rPr>
          <w:lang w:bidi="hi-IN"/>
        </w:rPr>
        <w:t>Z zapisów Strategii dotyczących celu 3. „</w:t>
      </w:r>
      <w:r w:rsidRPr="00076C08">
        <w:rPr>
          <w:u w:val="single"/>
          <w:lang w:bidi="hi-IN"/>
        </w:rPr>
        <w:t>Poprawa integracji społeczności</w:t>
      </w:r>
      <w:r w:rsidRPr="00076C08">
        <w:rPr>
          <w:lang w:bidi="hi-IN"/>
        </w:rPr>
        <w:t xml:space="preserve"> lokalnej stworzy warunki sprzyjające rozwojowi gminy. Należy zapewnić mieszkańcom dostęp do szerokiej oferty usług, aby zabezpieczyć ich podstawowe potrzeby. (s. 62).</w:t>
      </w:r>
    </w:p>
    <w:p w:rsidR="00E9440A" w:rsidRPr="00076C08" w:rsidRDefault="00AB4640" w:rsidP="005157F4">
      <w:pPr>
        <w:rPr>
          <w:lang w:bidi="hi-IN"/>
        </w:rPr>
      </w:pPr>
      <w:r w:rsidRPr="00076C08">
        <w:rPr>
          <w:lang w:bidi="hi-IN"/>
        </w:rPr>
        <w:t>C</w:t>
      </w:r>
      <w:r w:rsidR="00A21668" w:rsidRPr="00076C08">
        <w:rPr>
          <w:lang w:bidi="hi-IN"/>
        </w:rPr>
        <w:t xml:space="preserve">el 3.2. Aktywizacja społeczności lokalnej oraz wzmacnianie kapitału społecznego realizowane </w:t>
      </w:r>
      <w:r w:rsidR="002A5683" w:rsidRPr="00076C08">
        <w:rPr>
          <w:lang w:bidi="hi-IN"/>
        </w:rPr>
        <w:br/>
      </w:r>
      <w:r w:rsidR="00A21668" w:rsidRPr="00076C08">
        <w:rPr>
          <w:lang w:bidi="hi-IN"/>
        </w:rPr>
        <w:t xml:space="preserve">w szczególności przez organizacje pozarządowe. Ma to na celu integrację społeczności lokalnej. </w:t>
      </w:r>
    </w:p>
    <w:p w:rsidR="00A21668" w:rsidRPr="00076C08" w:rsidRDefault="00A21668" w:rsidP="005157F4">
      <w:pPr>
        <w:rPr>
          <w:lang w:bidi="hi-IN"/>
        </w:rPr>
      </w:pPr>
      <w:r w:rsidRPr="00076C08">
        <w:rPr>
          <w:lang w:bidi="hi-IN"/>
        </w:rPr>
        <w:t xml:space="preserve">Zadania: </w:t>
      </w:r>
    </w:p>
    <w:p w:rsidR="00A21668" w:rsidRPr="00076C08" w:rsidRDefault="00A21668" w:rsidP="00A21668">
      <w:pPr>
        <w:rPr>
          <w:lang w:bidi="hi-IN"/>
        </w:rPr>
      </w:pPr>
      <w:r w:rsidRPr="00076C08">
        <w:rPr>
          <w:lang w:bidi="hi-IN"/>
        </w:rPr>
        <w:lastRenderedPageBreak/>
        <w:t>•   Niwelowanie negatywnych zjawisk społecznych, takich jak m. in. uzależnienia, wykluczenie społeczne, wykluczenie cyfrowe, konsekwencje społeczne suburbanizacji</w:t>
      </w:r>
      <w:r w:rsidR="00E51D70" w:rsidRPr="00076C08">
        <w:rPr>
          <w:lang w:bidi="hi-IN"/>
        </w:rPr>
        <w:t>, tj.</w:t>
      </w:r>
      <w:r w:rsidR="003261AC" w:rsidRPr="00076C08">
        <w:rPr>
          <w:lang w:bidi="hi-IN"/>
        </w:rPr>
        <w:t xml:space="preserve"> przenoszeni</w:t>
      </w:r>
      <w:r w:rsidR="00E51D70" w:rsidRPr="00076C08">
        <w:rPr>
          <w:lang w:bidi="hi-IN"/>
        </w:rPr>
        <w:t>a</w:t>
      </w:r>
      <w:r w:rsidR="003261AC" w:rsidRPr="00076C08">
        <w:rPr>
          <w:lang w:bidi="hi-IN"/>
        </w:rPr>
        <w:t xml:space="preserve"> się mieszkańców miast na obszary pozamiejskie.</w:t>
      </w:r>
    </w:p>
    <w:p w:rsidR="00A21668" w:rsidRPr="00076C08" w:rsidRDefault="00A21668" w:rsidP="00A21668">
      <w:pPr>
        <w:rPr>
          <w:lang w:bidi="hi-IN"/>
        </w:rPr>
      </w:pPr>
      <w:r w:rsidRPr="00076C08">
        <w:rPr>
          <w:lang w:bidi="hi-IN"/>
        </w:rPr>
        <w:t xml:space="preserve">• Aktywizacja osób starszych, których liczba może wzrosnąć w wyniku procesów demograficznych </w:t>
      </w:r>
      <w:r w:rsidR="002A5683" w:rsidRPr="00076C08">
        <w:rPr>
          <w:lang w:bidi="hi-IN"/>
        </w:rPr>
        <w:br/>
      </w:r>
      <w:r w:rsidRPr="00076C08">
        <w:rPr>
          <w:lang w:bidi="hi-IN"/>
        </w:rPr>
        <w:t xml:space="preserve">i suburbanizacji. Realizacja projektu budowy Dziennego domu opieki dla osób starszych </w:t>
      </w:r>
      <w:r w:rsidR="002A5683" w:rsidRPr="00076C08">
        <w:rPr>
          <w:lang w:bidi="hi-IN"/>
        </w:rPr>
        <w:br/>
      </w:r>
      <w:r w:rsidRPr="00076C08">
        <w:rPr>
          <w:lang w:bidi="hi-IN"/>
        </w:rPr>
        <w:t>w Moczydłach, wsparcie działalności K</w:t>
      </w:r>
      <w:r w:rsidR="00A9018F" w:rsidRPr="00076C08">
        <w:rPr>
          <w:lang w:bidi="hi-IN"/>
        </w:rPr>
        <w:t>ół Gospodyń Wiejskich oraz Kół</w:t>
      </w:r>
      <w:r w:rsidRPr="00076C08">
        <w:rPr>
          <w:lang w:bidi="hi-IN"/>
        </w:rPr>
        <w:t xml:space="preserve"> Emerytów</w:t>
      </w:r>
      <w:r w:rsidR="00E51D70" w:rsidRPr="00076C08">
        <w:rPr>
          <w:lang w:bidi="hi-IN"/>
        </w:rPr>
        <w:t>.</w:t>
      </w:r>
    </w:p>
    <w:p w:rsidR="00A21668" w:rsidRPr="00076C08" w:rsidRDefault="00A21668" w:rsidP="00A21668">
      <w:pPr>
        <w:rPr>
          <w:lang w:bidi="hi-IN"/>
        </w:rPr>
      </w:pPr>
      <w:r w:rsidRPr="00076C08">
        <w:rPr>
          <w:lang w:bidi="hi-IN"/>
        </w:rPr>
        <w:t xml:space="preserve">• Zwiększenie zainteresowania kulturą mieszkańców poprzez organizację wydarzeń kulturalnych </w:t>
      </w:r>
      <w:r w:rsidR="002A5683" w:rsidRPr="00076C08">
        <w:rPr>
          <w:lang w:bidi="hi-IN"/>
        </w:rPr>
        <w:br/>
      </w:r>
      <w:r w:rsidRPr="00076C08">
        <w:rPr>
          <w:lang w:bidi="hi-IN"/>
        </w:rPr>
        <w:t>i imprez wysokiej jakości</w:t>
      </w:r>
      <w:r w:rsidR="005362E2" w:rsidRPr="00076C08">
        <w:rPr>
          <w:lang w:bidi="hi-IN"/>
        </w:rPr>
        <w:t>, głównie</w:t>
      </w:r>
      <w:r w:rsidR="00010336" w:rsidRPr="00076C08">
        <w:rPr>
          <w:lang w:bidi="hi-IN"/>
        </w:rPr>
        <w:t xml:space="preserve"> </w:t>
      </w:r>
      <w:r w:rsidR="005362E2" w:rsidRPr="00076C08">
        <w:rPr>
          <w:lang w:bidi="hi-IN"/>
        </w:rPr>
        <w:t xml:space="preserve">w GBP Jakubów, UG Jakubów, </w:t>
      </w:r>
      <w:r w:rsidR="00A9018F" w:rsidRPr="00076C08">
        <w:rPr>
          <w:lang w:bidi="hi-IN"/>
        </w:rPr>
        <w:t>Remizach</w:t>
      </w:r>
      <w:r w:rsidR="005362E2" w:rsidRPr="00076C08">
        <w:rPr>
          <w:lang w:bidi="hi-IN"/>
        </w:rPr>
        <w:t xml:space="preserve"> OSP</w:t>
      </w:r>
      <w:r w:rsidR="00E51D70" w:rsidRPr="00076C08">
        <w:rPr>
          <w:lang w:bidi="hi-IN"/>
        </w:rPr>
        <w:t>.</w:t>
      </w:r>
    </w:p>
    <w:p w:rsidR="00A21668" w:rsidRPr="00076C08" w:rsidRDefault="00A21668" w:rsidP="00A21668">
      <w:pPr>
        <w:rPr>
          <w:lang w:bidi="hi-IN"/>
        </w:rPr>
      </w:pPr>
      <w:r w:rsidRPr="00076C08">
        <w:rPr>
          <w:lang w:bidi="hi-IN"/>
        </w:rPr>
        <w:t>•    Prowadzenie polityki prorodzinnej</w:t>
      </w:r>
      <w:r w:rsidR="00E51D70" w:rsidRPr="00076C08">
        <w:rPr>
          <w:lang w:bidi="hi-IN"/>
        </w:rPr>
        <w:t>.</w:t>
      </w:r>
    </w:p>
    <w:p w:rsidR="00A21668" w:rsidRPr="00076C08" w:rsidRDefault="00A21668" w:rsidP="00A21668">
      <w:pPr>
        <w:rPr>
          <w:lang w:bidi="hi-IN"/>
        </w:rPr>
      </w:pPr>
      <w:r w:rsidRPr="00076C08">
        <w:rPr>
          <w:lang w:bidi="hi-IN"/>
        </w:rPr>
        <w:t>•   Budowa relacji oraz współpracy pomiędzy biznesem, władzą, mieszkańcami i organizacjami pozarządowymi</w:t>
      </w:r>
      <w:r w:rsidR="00E51D70" w:rsidRPr="00076C08">
        <w:rPr>
          <w:lang w:bidi="hi-IN"/>
        </w:rPr>
        <w:t>.</w:t>
      </w:r>
    </w:p>
    <w:p w:rsidR="00A21668" w:rsidRPr="00076C08" w:rsidRDefault="00A21668" w:rsidP="005157F4">
      <w:pPr>
        <w:rPr>
          <w:szCs w:val="22"/>
          <w:lang w:bidi="hi-IN"/>
        </w:rPr>
      </w:pPr>
      <w:r w:rsidRPr="00076C08">
        <w:rPr>
          <w:szCs w:val="22"/>
          <w:lang w:bidi="hi-IN"/>
        </w:rPr>
        <w:t xml:space="preserve">cel 3.1. </w:t>
      </w:r>
      <w:r w:rsidRPr="00076C08">
        <w:rPr>
          <w:szCs w:val="22"/>
        </w:rPr>
        <w:t xml:space="preserve">Rozwój infrastruktury technicznej. Zadanie: </w:t>
      </w:r>
      <w:r w:rsidRPr="00076C08">
        <w:rPr>
          <w:szCs w:val="22"/>
          <w:lang w:bidi="hi-IN"/>
        </w:rPr>
        <w:t>Poprawa efektywności infrastruktury ciepłowniczej i elektrycznej (wsparcie wykorzystania OZE) ze względu na ochronę cennych przyrodniczo obszarów. Prz</w:t>
      </w:r>
      <w:r w:rsidR="00E51D70" w:rsidRPr="00076C08">
        <w:rPr>
          <w:szCs w:val="22"/>
          <w:lang w:bidi="hi-IN"/>
        </w:rPr>
        <w:t>eciwdziałanie szkodliwej emisji.</w:t>
      </w:r>
    </w:p>
    <w:p w:rsidR="00E51D70" w:rsidRPr="00076C08" w:rsidRDefault="00AB4640" w:rsidP="00AB4640">
      <w:pPr>
        <w:rPr>
          <w:szCs w:val="22"/>
          <w:lang w:bidi="hi-IN"/>
        </w:rPr>
      </w:pPr>
      <w:r w:rsidRPr="00076C08">
        <w:rPr>
          <w:szCs w:val="22"/>
          <w:lang w:bidi="hi-IN"/>
        </w:rPr>
        <w:t xml:space="preserve">cel 3.3. Nowoczesny system zarządzania gminą, wykorzystanie nowych metod zarządzania publicznego. Zarządzanie poprzez sieć poziomych realizacji pomiędzy mieszkańcami, władzami, przedsiębiorcami a organizacjami pozarządowymi. </w:t>
      </w:r>
    </w:p>
    <w:p w:rsidR="00AB4640" w:rsidRPr="00076C08" w:rsidRDefault="00AB4640" w:rsidP="00AB4640">
      <w:pPr>
        <w:rPr>
          <w:szCs w:val="22"/>
          <w:lang w:bidi="hi-IN"/>
        </w:rPr>
      </w:pPr>
      <w:r w:rsidRPr="00076C08">
        <w:rPr>
          <w:szCs w:val="22"/>
          <w:lang w:bidi="hi-IN"/>
        </w:rPr>
        <w:t>Zadania:</w:t>
      </w:r>
    </w:p>
    <w:p w:rsidR="00AB4640" w:rsidRPr="00076C08" w:rsidRDefault="00AB4640" w:rsidP="00AB4640">
      <w:pPr>
        <w:rPr>
          <w:lang w:bidi="hi-IN"/>
        </w:rPr>
      </w:pPr>
      <w:r w:rsidRPr="00076C08">
        <w:rPr>
          <w:lang w:bidi="hi-IN"/>
        </w:rPr>
        <w:t>• Udział NGO-sów z terenu gminy w projektowaniu i realizacji działań publicznych i społecznych</w:t>
      </w:r>
      <w:r w:rsidR="00E51D70" w:rsidRPr="00076C08">
        <w:rPr>
          <w:lang w:bidi="hi-IN"/>
        </w:rPr>
        <w:t>.</w:t>
      </w:r>
    </w:p>
    <w:p w:rsidR="00AB4640" w:rsidRPr="00076C08" w:rsidRDefault="00AB4640" w:rsidP="00AB4640">
      <w:pPr>
        <w:rPr>
          <w:lang w:bidi="hi-IN"/>
        </w:rPr>
      </w:pPr>
      <w:r w:rsidRPr="00076C08">
        <w:rPr>
          <w:lang w:bidi="hi-IN"/>
        </w:rPr>
        <w:t>• Usprawnienie systemu komunikacji pomiędzy władzą a mieszkańcami, zastosowanie nowych metod komunikacji</w:t>
      </w:r>
      <w:r w:rsidR="00E51D70" w:rsidRPr="00076C08">
        <w:rPr>
          <w:lang w:bidi="hi-IN"/>
        </w:rPr>
        <w:t>.</w:t>
      </w:r>
    </w:p>
    <w:p w:rsidR="00AB4640" w:rsidRPr="00076C08" w:rsidRDefault="00AB4640" w:rsidP="00AB4640">
      <w:pPr>
        <w:rPr>
          <w:lang w:bidi="hi-IN"/>
        </w:rPr>
      </w:pPr>
      <w:r w:rsidRPr="00076C08">
        <w:rPr>
          <w:lang w:bidi="hi-IN"/>
        </w:rPr>
        <w:t>• Wysoka jakość obsługi mieszkańców</w:t>
      </w:r>
      <w:r w:rsidR="00E51D70" w:rsidRPr="00076C08">
        <w:rPr>
          <w:lang w:bidi="hi-IN"/>
        </w:rPr>
        <w:t>.</w:t>
      </w:r>
    </w:p>
    <w:p w:rsidR="00AB4640" w:rsidRPr="00076C08" w:rsidRDefault="00AB4640" w:rsidP="00AB4640">
      <w:pPr>
        <w:rPr>
          <w:lang w:bidi="hi-IN"/>
        </w:rPr>
      </w:pPr>
      <w:r w:rsidRPr="00076C08">
        <w:rPr>
          <w:lang w:bidi="hi-IN"/>
        </w:rPr>
        <w:t>• Aktualizacja dokumentów strategicznych oraz zastosowanie nowych narzędzi planowania</w:t>
      </w:r>
      <w:r w:rsidR="00E51D70" w:rsidRPr="00076C08">
        <w:rPr>
          <w:lang w:bidi="hi-IN"/>
        </w:rPr>
        <w:t>.</w:t>
      </w:r>
    </w:p>
    <w:p w:rsidR="00AB4640" w:rsidRPr="00076C08" w:rsidRDefault="00AB4640" w:rsidP="00AB4640">
      <w:pPr>
        <w:rPr>
          <w:lang w:bidi="hi-IN"/>
        </w:rPr>
      </w:pPr>
      <w:r w:rsidRPr="00076C08">
        <w:rPr>
          <w:lang w:bidi="hi-IN"/>
        </w:rPr>
        <w:t>• System monitorowania potrzeb społeczności oraz zmian zachodzących w gminie</w:t>
      </w:r>
      <w:r w:rsidR="00E51D70" w:rsidRPr="00076C08">
        <w:rPr>
          <w:lang w:bidi="hi-IN"/>
        </w:rPr>
        <w:t>.</w:t>
      </w:r>
    </w:p>
    <w:p w:rsidR="00417A6C" w:rsidRPr="00076C08" w:rsidRDefault="00417A6C" w:rsidP="004501F9">
      <w:pPr>
        <w:pStyle w:val="Akapitzlist"/>
        <w:numPr>
          <w:ilvl w:val="0"/>
          <w:numId w:val="6"/>
        </w:numPr>
        <w:spacing w:before="240"/>
        <w:ind w:left="714" w:hanging="357"/>
        <w:rPr>
          <w:lang w:bidi="hi-IN"/>
        </w:rPr>
      </w:pPr>
      <w:r w:rsidRPr="00076C08">
        <w:rPr>
          <w:b/>
          <w:color w:val="1F497D" w:themeColor="text2"/>
          <w:lang w:bidi="hi-IN"/>
        </w:rPr>
        <w:t xml:space="preserve">Strategia </w:t>
      </w:r>
      <w:r w:rsidR="002937EC" w:rsidRPr="00076C08">
        <w:rPr>
          <w:b/>
          <w:color w:val="1F497D" w:themeColor="text2"/>
          <w:lang w:bidi="hi-IN"/>
        </w:rPr>
        <w:t>Rozwiązywania Problemów Społecznych</w:t>
      </w:r>
      <w:r w:rsidR="002937EC" w:rsidRPr="00076C08">
        <w:rPr>
          <w:color w:val="1F497D" w:themeColor="text2"/>
          <w:lang w:bidi="hi-IN"/>
        </w:rPr>
        <w:t xml:space="preserve"> </w:t>
      </w:r>
      <w:r w:rsidR="002937EC" w:rsidRPr="00076C08">
        <w:rPr>
          <w:lang w:bidi="hi-IN"/>
        </w:rPr>
        <w:t>Gminy Jakubów na lata 2016-2025, przyjęta u</w:t>
      </w:r>
      <w:r w:rsidR="008947A9" w:rsidRPr="00076C08">
        <w:rPr>
          <w:lang w:bidi="hi-IN"/>
        </w:rPr>
        <w:t>chwałą</w:t>
      </w:r>
      <w:r w:rsidRPr="00076C08">
        <w:rPr>
          <w:lang w:bidi="hi-IN"/>
        </w:rPr>
        <w:t xml:space="preserve"> Nr XII/80/2015 Rady Gminy Jakubów z dnia 29 grudnia 2015 roku </w:t>
      </w:r>
      <w:r w:rsidR="002937EC" w:rsidRPr="00076C08">
        <w:rPr>
          <w:lang w:bidi="hi-IN"/>
        </w:rPr>
        <w:t>(SRPS)</w:t>
      </w:r>
      <w:r w:rsidR="003B2DEF" w:rsidRPr="00076C08">
        <w:t xml:space="preserve"> </w:t>
      </w:r>
      <w:hyperlink r:id="rId16" w:history="1">
        <w:r w:rsidR="003B2DEF" w:rsidRPr="00076C08">
          <w:rPr>
            <w:rStyle w:val="Hipercze"/>
            <w:lang w:bidi="hi-IN"/>
          </w:rPr>
          <w:t>http://bip.jakubow.pl/?a=2534</w:t>
        </w:r>
      </w:hyperlink>
      <w:r w:rsidR="003B2DEF" w:rsidRPr="00076C08">
        <w:rPr>
          <w:lang w:bidi="hi-IN"/>
        </w:rPr>
        <w:t xml:space="preserve"> </w:t>
      </w:r>
    </w:p>
    <w:p w:rsidR="00F74BEC" w:rsidRPr="00076C08" w:rsidRDefault="00F74BEC" w:rsidP="00E51D70">
      <w:pPr>
        <w:ind w:firstLine="357"/>
        <w:rPr>
          <w:lang w:bidi="hi-IN"/>
        </w:rPr>
      </w:pPr>
      <w:r w:rsidRPr="00076C08">
        <w:rPr>
          <w:lang w:bidi="hi-IN"/>
        </w:rPr>
        <w:t>Misją samorządu gminy Jakubów w realizacji Strategii Rozwiązywania Problemów Społecznych na lata 2016-2025 jest wzmacnianie rodzin, stwarzanie jej członkom możliwości rozwoju, przeciwdziałanie różnym formom marginalizacji i wykluczenia społecznego oraz integrowanie społeczności lokalnej. Wypełnienie tak sformułowanej misji jest wdrażane poprzez wyznaczone cele strategiczne i operacyjne oraz kierunki działań (s. 86).</w:t>
      </w:r>
    </w:p>
    <w:p w:rsidR="00F74BEC" w:rsidRPr="00076C08" w:rsidRDefault="00F74BEC" w:rsidP="00E51D70">
      <w:pPr>
        <w:rPr>
          <w:lang w:bidi="hi-IN"/>
        </w:rPr>
      </w:pPr>
      <w:r w:rsidRPr="00076C08">
        <w:rPr>
          <w:b/>
          <w:lang w:bidi="hi-IN"/>
        </w:rPr>
        <w:t>Cel strategiczny</w:t>
      </w:r>
      <w:r w:rsidRPr="00076C08">
        <w:rPr>
          <w:lang w:bidi="hi-IN"/>
        </w:rPr>
        <w:t xml:space="preserve"> </w:t>
      </w:r>
      <w:r w:rsidRPr="00076C08">
        <w:rPr>
          <w:b/>
          <w:lang w:bidi="hi-IN"/>
        </w:rPr>
        <w:t>1</w:t>
      </w:r>
      <w:r w:rsidRPr="00076C08">
        <w:rPr>
          <w:lang w:bidi="hi-IN"/>
        </w:rPr>
        <w:t>. Wspieranie rodzin oraz zapewnienie dzieciom i młodzieży odpowiednich warunków do rozwoju</w:t>
      </w:r>
      <w:r w:rsidR="00E51D70" w:rsidRPr="00076C08">
        <w:rPr>
          <w:lang w:bidi="hi-IN"/>
        </w:rPr>
        <w:t>.</w:t>
      </w:r>
    </w:p>
    <w:p w:rsidR="00901CFA" w:rsidRPr="00076C08" w:rsidRDefault="00901CFA" w:rsidP="00E51D70">
      <w:pPr>
        <w:rPr>
          <w:lang w:bidi="hi-IN"/>
        </w:rPr>
      </w:pPr>
      <w:r w:rsidRPr="00076C08">
        <w:rPr>
          <w:lang w:bidi="hi-IN"/>
        </w:rPr>
        <w:lastRenderedPageBreak/>
        <w:t xml:space="preserve">Cele operacyjne: 1. Zapewnienie rodzinom bezpieczeństwa socjalnego, udzielanie pomocy poszukującym pracy. 2. Pomoc rodzinom w wypełnianiu ich funkcji oraz zapewnienie dzieciom </w:t>
      </w:r>
      <w:r w:rsidR="002A5683" w:rsidRPr="00076C08">
        <w:rPr>
          <w:lang w:bidi="hi-IN"/>
        </w:rPr>
        <w:br/>
      </w:r>
      <w:r w:rsidRPr="00076C08">
        <w:rPr>
          <w:lang w:bidi="hi-IN"/>
        </w:rPr>
        <w:t xml:space="preserve">i młodzieży odpowiedniego dostępu do kształcenia i umożliwienie im wszechstronnego rozwoju. </w:t>
      </w:r>
      <w:r w:rsidR="002A5683" w:rsidRPr="00076C08">
        <w:rPr>
          <w:lang w:bidi="hi-IN"/>
        </w:rPr>
        <w:br/>
      </w:r>
      <w:r w:rsidRPr="00076C08">
        <w:rPr>
          <w:lang w:bidi="hi-IN"/>
        </w:rPr>
        <w:t>3. Wspieranie osób i rodzin dotkniętych problemami uzależnień i przemocy w rodzinie (s. 86)</w:t>
      </w:r>
    </w:p>
    <w:p w:rsidR="00901CFA" w:rsidRPr="00076C08" w:rsidRDefault="00901CFA" w:rsidP="00E51D70">
      <w:pPr>
        <w:rPr>
          <w:lang w:bidi="hi-IN"/>
        </w:rPr>
      </w:pPr>
      <w:r w:rsidRPr="00076C08">
        <w:rPr>
          <w:b/>
          <w:lang w:bidi="hi-IN"/>
        </w:rPr>
        <w:t>Cel strategiczny 2</w:t>
      </w:r>
      <w:r w:rsidRPr="00076C08">
        <w:rPr>
          <w:lang w:bidi="hi-IN"/>
        </w:rPr>
        <w:t>. Przeciwdziałanie marginalizacji i wykluczeniu społecznemu seniorów i osób niepełnosprawnych.</w:t>
      </w:r>
    </w:p>
    <w:p w:rsidR="00901CFA" w:rsidRPr="00076C08" w:rsidRDefault="00901CFA" w:rsidP="00E51D70">
      <w:pPr>
        <w:rPr>
          <w:lang w:bidi="hi-IN"/>
        </w:rPr>
      </w:pPr>
      <w:r w:rsidRPr="00076C08">
        <w:rPr>
          <w:lang w:bidi="hi-IN"/>
        </w:rPr>
        <w:t xml:space="preserve">Cele operacyjne: 1. Usprawnianie seniorów oraz poprawianie dostępności i jakości świadczonych im usług. 2. Tworzenie warunków do społecznej i zawodowej aktywności osób niepełnosprawnych </w:t>
      </w:r>
      <w:r w:rsidR="002A5683" w:rsidRPr="00076C08">
        <w:rPr>
          <w:lang w:bidi="hi-IN"/>
        </w:rPr>
        <w:br/>
      </w:r>
      <w:r w:rsidRPr="00076C08">
        <w:rPr>
          <w:lang w:bidi="hi-IN"/>
        </w:rPr>
        <w:t>(s. 90).</w:t>
      </w:r>
    </w:p>
    <w:p w:rsidR="00901CFA" w:rsidRPr="00076C08" w:rsidRDefault="00901CFA" w:rsidP="00E51D70">
      <w:pPr>
        <w:rPr>
          <w:lang w:bidi="hi-IN"/>
        </w:rPr>
      </w:pPr>
      <w:r w:rsidRPr="00076C08">
        <w:rPr>
          <w:b/>
          <w:lang w:bidi="hi-IN"/>
        </w:rPr>
        <w:t>Cel strategiczny 3</w:t>
      </w:r>
      <w:r w:rsidRPr="00076C08">
        <w:rPr>
          <w:lang w:bidi="hi-IN"/>
        </w:rPr>
        <w:t>. Zwiększenie dostępności opieki zdrowotnej oraz podniesienie poziomu bezpieczeństwa publicznego. Cele operacyjne: 1. Zaspokajanie potrzeb mieszkańców w zakresie ochrony zdrowia. 2. Przeciwdziałanie przestępczości, w tym wśród nieletnich (s. 92).</w:t>
      </w:r>
    </w:p>
    <w:p w:rsidR="00901CFA" w:rsidRPr="00076C08" w:rsidRDefault="00901CFA" w:rsidP="00E51D70">
      <w:pPr>
        <w:rPr>
          <w:lang w:bidi="hi-IN"/>
        </w:rPr>
      </w:pPr>
      <w:r w:rsidRPr="00076C08">
        <w:rPr>
          <w:b/>
          <w:lang w:bidi="hi-IN"/>
        </w:rPr>
        <w:t>Cel strategiczny 4</w:t>
      </w:r>
      <w:r w:rsidRPr="00076C08">
        <w:rPr>
          <w:lang w:bidi="hi-IN"/>
        </w:rPr>
        <w:t>. Wzmacnianie lokalnych służb społecznych oraz rozwijanie społeczeństwa obywatelskiego (s. 93).</w:t>
      </w:r>
    </w:p>
    <w:p w:rsidR="00417A6C" w:rsidRPr="00076C08" w:rsidRDefault="005362E2" w:rsidP="00E51D70">
      <w:pPr>
        <w:rPr>
          <w:color w:val="FF0000"/>
          <w:lang w:bidi="hi-IN"/>
        </w:rPr>
      </w:pPr>
      <w:r w:rsidRPr="00076C08">
        <w:rPr>
          <w:lang w:bidi="hi-IN"/>
        </w:rPr>
        <w:t>Cele operacyjne: 1. Doskonalenie sektora pomocy społecznej w gminie; 2. Rozwijanie i wspieranie sektora pozarządowego oraz rozszerzanie współpracy z należącymi do niego organizacjami.</w:t>
      </w:r>
      <w:r w:rsidR="004F074F" w:rsidRPr="00076C08">
        <w:rPr>
          <w:color w:val="FF0000"/>
          <w:lang w:bidi="hi-IN"/>
        </w:rPr>
        <w:t xml:space="preserve"> </w:t>
      </w:r>
    </w:p>
    <w:p w:rsidR="00FD6ABA" w:rsidRPr="00076C08" w:rsidRDefault="00E04CB7" w:rsidP="00FD6ABA">
      <w:pPr>
        <w:pStyle w:val="Akapitzlist"/>
        <w:numPr>
          <w:ilvl w:val="0"/>
          <w:numId w:val="6"/>
        </w:numPr>
        <w:spacing w:before="240"/>
        <w:ind w:left="714" w:hanging="357"/>
        <w:rPr>
          <w:lang w:bidi="hi-IN"/>
        </w:rPr>
      </w:pPr>
      <w:r w:rsidRPr="00076C08">
        <w:rPr>
          <w:b/>
          <w:lang w:bidi="hi-IN"/>
        </w:rPr>
        <w:t xml:space="preserve">Studium Uwarunkowań i Kierunków Zagospodarowania Przestrzennego Gminy Jakubów </w:t>
      </w:r>
      <w:r w:rsidRPr="00076C08">
        <w:rPr>
          <w:lang w:bidi="hi-IN"/>
        </w:rPr>
        <w:t xml:space="preserve">przyjęte uchwałą </w:t>
      </w:r>
      <w:r w:rsidR="008947A9" w:rsidRPr="00076C08">
        <w:rPr>
          <w:lang w:bidi="hi-IN"/>
        </w:rPr>
        <w:t xml:space="preserve">Nr XXXII/191/2013 </w:t>
      </w:r>
      <w:r w:rsidRPr="00076C08">
        <w:rPr>
          <w:lang w:bidi="hi-IN"/>
        </w:rPr>
        <w:t xml:space="preserve">Rady Gminy </w:t>
      </w:r>
      <w:r w:rsidR="008947A9" w:rsidRPr="00076C08">
        <w:rPr>
          <w:lang w:bidi="hi-IN"/>
        </w:rPr>
        <w:t>Jakubów z dnia 9 września 2013 r.</w:t>
      </w:r>
      <w:r w:rsidR="00A32F4B" w:rsidRPr="00076C08">
        <w:rPr>
          <w:lang w:bidi="hi-IN"/>
        </w:rPr>
        <w:t xml:space="preserve"> </w:t>
      </w:r>
      <w:r w:rsidR="00A32F4B" w:rsidRPr="00FD6ABA">
        <w:rPr>
          <w:color w:val="0070C0"/>
          <w:lang w:bidi="hi-IN"/>
        </w:rPr>
        <w:t>(</w:t>
      </w:r>
      <w:hyperlink r:id="rId17" w:history="1">
        <w:r w:rsidR="00A32F4B" w:rsidRPr="00FD6ABA">
          <w:rPr>
            <w:rStyle w:val="Hipercze"/>
            <w:color w:val="0070C0"/>
            <w:lang w:bidi="hi-IN"/>
          </w:rPr>
          <w:t>http://bip.jakubow.pl/?a=1209</w:t>
        </w:r>
      </w:hyperlink>
      <w:r w:rsidR="00A32F4B" w:rsidRPr="00FD6ABA">
        <w:rPr>
          <w:color w:val="0070C0"/>
          <w:lang w:bidi="hi-IN"/>
        </w:rPr>
        <w:t xml:space="preserve">). </w:t>
      </w:r>
    </w:p>
    <w:p w:rsidR="00247108" w:rsidRPr="00076C08" w:rsidRDefault="00247108" w:rsidP="006F4DB6">
      <w:pPr>
        <w:ind w:firstLine="357"/>
        <w:rPr>
          <w:lang w:bidi="hi-IN"/>
        </w:rPr>
      </w:pPr>
      <w:r w:rsidRPr="00076C08">
        <w:rPr>
          <w:lang w:bidi="hi-IN"/>
        </w:rPr>
        <w:t>W</w:t>
      </w:r>
      <w:r w:rsidR="00A32F4B" w:rsidRPr="00076C08">
        <w:rPr>
          <w:lang w:bidi="hi-IN"/>
        </w:rPr>
        <w:t xml:space="preserve"> </w:t>
      </w:r>
      <w:r w:rsidRPr="00076C08">
        <w:rPr>
          <w:lang w:bidi="hi-IN"/>
        </w:rPr>
        <w:t xml:space="preserve">wytycznych do </w:t>
      </w:r>
      <w:r w:rsidR="00176438" w:rsidRPr="00076C08">
        <w:t>miejscowego planu zagospodarowania przestrzennego (</w:t>
      </w:r>
      <w:r w:rsidRPr="00076C08">
        <w:rPr>
          <w:lang w:bidi="hi-IN"/>
        </w:rPr>
        <w:t>MPZP</w:t>
      </w:r>
      <w:r w:rsidR="00176438" w:rsidRPr="00076C08">
        <w:rPr>
          <w:lang w:bidi="hi-IN"/>
        </w:rPr>
        <w:t>)</w:t>
      </w:r>
      <w:r w:rsidR="00697980" w:rsidRPr="00076C08">
        <w:rPr>
          <w:lang w:bidi="hi-IN"/>
        </w:rPr>
        <w:t>,</w:t>
      </w:r>
      <w:r w:rsidRPr="00076C08">
        <w:rPr>
          <w:lang w:bidi="hi-IN"/>
        </w:rPr>
        <w:t xml:space="preserve"> w </w:t>
      </w:r>
      <w:r w:rsidR="00A32F4B" w:rsidRPr="00076C08">
        <w:rPr>
          <w:lang w:bidi="hi-IN"/>
        </w:rPr>
        <w:t>rozdziale</w:t>
      </w:r>
      <w:r w:rsidRPr="00076C08">
        <w:rPr>
          <w:lang w:bidi="hi-IN"/>
        </w:rPr>
        <w:t>:</w:t>
      </w:r>
    </w:p>
    <w:p w:rsidR="00A32F4B" w:rsidRPr="00076C08" w:rsidRDefault="00247108" w:rsidP="00247108">
      <w:pPr>
        <w:pStyle w:val="Akapitzlist"/>
        <w:numPr>
          <w:ilvl w:val="0"/>
          <w:numId w:val="41"/>
        </w:numPr>
        <w:rPr>
          <w:lang w:bidi="hi-IN"/>
        </w:rPr>
      </w:pPr>
      <w:r w:rsidRPr="00076C08">
        <w:rPr>
          <w:i/>
          <w:lang w:bidi="hi-IN"/>
        </w:rPr>
        <w:t>12. Kierunki działań w zakresie dóbr kultury</w:t>
      </w:r>
      <w:r w:rsidRPr="00076C08">
        <w:rPr>
          <w:lang w:bidi="hi-IN"/>
        </w:rPr>
        <w:t xml:space="preserve"> określony jest cel: </w:t>
      </w:r>
      <w:r w:rsidR="00697980" w:rsidRPr="00076C08">
        <w:rPr>
          <w:lang w:bidi="hi-IN"/>
        </w:rPr>
        <w:t>„</w:t>
      </w:r>
      <w:r w:rsidRPr="00076C08">
        <w:rPr>
          <w:lang w:bidi="hi-IN"/>
        </w:rPr>
        <w:t>podnoszenie atrakcyjności przestrzeni publicznej, któ</w:t>
      </w:r>
      <w:r w:rsidR="00697980" w:rsidRPr="00076C08">
        <w:rPr>
          <w:lang w:bidi="hi-IN"/>
        </w:rPr>
        <w:t>ra stanowiłby podstawę</w:t>
      </w:r>
      <w:r w:rsidRPr="00076C08">
        <w:rPr>
          <w:lang w:bidi="hi-IN"/>
        </w:rPr>
        <w:t xml:space="preserve"> dla kształtowania wizerunku poszczególnych wsi</w:t>
      </w:r>
      <w:r w:rsidR="00697980" w:rsidRPr="00076C08">
        <w:rPr>
          <w:lang w:bidi="hi-IN"/>
        </w:rPr>
        <w:t>”</w:t>
      </w:r>
      <w:r w:rsidRPr="00076C08">
        <w:rPr>
          <w:lang w:bidi="hi-IN"/>
        </w:rPr>
        <w:t xml:space="preserve"> (s. 37).</w:t>
      </w:r>
    </w:p>
    <w:p w:rsidR="00247108" w:rsidRPr="00076C08" w:rsidRDefault="00247108" w:rsidP="00247108">
      <w:pPr>
        <w:pStyle w:val="Akapitzlist"/>
        <w:numPr>
          <w:ilvl w:val="0"/>
          <w:numId w:val="41"/>
        </w:numPr>
        <w:rPr>
          <w:lang w:bidi="hi-IN"/>
        </w:rPr>
      </w:pPr>
      <w:r w:rsidRPr="00076C08">
        <w:rPr>
          <w:i/>
          <w:lang w:bidi="hi-IN"/>
        </w:rPr>
        <w:t>13.3. Kierunki przekształceń i rozwoju usług, w stosunku do terenów usług oświaty, kultury, usług zdrowia, sportu, handlu, rzemiosła usługowego, terenów administracji, usług turystyki, gastronomii oraz urządzeń rolnictwa</w:t>
      </w:r>
      <w:r w:rsidR="006F4DB6" w:rsidRPr="00076C08">
        <w:rPr>
          <w:lang w:bidi="hi-IN"/>
        </w:rPr>
        <w:t>,</w:t>
      </w:r>
      <w:r w:rsidRPr="00076C08">
        <w:rPr>
          <w:lang w:bidi="hi-IN"/>
        </w:rPr>
        <w:t xml:space="preserve"> zakłada się </w:t>
      </w:r>
      <w:r w:rsidR="00697980" w:rsidRPr="00076C08">
        <w:rPr>
          <w:lang w:bidi="hi-IN"/>
        </w:rPr>
        <w:t>„</w:t>
      </w:r>
      <w:r w:rsidRPr="00076C08">
        <w:rPr>
          <w:lang w:bidi="hi-IN"/>
        </w:rPr>
        <w:t xml:space="preserve">adaptację istniejącej zabudowy </w:t>
      </w:r>
      <w:r w:rsidR="00DB5C1D">
        <w:rPr>
          <w:lang w:bidi="hi-IN"/>
        </w:rPr>
        <w:br/>
      </w:r>
      <w:r w:rsidRPr="00076C08">
        <w:rPr>
          <w:lang w:bidi="hi-IN"/>
        </w:rPr>
        <w:t xml:space="preserve">z dopuszczeniem jej uzupełnienia, wymiany, przebudowy i rozbudowy wraz z </w:t>
      </w:r>
      <w:r w:rsidR="006F4DB6" w:rsidRPr="00076C08">
        <w:rPr>
          <w:lang w:bidi="hi-IN"/>
        </w:rPr>
        <w:t>możliwością</w:t>
      </w:r>
      <w:r w:rsidRPr="00076C08">
        <w:rPr>
          <w:lang w:bidi="hi-IN"/>
        </w:rPr>
        <w:t xml:space="preserve"> zmiany sposobu użytkowania</w:t>
      </w:r>
      <w:r w:rsidR="00697980" w:rsidRPr="00076C08">
        <w:rPr>
          <w:lang w:bidi="hi-IN"/>
        </w:rPr>
        <w:t>”</w:t>
      </w:r>
      <w:r w:rsidR="006F4DB6" w:rsidRPr="00076C08">
        <w:rPr>
          <w:lang w:bidi="hi-IN"/>
        </w:rPr>
        <w:t xml:space="preserve"> (s. 39).</w:t>
      </w:r>
    </w:p>
    <w:p w:rsidR="00176438" w:rsidRPr="00076C08" w:rsidRDefault="00176438" w:rsidP="00176438">
      <w:pPr>
        <w:pStyle w:val="Akapitzlist"/>
        <w:numPr>
          <w:ilvl w:val="0"/>
          <w:numId w:val="41"/>
        </w:numPr>
        <w:rPr>
          <w:lang w:bidi="hi-IN"/>
        </w:rPr>
      </w:pPr>
      <w:r w:rsidRPr="00076C08">
        <w:t xml:space="preserve">Zgodnie z </w:t>
      </w:r>
      <w:r w:rsidRPr="00076C08">
        <w:rPr>
          <w:lang w:bidi="hi-IN"/>
        </w:rPr>
        <w:t>MPZP</w:t>
      </w:r>
      <w:r w:rsidRPr="00076C08">
        <w:t xml:space="preserve"> części wsi </w:t>
      </w:r>
      <w:r w:rsidRPr="00076C08">
        <w:rPr>
          <w:b/>
        </w:rPr>
        <w:t>Ludwinów</w:t>
      </w:r>
      <w:r w:rsidRPr="00076C08">
        <w:t>, zatwierdzonym uchwałą Nr XIV/82/08 Rady Gminy Jakubów z dnia 25 stycznia 2008 roku (Dz. U. Woj. Mazowieckiego Nr 61, poz. 2230): działka nr ewid. 244 położona w miejscowości Ludwinów znajduje się w terenach: zabudowy usługowej – symbol U25A, zieleni urządzonej – symbol ZP24A, oraz istniejącej drogi gruntowej - symbol 13 KDW.</w:t>
      </w:r>
    </w:p>
    <w:p w:rsidR="00176438" w:rsidRPr="00076C08" w:rsidRDefault="00176438" w:rsidP="00176438">
      <w:pPr>
        <w:pStyle w:val="Akapitzlist"/>
        <w:numPr>
          <w:ilvl w:val="0"/>
          <w:numId w:val="41"/>
        </w:numPr>
        <w:rPr>
          <w:lang w:bidi="hi-IN"/>
        </w:rPr>
      </w:pPr>
      <w:r w:rsidRPr="00076C08">
        <w:rPr>
          <w:lang w:bidi="hi-IN"/>
        </w:rPr>
        <w:t xml:space="preserve">Zgodnie z MPZP wsi </w:t>
      </w:r>
      <w:r w:rsidRPr="00076C08">
        <w:rPr>
          <w:b/>
          <w:lang w:bidi="hi-IN"/>
        </w:rPr>
        <w:t>Jędrzejów Nowy</w:t>
      </w:r>
      <w:r w:rsidRPr="00076C08">
        <w:rPr>
          <w:lang w:bidi="hi-IN"/>
        </w:rPr>
        <w:t xml:space="preserve"> i Jędrzejów Stary zatwierdzonym uchwałą Nr XXVI/127/04 Rady Gminy Jakubów z dnia 18 listopada 2004 roku ( Dz. Urz. Woj. Mazowieckiego z 2005 r. Nr 45 poz. 1089): działka nr  ewid. 94 położona we wsi Jędrzejów Nowy znajduje się w terenach usług publicznych – symbol 3UP.</w:t>
      </w:r>
    </w:p>
    <w:p w:rsidR="00223D90" w:rsidRPr="00076C08" w:rsidRDefault="00223D90" w:rsidP="002E3EA6">
      <w:pPr>
        <w:ind w:firstLine="420"/>
        <w:rPr>
          <w:lang w:bidi="hi-IN"/>
        </w:rPr>
      </w:pPr>
      <w:r w:rsidRPr="00076C08">
        <w:rPr>
          <w:lang w:bidi="hi-IN"/>
        </w:rPr>
        <w:lastRenderedPageBreak/>
        <w:t>Dla</w:t>
      </w:r>
      <w:r w:rsidR="0079240F">
        <w:rPr>
          <w:lang w:bidi="hi-IN"/>
        </w:rPr>
        <w:t xml:space="preserve"> miejscowości Wiśniew, Łaziska </w:t>
      </w:r>
      <w:r w:rsidRPr="00076C08">
        <w:rPr>
          <w:lang w:bidi="hi-IN"/>
        </w:rPr>
        <w:t xml:space="preserve">oraz Jakubów  - Gmina Jakubów nie posiada aktualnie obowiązującego miejscowego planu zagospodarowania przestrzennego, w związku z czym ogólne kierunki zagospodarowania przestrzennego wyznacza obowiązujące Studium Uwarunkowań </w:t>
      </w:r>
      <w:r w:rsidR="0079240F">
        <w:rPr>
          <w:lang w:bidi="hi-IN"/>
        </w:rPr>
        <w:br/>
      </w:r>
      <w:r w:rsidRPr="00076C08">
        <w:rPr>
          <w:lang w:bidi="hi-IN"/>
        </w:rPr>
        <w:t xml:space="preserve">i Kierunków Zagospodarowania Przestrzennego.  </w:t>
      </w:r>
    </w:p>
    <w:p w:rsidR="00176438" w:rsidRPr="00076C08" w:rsidRDefault="00176438" w:rsidP="002E3EA6">
      <w:pPr>
        <w:ind w:firstLine="420"/>
        <w:rPr>
          <w:lang w:bidi="hi-IN"/>
        </w:rPr>
      </w:pPr>
      <w:r w:rsidRPr="00076C08">
        <w:rPr>
          <w:lang w:bidi="hi-IN"/>
        </w:rPr>
        <w:t xml:space="preserve">Zgodnie z obowiązującym SUiKZP z 2013 roku: działka nr ewid. 858/4 położna  we wsi </w:t>
      </w:r>
      <w:r w:rsidRPr="00076C08">
        <w:rPr>
          <w:b/>
          <w:lang w:bidi="hi-IN"/>
        </w:rPr>
        <w:t>Wiśniew</w:t>
      </w:r>
      <w:r w:rsidRPr="00076C08">
        <w:rPr>
          <w:lang w:bidi="hi-IN"/>
        </w:rPr>
        <w:t xml:space="preserve"> znajduje się terenach zabudowy jednorodzinnej z usługami; działka nr ewid. 328 położna  we wsi </w:t>
      </w:r>
      <w:r w:rsidRPr="00076C08">
        <w:rPr>
          <w:b/>
          <w:lang w:bidi="hi-IN"/>
        </w:rPr>
        <w:t>Łaziska</w:t>
      </w:r>
      <w:r w:rsidR="0079240F">
        <w:rPr>
          <w:lang w:bidi="hi-IN"/>
        </w:rPr>
        <w:t xml:space="preserve"> znajduje się terenach usług</w:t>
      </w:r>
      <w:r w:rsidRPr="00076C08">
        <w:rPr>
          <w:lang w:bidi="hi-IN"/>
        </w:rPr>
        <w:t xml:space="preserve">; działka nr ewid. 705/2 położna  we wsi </w:t>
      </w:r>
      <w:r w:rsidRPr="00076C08">
        <w:rPr>
          <w:b/>
          <w:lang w:bidi="hi-IN"/>
        </w:rPr>
        <w:t>Jakubów</w:t>
      </w:r>
      <w:r w:rsidRPr="00076C08">
        <w:rPr>
          <w:lang w:bidi="hi-IN"/>
        </w:rPr>
        <w:t xml:space="preserve"> znajduje się terenach sportu i rekreacji.</w:t>
      </w:r>
    </w:p>
    <w:p w:rsidR="0097369A" w:rsidRPr="00076C08" w:rsidRDefault="0097369A" w:rsidP="002E3EA6">
      <w:pPr>
        <w:ind w:firstLine="708"/>
        <w:rPr>
          <w:lang w:bidi="hi-IN"/>
        </w:rPr>
      </w:pPr>
      <w:r w:rsidRPr="00076C08">
        <w:rPr>
          <w:lang w:bidi="hi-IN"/>
        </w:rPr>
        <w:t xml:space="preserve">Analiza przeznaczenia działek, określona w SUiKZP i MPZP wskazuje, że możliwa jest realizacja wszystkich projektów i działań rewitalizacyjnych; nie ma konieczności dokonywania zmian w planach zagospodarowania przestrzennego.  </w:t>
      </w:r>
      <w:r w:rsidR="007B5373" w:rsidRPr="00076C08">
        <w:rPr>
          <w:lang w:bidi="hi-IN"/>
        </w:rPr>
        <w:t>Także w</w:t>
      </w:r>
      <w:r w:rsidRPr="00076C08">
        <w:rPr>
          <w:lang w:bidi="hi-IN"/>
        </w:rPr>
        <w:t xml:space="preserve"> przypadku projektów uwzględniających budowę nowych obiektów gminnych</w:t>
      </w:r>
      <w:r w:rsidR="007B5373" w:rsidRPr="00076C08">
        <w:rPr>
          <w:lang w:bidi="hi-IN"/>
        </w:rPr>
        <w:t>,</w:t>
      </w:r>
      <w:r w:rsidRPr="00076C08">
        <w:rPr>
          <w:lang w:bidi="hi-IN"/>
        </w:rPr>
        <w:t xml:space="preserve"> wystarczające będzie podjęcie decyzji</w:t>
      </w:r>
      <w:r w:rsidR="007B5373" w:rsidRPr="00076C08">
        <w:rPr>
          <w:lang w:bidi="hi-IN"/>
        </w:rPr>
        <w:t xml:space="preserve"> o warunkach zabudowy i zagospodarowania terenu (WZiZT), </w:t>
      </w:r>
      <w:r w:rsidR="00223D90" w:rsidRPr="00076C08">
        <w:rPr>
          <w:lang w:bidi="hi-IN"/>
        </w:rPr>
        <w:t xml:space="preserve">lub decyzji o ustaleniu lokalizacji inwestycji celu publicznego, </w:t>
      </w:r>
      <w:r w:rsidR="007B5373" w:rsidRPr="00076C08">
        <w:rPr>
          <w:lang w:bidi="hi-IN"/>
        </w:rPr>
        <w:t>zgodnie z obowiązującymi przepisami.</w:t>
      </w:r>
    </w:p>
    <w:p w:rsidR="00400BB4" w:rsidRPr="00076C08" w:rsidRDefault="00B222D9" w:rsidP="00400BB4">
      <w:pPr>
        <w:pStyle w:val="Nagwek1"/>
        <w:spacing w:after="0"/>
      </w:pPr>
      <w:bookmarkStart w:id="3" w:name="_Toc511212432"/>
      <w:r w:rsidRPr="00076C08">
        <w:t xml:space="preserve">2. </w:t>
      </w:r>
      <w:r w:rsidR="00400BB4" w:rsidRPr="00076C08">
        <w:t>ANALIZA I DIAGNOZA SŁUŻĄCA WYZNACZENIU OBSZARU ZDEGRADOWANEGO W GMINIE.</w:t>
      </w:r>
      <w:bookmarkEnd w:id="3"/>
      <w:r w:rsidR="00400BB4" w:rsidRPr="00076C08">
        <w:t xml:space="preserve"> </w:t>
      </w:r>
    </w:p>
    <w:p w:rsidR="00B222D9" w:rsidRPr="00076C08" w:rsidRDefault="00400BB4" w:rsidP="00400BB4">
      <w:pPr>
        <w:pStyle w:val="Nagwek1"/>
        <w:spacing w:before="0"/>
      </w:pPr>
      <w:bookmarkStart w:id="4" w:name="_Toc511212433"/>
      <w:r w:rsidRPr="00076C08">
        <w:t>ZASIĘG PRZESTRZENNY OBSZARU ZDEGRADOWANEGO</w:t>
      </w:r>
      <w:bookmarkEnd w:id="4"/>
    </w:p>
    <w:p w:rsidR="00DC65F3" w:rsidRPr="00076C08" w:rsidRDefault="00400BB4" w:rsidP="00246AB8">
      <w:pPr>
        <w:pStyle w:val="Nagwek1"/>
      </w:pPr>
      <w:bookmarkStart w:id="5" w:name="_Toc511212434"/>
      <w:r w:rsidRPr="00076C08">
        <w:t>2.</w:t>
      </w:r>
      <w:r w:rsidR="00246AB8" w:rsidRPr="00076C08">
        <w:t xml:space="preserve">1. </w:t>
      </w:r>
      <w:r w:rsidRPr="00076C08">
        <w:t>Ogólna charakterystyka gminy</w:t>
      </w:r>
      <w:bookmarkEnd w:id="5"/>
      <w:r w:rsidRPr="00076C08">
        <w:t xml:space="preserve"> </w:t>
      </w:r>
    </w:p>
    <w:p w:rsidR="00794FDF" w:rsidRPr="00076C08" w:rsidRDefault="00794FDF" w:rsidP="003261AC">
      <w:pPr>
        <w:ind w:firstLine="708"/>
        <w:rPr>
          <w:rFonts w:eastAsia="Calibri"/>
          <w:lang w:eastAsia="hi-IN"/>
        </w:rPr>
      </w:pPr>
      <w:r w:rsidRPr="00076C08">
        <w:rPr>
          <w:rFonts w:eastAsia="Calibri"/>
          <w:lang w:eastAsia="hi-IN"/>
        </w:rPr>
        <w:t xml:space="preserve">Gmina Jakubów położona jest we wschodniej części województwa mazowieckiego </w:t>
      </w:r>
      <w:r w:rsidR="003261AC" w:rsidRPr="00076C08">
        <w:rPr>
          <w:rFonts w:eastAsia="Calibri"/>
          <w:lang w:eastAsia="hi-IN"/>
        </w:rPr>
        <w:br/>
      </w:r>
      <w:r w:rsidRPr="00076C08">
        <w:rPr>
          <w:rFonts w:eastAsia="Calibri"/>
          <w:lang w:eastAsia="hi-IN"/>
        </w:rPr>
        <w:t>w powiecie mińskim. Teren gminy leży w granicach Wysoczyzny Kałuszyńskiej, będącej częścią Niziny Południowopodlaskiej. Jakubów jest gminą wiejską, która liczyła na koniec 2016 r. 5094 mieszkańców</w:t>
      </w:r>
      <w:r w:rsidR="003261AC" w:rsidRPr="00076C08">
        <w:rPr>
          <w:rFonts w:eastAsia="Calibri"/>
          <w:lang w:eastAsia="hi-IN"/>
        </w:rPr>
        <w:t>,</w:t>
      </w:r>
      <w:r w:rsidR="003261AC" w:rsidRPr="00076C08">
        <w:rPr>
          <w:rFonts w:eastAsia="Calibri" w:cs="Segoe UI"/>
        </w:rPr>
        <w:t xml:space="preserve"> wg danych ewidencji ludności UG w Jakubowie</w:t>
      </w:r>
      <w:r w:rsidRPr="00076C08">
        <w:rPr>
          <w:rFonts w:eastAsia="Calibri"/>
          <w:lang w:eastAsia="hi-IN"/>
        </w:rPr>
        <w:t xml:space="preserve">. Powierzchnia gminy wynosi 8 735 ha, a średnia gęstość zaludnienia wynosi 58 osób/km2. Sąsiaduje ona z gminami: Stanisławów, Dobre, Kałuszyn, Cegłów i Mińsk Mazowiecki. W skład gminy wchodzi 26 sołectw: Aleksandrów, Anielinek, Antonina, Brzozówka, Budy Kumińskie, Góry, Izabelin, Jakubów,  Jędrzejów Nowy, Jędrzejów Stary, Józefin, Kamionka, Leontyna, Ludwinów, Łaziska,  Mistów, Moczydła, Nart, Przedewsie, Rządza, Strzebula, Szczytnik, Turek, Tymoteuszew,  Wiśniew, Wola Polska. Miejscowość gminna Jakubów liczyła w 2016 r. 628 mieszkańców tj. 12,3% ogółu mieszkańców. Dominującym działem lokalnej gospodarki w gminie jest rolnictwo. Użytki rolne stanowią 86% powierzchni gminy. 55% powierzchni użytków rolnych jest w niskich klasach – V, VI i VI Z, co przesądza o stosunkowo niewielkim potencjale produkcyjnym oraz inwestycyjnym  sektora rolnego w gminie. Część mieszkańców gminy uzyskuje dochody z pracy najemnej w pobliskim Mińsku Mazowieckim oraz na terenie aglomeracji warszawskiej. Odległość Jakubowa od Warszawy wynosi 60 km, od Mińska Mazowieckiego </w:t>
      </w:r>
      <w:r w:rsidR="00A9018F" w:rsidRPr="00076C08">
        <w:rPr>
          <w:rFonts w:eastAsia="Calibri"/>
          <w:lang w:eastAsia="hi-IN"/>
        </w:rPr>
        <w:t xml:space="preserve">- </w:t>
      </w:r>
      <w:r w:rsidRPr="00076C08">
        <w:rPr>
          <w:rFonts w:eastAsia="Calibri"/>
          <w:lang w:eastAsia="hi-IN"/>
        </w:rPr>
        <w:t xml:space="preserve">10 km, zaś od Siedlec </w:t>
      </w:r>
      <w:r w:rsidR="00A9018F" w:rsidRPr="00076C08">
        <w:rPr>
          <w:rFonts w:eastAsia="Calibri"/>
          <w:lang w:eastAsia="hi-IN"/>
        </w:rPr>
        <w:t xml:space="preserve">- </w:t>
      </w:r>
      <w:r w:rsidRPr="00076C08">
        <w:rPr>
          <w:rFonts w:eastAsia="Calibri"/>
          <w:lang w:eastAsia="hi-IN"/>
        </w:rPr>
        <w:t>45 km.</w:t>
      </w:r>
    </w:p>
    <w:p w:rsidR="00794FDF" w:rsidRPr="00076C08" w:rsidRDefault="00794FDF" w:rsidP="00244C86">
      <w:pPr>
        <w:ind w:firstLine="708"/>
        <w:rPr>
          <w:rFonts w:eastAsia="Calibri"/>
          <w:lang w:eastAsia="hi-IN"/>
        </w:rPr>
      </w:pPr>
      <w:r w:rsidRPr="00076C08">
        <w:rPr>
          <w:rFonts w:eastAsia="Calibri"/>
          <w:lang w:eastAsia="hi-IN"/>
        </w:rPr>
        <w:t xml:space="preserve">Gmina Jakubów zajmuje 7,5% powierzchni powiatu mińskiego, zaś mieszkańcy stanowią 3,3%  ogólnej liczby mieszkańców powiatu.  </w:t>
      </w:r>
    </w:p>
    <w:p w:rsidR="00794FDF" w:rsidRPr="00076C08" w:rsidRDefault="00794FDF" w:rsidP="00244C86">
      <w:pPr>
        <w:ind w:firstLine="708"/>
        <w:rPr>
          <w:rFonts w:eastAsia="Calibri"/>
          <w:lang w:eastAsia="hi-IN"/>
        </w:rPr>
      </w:pPr>
      <w:r w:rsidRPr="00076C08">
        <w:rPr>
          <w:rFonts w:eastAsia="Calibri"/>
          <w:lang w:eastAsia="hi-IN"/>
        </w:rPr>
        <w:lastRenderedPageBreak/>
        <w:t>Gmina ma umiarkowanie korzystne warunki przyrodnicze, jedynie około 12,5% powierzchni stanowią lasy i grunty leśne. Przez obszar gminy przepływają tylko niewielkie cieki wodne m.in. rzeka Rządza oraz jeszcze mniejsze o nazwach Czarna, Osownica i Mienia. 337 ha (tj. ok. 3,9% powierzchni) gminy Jakubów zajmuje obszar prawnie chroniony, będący częścią Mińskiego Obszaru Chronionego Krajobrazu.</w:t>
      </w:r>
    </w:p>
    <w:p w:rsidR="00794FDF" w:rsidRPr="00076C08" w:rsidRDefault="00794FDF" w:rsidP="00244C86">
      <w:pPr>
        <w:ind w:firstLine="708"/>
        <w:rPr>
          <w:rFonts w:eastAsia="Calibri"/>
          <w:lang w:eastAsia="hi-IN"/>
        </w:rPr>
      </w:pPr>
      <w:r w:rsidRPr="00076C08">
        <w:rPr>
          <w:rFonts w:eastAsia="Calibri"/>
          <w:lang w:eastAsia="hi-IN"/>
        </w:rPr>
        <w:t>Północno-zachodnia i środkowa część gminy to obszar o dominującej funkcji letniskowej, posiadający potencjał dla rozwoju turystyki wiejskiej. Na terenie gminy brak dużych i średnich zakładów przemysłowych, wśród przedsiębiorstw dominują małe zakłady handlowe i usługowe. Względnie niewielka odległość od Warszawy, przebieg autostrady A2 i położenie przy drodze krajowej nr 92, mogą wywierać korzystny wpływ na rozwój gminy.</w:t>
      </w:r>
    </w:p>
    <w:p w:rsidR="00DC65F3" w:rsidRPr="00076C08" w:rsidRDefault="00400BB4" w:rsidP="00794FDF">
      <w:pPr>
        <w:pStyle w:val="Nagwek1"/>
      </w:pPr>
      <w:bookmarkStart w:id="6" w:name="_Toc511212435"/>
      <w:r w:rsidRPr="00076C08">
        <w:t>2.</w:t>
      </w:r>
      <w:r w:rsidR="00DC65F3" w:rsidRPr="00076C08">
        <w:t xml:space="preserve">2. </w:t>
      </w:r>
      <w:r w:rsidRPr="00076C08">
        <w:t>Sfera społeczna</w:t>
      </w:r>
      <w:bookmarkEnd w:id="6"/>
      <w:r w:rsidRPr="00076C08">
        <w:t xml:space="preserve"> </w:t>
      </w:r>
    </w:p>
    <w:p w:rsidR="00246AB8" w:rsidRPr="00076C08" w:rsidRDefault="00400BB4" w:rsidP="00546940">
      <w:pPr>
        <w:pStyle w:val="Nagwek20"/>
        <w:numPr>
          <w:ilvl w:val="1"/>
          <w:numId w:val="21"/>
        </w:numPr>
        <w:rPr>
          <w:szCs w:val="24"/>
        </w:rPr>
      </w:pPr>
      <w:bookmarkStart w:id="7" w:name="__RefHeading__15770_118741558"/>
      <w:bookmarkStart w:id="8" w:name="_Toc511212436"/>
      <w:bookmarkEnd w:id="7"/>
      <w:r w:rsidRPr="00076C08">
        <w:t>2.</w:t>
      </w:r>
      <w:r w:rsidR="00246AB8" w:rsidRPr="00076C08">
        <w:t>2.1 Demografia</w:t>
      </w:r>
      <w:bookmarkEnd w:id="8"/>
      <w:r w:rsidR="00246AB8" w:rsidRPr="00076C08">
        <w:t xml:space="preserve"> </w:t>
      </w:r>
      <w:r w:rsidR="00246AB8" w:rsidRPr="00076C08">
        <w:rPr>
          <w:sz w:val="28"/>
          <w:szCs w:val="28"/>
        </w:rPr>
        <w:t xml:space="preserve"> </w:t>
      </w:r>
    </w:p>
    <w:p w:rsidR="00246AB8" w:rsidRPr="00076C08" w:rsidRDefault="00246AB8" w:rsidP="00246AB8">
      <w:pPr>
        <w:pStyle w:val="WW-Domylnie"/>
        <w:widowControl/>
        <w:spacing w:after="120" w:line="276" w:lineRule="auto"/>
        <w:ind w:firstLine="709"/>
        <w:jc w:val="both"/>
        <w:rPr>
          <w:sz w:val="22"/>
        </w:rPr>
      </w:pPr>
      <w:r w:rsidRPr="00076C08">
        <w:rPr>
          <w:rFonts w:ascii="Segoe UI" w:eastAsia="Calibri" w:hAnsi="Segoe UI" w:cs="Segoe UI"/>
          <w:sz w:val="22"/>
        </w:rPr>
        <w:t>Liczba mieszkańców gminy Jakubów od 2002 r. do 2016 r. ulegała bardzo niewielkiemu zwiększeniu: z 5040 do 5094 mieszkańców</w:t>
      </w:r>
      <w:r w:rsidR="003261AC" w:rsidRPr="00076C08">
        <w:rPr>
          <w:rFonts w:ascii="Segoe UI" w:eastAsia="Calibri" w:hAnsi="Segoe UI" w:cs="Segoe UI"/>
          <w:sz w:val="22"/>
        </w:rPr>
        <w:t>, wg danych ewidencji ludności UG w Jakubowie</w:t>
      </w:r>
      <w:r w:rsidRPr="00076C08">
        <w:rPr>
          <w:rFonts w:ascii="Segoe UI" w:eastAsia="Calibri" w:hAnsi="Segoe UI" w:cs="Segoe UI"/>
          <w:sz w:val="22"/>
        </w:rPr>
        <w:t xml:space="preserve">, tzn. </w:t>
      </w:r>
      <w:r w:rsidR="003261AC" w:rsidRPr="00076C08">
        <w:rPr>
          <w:rFonts w:ascii="Segoe UI" w:eastAsia="Calibri" w:hAnsi="Segoe UI" w:cs="Segoe UI"/>
          <w:sz w:val="22"/>
        </w:rPr>
        <w:br/>
      </w:r>
      <w:r w:rsidRPr="00076C08">
        <w:rPr>
          <w:rFonts w:ascii="Segoe UI" w:eastAsia="Calibri" w:hAnsi="Segoe UI" w:cs="Segoe UI"/>
          <w:sz w:val="22"/>
        </w:rPr>
        <w:t xml:space="preserve">o 1,1%. Tempo wzrostu było największe po 2011 roku (średnio 0,17% na rok), co mogło być związane z echem wyżu demograficznego lat '80 (przejściowe zwiększenie salda przyrostu naturalnego). W ciągu ostatnich lat, liczba mieszkańców zwiększa się, lecz jedynie w kilku sołectwach, a zwłaszcza w Jakubowie, Izabelinie oraz Anielinku. 74% przyrostu liczby mieszkańców w gminie w ciągu ostatnich 6 lat, ma miejsce w 6 sołectwach. W pozostałych następuje stabilizacja lub spadek liczby mieszkańców. Występują zatem zjawiska o cechach kryzysu demograficznego </w:t>
      </w:r>
      <w:r w:rsidR="003261AC" w:rsidRPr="00076C08">
        <w:rPr>
          <w:rFonts w:ascii="Segoe UI" w:eastAsia="Calibri" w:hAnsi="Segoe UI" w:cs="Segoe UI"/>
          <w:sz w:val="22"/>
        </w:rPr>
        <w:br/>
      </w:r>
      <w:r w:rsidRPr="00076C08">
        <w:rPr>
          <w:rFonts w:ascii="Segoe UI" w:eastAsia="Calibri" w:hAnsi="Segoe UI" w:cs="Segoe UI"/>
          <w:sz w:val="22"/>
        </w:rPr>
        <w:t xml:space="preserve">w znacznej części sołectw. Średnia zmiana liczby mieszkańców, (1,1%) liczona dla całej gminy, nie odzwierciedla w pełni skali kryzysu demograficznego. </w:t>
      </w:r>
    </w:p>
    <w:p w:rsidR="00246AB8" w:rsidRPr="00076C08" w:rsidRDefault="00246AB8" w:rsidP="00246AB8">
      <w:pPr>
        <w:pStyle w:val="Legenda"/>
      </w:pPr>
      <w:r w:rsidRPr="00076C08">
        <w:t xml:space="preserve">Wykres </w:t>
      </w:r>
      <w:r w:rsidR="005804E9">
        <w:fldChar w:fldCharType="begin"/>
      </w:r>
      <w:r w:rsidR="005804E9">
        <w:instrText xml:space="preserve"> SEQ Wykres \* ARABIC </w:instrText>
      </w:r>
      <w:r w:rsidR="005804E9">
        <w:fldChar w:fldCharType="separate"/>
      </w:r>
      <w:r w:rsidR="004F12D8">
        <w:rPr>
          <w:noProof/>
        </w:rPr>
        <w:t>1</w:t>
      </w:r>
      <w:r w:rsidR="005804E9">
        <w:rPr>
          <w:noProof/>
        </w:rPr>
        <w:fldChar w:fldCharType="end"/>
      </w:r>
      <w:r w:rsidRPr="00076C08">
        <w:t>. Zmiana liczby mieszkańców gminy Jakubów w latach 2002-2016*</w:t>
      </w:r>
    </w:p>
    <w:p w:rsidR="00246AB8" w:rsidRPr="00076C08" w:rsidRDefault="00246AB8" w:rsidP="004F074F">
      <w:pPr>
        <w:pStyle w:val="Legenda1"/>
        <w:widowControl/>
        <w:spacing w:after="0" w:line="276" w:lineRule="auto"/>
        <w:jc w:val="both"/>
        <w:rPr>
          <w:sz w:val="24"/>
          <w:szCs w:val="24"/>
        </w:rPr>
      </w:pPr>
      <w:r w:rsidRPr="00076C08">
        <w:rPr>
          <w:noProof/>
          <w:color w:val="auto"/>
          <w:sz w:val="20"/>
          <w:lang w:eastAsia="pl-PL" w:bidi="ar-SA"/>
        </w:rPr>
        <w:drawing>
          <wp:anchor distT="0" distB="0" distL="0" distR="0" simplePos="0" relativeHeight="251679744" behindDoc="0" locked="0" layoutInCell="1" allowOverlap="1" wp14:anchorId="43B4B1B9" wp14:editId="0612DB2E">
            <wp:simplePos x="0" y="0"/>
            <wp:positionH relativeFrom="column">
              <wp:align>center</wp:align>
            </wp:positionH>
            <wp:positionV relativeFrom="paragraph">
              <wp:posOffset>106680</wp:posOffset>
            </wp:positionV>
            <wp:extent cx="5874385" cy="1923415"/>
            <wp:effectExtent l="19050" t="19050" r="12065" b="19685"/>
            <wp:wrapTopAndBottom/>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4385" cy="192341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076C08">
        <w:rPr>
          <w:color w:val="auto"/>
          <w:szCs w:val="24"/>
        </w:rPr>
        <w:t xml:space="preserve">* </w:t>
      </w:r>
      <w:r w:rsidRPr="00076C08">
        <w:rPr>
          <w:i/>
          <w:color w:val="auto"/>
          <w:szCs w:val="24"/>
        </w:rPr>
        <w:t xml:space="preserve">rozbieżności w określeniu liczbie mieszkańców w stosunku do ewidencji UG w Jakubowie wynikają </w:t>
      </w:r>
      <w:r w:rsidR="00DB5C1D">
        <w:rPr>
          <w:i/>
          <w:color w:val="auto"/>
          <w:szCs w:val="24"/>
        </w:rPr>
        <w:br/>
      </w:r>
      <w:r w:rsidRPr="00076C08">
        <w:rPr>
          <w:i/>
          <w:color w:val="auto"/>
          <w:szCs w:val="24"/>
        </w:rPr>
        <w:t>z różnej metodyki obliczania liczby mieszkańców przez GUS</w:t>
      </w:r>
    </w:p>
    <w:p w:rsidR="00246AB8" w:rsidRPr="00076C08" w:rsidRDefault="00246AB8" w:rsidP="00246AB8">
      <w:pPr>
        <w:pStyle w:val="Legenda1"/>
        <w:widowControl/>
        <w:spacing w:line="276" w:lineRule="auto"/>
        <w:ind w:firstLine="709"/>
        <w:jc w:val="both"/>
        <w:rPr>
          <w:i/>
          <w:color w:val="auto"/>
          <w:sz w:val="20"/>
          <w:szCs w:val="24"/>
        </w:rPr>
      </w:pPr>
      <w:r w:rsidRPr="00076C08">
        <w:rPr>
          <w:i/>
          <w:color w:val="auto"/>
          <w:sz w:val="20"/>
          <w:szCs w:val="24"/>
        </w:rPr>
        <w:t>Źródło: GUS, UG w Jakubowie</w:t>
      </w:r>
    </w:p>
    <w:p w:rsidR="00246AB8" w:rsidRPr="00076C08" w:rsidRDefault="00246AB8" w:rsidP="00246AB8">
      <w:pPr>
        <w:pStyle w:val="Legenda1"/>
        <w:widowControl/>
        <w:spacing w:line="276" w:lineRule="auto"/>
        <w:ind w:firstLine="709"/>
        <w:jc w:val="both"/>
        <w:rPr>
          <w:color w:val="auto"/>
          <w:szCs w:val="24"/>
        </w:rPr>
      </w:pPr>
      <w:r w:rsidRPr="00076C08">
        <w:rPr>
          <w:color w:val="auto"/>
          <w:szCs w:val="24"/>
        </w:rPr>
        <w:t xml:space="preserve">Dla oszacowania rzeczywistej liczby osób zamieszkujących gminę w danym okresie, należałoby uwzględnić także zmniejszenie liczby mieszkańców, związane z długotrwałymi wyjazdami </w:t>
      </w:r>
      <w:r w:rsidRPr="00076C08">
        <w:rPr>
          <w:color w:val="auto"/>
          <w:szCs w:val="24"/>
        </w:rPr>
        <w:lastRenderedPageBreak/>
        <w:t xml:space="preserve">do pracy lub nauki poza teren gminy oraz za granicę, co częstokroć nie jest odnotowywane w statystykach i ewidencji. </w:t>
      </w:r>
    </w:p>
    <w:p w:rsidR="00246AB8" w:rsidRPr="00076C08" w:rsidRDefault="00246AB8" w:rsidP="00246AB8">
      <w:pPr>
        <w:pStyle w:val="Legenda1"/>
        <w:widowControl/>
        <w:spacing w:line="276" w:lineRule="auto"/>
        <w:ind w:firstLine="709"/>
        <w:jc w:val="both"/>
        <w:rPr>
          <w:color w:val="auto"/>
          <w:szCs w:val="24"/>
        </w:rPr>
      </w:pPr>
      <w:r w:rsidRPr="00076C08">
        <w:rPr>
          <w:color w:val="auto"/>
          <w:szCs w:val="24"/>
        </w:rPr>
        <w:t xml:space="preserve">Od 2003 do 2007 saldo przyrostu naturalnego było silnie ujemne, od 2008 r. do 2016  podlegało znacznym wahaniom w przedziale od -1,4 do 2,8/1000 mieszkańców. W 2016 roku saldo przyrostu naturalnego w gminie Jakubów (pomimo, że dodatnie) było o 28% niższe, a wskaźnik liczby zgonów na 1000 mieszkańców – o 33% wyższy niż średni dla powiatu mińskiego. </w:t>
      </w:r>
    </w:p>
    <w:p w:rsidR="00246AB8" w:rsidRPr="00076C08" w:rsidRDefault="00246AB8" w:rsidP="00246AB8">
      <w:pPr>
        <w:pStyle w:val="Legenda"/>
      </w:pPr>
      <w:r w:rsidRPr="00076C08">
        <w:t xml:space="preserve">Wykres </w:t>
      </w:r>
      <w:r w:rsidR="005804E9">
        <w:fldChar w:fldCharType="begin"/>
      </w:r>
      <w:r w:rsidR="005804E9">
        <w:instrText xml:space="preserve"> SEQ Wykres \* ARABIC </w:instrText>
      </w:r>
      <w:r w:rsidR="005804E9">
        <w:fldChar w:fldCharType="separate"/>
      </w:r>
      <w:r w:rsidR="004F12D8">
        <w:rPr>
          <w:noProof/>
        </w:rPr>
        <w:t>2</w:t>
      </w:r>
      <w:r w:rsidR="005804E9">
        <w:rPr>
          <w:noProof/>
        </w:rPr>
        <w:fldChar w:fldCharType="end"/>
      </w:r>
      <w:r w:rsidRPr="00076C08">
        <w:t>. Zmiany przyrostu naturalnego/1000 mieszk. w gminie Jakubów w latach 2003-2016</w:t>
      </w:r>
    </w:p>
    <w:p w:rsidR="00246AB8" w:rsidRPr="00076C08" w:rsidRDefault="00246AB8" w:rsidP="00246AB8">
      <w:pPr>
        <w:pStyle w:val="Legenda1"/>
        <w:widowControl/>
        <w:spacing w:before="120" w:line="276" w:lineRule="auto"/>
        <w:ind w:firstLine="709"/>
        <w:jc w:val="both"/>
        <w:rPr>
          <w:color w:val="auto"/>
          <w:szCs w:val="24"/>
        </w:rPr>
      </w:pPr>
      <w:r w:rsidRPr="00076C08">
        <w:rPr>
          <w:i/>
          <w:color w:val="auto"/>
          <w:sz w:val="20"/>
          <w:szCs w:val="24"/>
        </w:rPr>
        <w:t>Źródło: GUS</w:t>
      </w:r>
      <w:r w:rsidRPr="00076C08">
        <w:rPr>
          <w:noProof/>
          <w:lang w:eastAsia="pl-PL" w:bidi="ar-SA"/>
        </w:rPr>
        <w:t xml:space="preserve"> </w:t>
      </w:r>
      <w:r w:rsidRPr="00076C08">
        <w:rPr>
          <w:noProof/>
          <w:lang w:eastAsia="pl-PL" w:bidi="ar-SA"/>
        </w:rPr>
        <w:drawing>
          <wp:anchor distT="0" distB="0" distL="0" distR="0" simplePos="0" relativeHeight="251676672" behindDoc="0" locked="0" layoutInCell="1" allowOverlap="1" wp14:anchorId="1C6F2671" wp14:editId="6F226F66">
            <wp:simplePos x="0" y="0"/>
            <wp:positionH relativeFrom="column">
              <wp:align>center</wp:align>
            </wp:positionH>
            <wp:positionV relativeFrom="paragraph">
              <wp:posOffset>106680</wp:posOffset>
            </wp:positionV>
            <wp:extent cx="5685155" cy="3267710"/>
            <wp:effectExtent l="0" t="0" r="0" b="8890"/>
            <wp:wrapTopAndBottom/>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5155" cy="32677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46AB8" w:rsidRPr="00076C08" w:rsidRDefault="00246AB8" w:rsidP="00246AB8">
      <w:pPr>
        <w:pStyle w:val="Legenda1"/>
        <w:widowControl/>
        <w:spacing w:before="120" w:line="276" w:lineRule="auto"/>
        <w:ind w:firstLine="709"/>
        <w:jc w:val="both"/>
        <w:rPr>
          <w:color w:val="auto"/>
          <w:szCs w:val="24"/>
        </w:rPr>
      </w:pPr>
      <w:r w:rsidRPr="00076C08">
        <w:rPr>
          <w:color w:val="auto"/>
          <w:szCs w:val="24"/>
        </w:rPr>
        <w:t xml:space="preserve">W latach 2002-2004 saldo migracji było silnie ujemne, w latach 2005-2011 wahało się od +6,9 do +0,6/1000 mieszkańców. Jest to prawdopodobnie m.in. efekt zarówno procesów rozwojowych zachodzących w sąsiedztwie gminy, jak i położenia gminy na skraju zasięgu strefy bezpośredniego oddziaływania aglomeracji warszawskiej. Jest jednak rzeczą charakterystyczną, że pomimo dodatniego salda migracji w latach 2005-2011, liczba mieszkańców gminy nie uległa istotnemu zwiększeniu. Świadczy to o trwałym stanie kryzysu demograficznego i związanego z nim starzenia się społeczeństwa gminy. Brak jest obecnie czynników, które w krótkim czasie mogłyby spowodować odwrócenie tego trendu – zarówno spadek liczby zawieranych małżeństw: z 7,3/1000 mieszk. w 2012 r. do 4/1000 mieszk. w 2016 r. (w powiecie odpowiednio 5,7 i 4,9/1000 mieszk.), jak </w:t>
      </w:r>
      <w:r w:rsidR="00DB5C1D">
        <w:rPr>
          <w:color w:val="auto"/>
          <w:szCs w:val="24"/>
        </w:rPr>
        <w:br/>
      </w:r>
      <w:r w:rsidRPr="00076C08">
        <w:rPr>
          <w:color w:val="auto"/>
          <w:szCs w:val="24"/>
        </w:rPr>
        <w:t>i wygasanie echa wyżu demograficznego z połowy lat '80 oraz szybko rosnąca liczba osób w wieku poprodukcyjnym, będą negatywnie wpływały na saldo przyrostu naturalnego i zmiany liczby mieszkańców gminy.  Trwałe odwrócenie trendu mógłby zapewnić, powiązany z nowymi miejscami pracy, napływ nowych młodych mieszkańców na obszar gminy.</w:t>
      </w:r>
    </w:p>
    <w:p w:rsidR="003E18A1" w:rsidRDefault="003E18A1" w:rsidP="00246AB8">
      <w:pPr>
        <w:pStyle w:val="Legenda"/>
      </w:pPr>
    </w:p>
    <w:p w:rsidR="00246AB8" w:rsidRPr="00076C08" w:rsidRDefault="00246AB8" w:rsidP="00246AB8">
      <w:pPr>
        <w:pStyle w:val="Legenda"/>
        <w:rPr>
          <w:rFonts w:cs="Segoe UI"/>
          <w:b w:val="0"/>
          <w:bCs w:val="0"/>
          <w:color w:val="auto"/>
          <w:sz w:val="24"/>
          <w:szCs w:val="24"/>
        </w:rPr>
      </w:pPr>
      <w:r w:rsidRPr="00076C08">
        <w:lastRenderedPageBreak/>
        <w:t xml:space="preserve">Wykres </w:t>
      </w:r>
      <w:r w:rsidR="005804E9">
        <w:fldChar w:fldCharType="begin"/>
      </w:r>
      <w:r w:rsidR="005804E9">
        <w:instrText xml:space="preserve"> SEQ Wykres \* ARABIC </w:instrText>
      </w:r>
      <w:r w:rsidR="005804E9">
        <w:fldChar w:fldCharType="separate"/>
      </w:r>
      <w:r w:rsidR="004F12D8">
        <w:rPr>
          <w:noProof/>
        </w:rPr>
        <w:t>3</w:t>
      </w:r>
      <w:r w:rsidR="005804E9">
        <w:rPr>
          <w:noProof/>
        </w:rPr>
        <w:fldChar w:fldCharType="end"/>
      </w:r>
      <w:r w:rsidRPr="00076C08">
        <w:t xml:space="preserve">. Zmiany salda migracji w gminie Jakubów w latach 2003-2016 w przeliczeniu na 1000 mieszkańców </w:t>
      </w:r>
    </w:p>
    <w:p w:rsidR="00246AB8" w:rsidRPr="00076C08" w:rsidRDefault="00246AB8" w:rsidP="00246AB8">
      <w:pPr>
        <w:pStyle w:val="Legenda1"/>
        <w:widowControl/>
        <w:spacing w:line="276" w:lineRule="auto"/>
        <w:ind w:firstLine="709"/>
        <w:jc w:val="both"/>
        <w:rPr>
          <w:i/>
          <w:color w:val="auto"/>
          <w:sz w:val="24"/>
          <w:szCs w:val="24"/>
        </w:rPr>
      </w:pPr>
      <w:r w:rsidRPr="00076C08">
        <w:rPr>
          <w:i/>
          <w:noProof/>
          <w:sz w:val="18"/>
          <w:lang w:eastAsia="pl-PL" w:bidi="ar-SA"/>
        </w:rPr>
        <w:drawing>
          <wp:anchor distT="0" distB="0" distL="0" distR="0" simplePos="0" relativeHeight="251678720" behindDoc="0" locked="0" layoutInCell="1" allowOverlap="1" wp14:anchorId="17189EA8" wp14:editId="268B5D96">
            <wp:simplePos x="0" y="0"/>
            <wp:positionH relativeFrom="column">
              <wp:align>center</wp:align>
            </wp:positionH>
            <wp:positionV relativeFrom="paragraph">
              <wp:posOffset>107315</wp:posOffset>
            </wp:positionV>
            <wp:extent cx="5915660" cy="2963545"/>
            <wp:effectExtent l="19050" t="19050" r="27940" b="27305"/>
            <wp:wrapTopAndBottom/>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5660" cy="296354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076C08">
        <w:rPr>
          <w:i/>
          <w:color w:val="auto"/>
          <w:sz w:val="20"/>
          <w:szCs w:val="24"/>
        </w:rPr>
        <w:t>Źródło: GUS</w:t>
      </w:r>
      <w:r w:rsidRPr="00076C08">
        <w:rPr>
          <w:i/>
          <w:color w:val="auto"/>
          <w:sz w:val="24"/>
          <w:szCs w:val="24"/>
        </w:rPr>
        <w:t xml:space="preserve"> </w:t>
      </w:r>
    </w:p>
    <w:p w:rsidR="00246AB8" w:rsidRPr="00076C08" w:rsidRDefault="00246AB8" w:rsidP="00246AB8">
      <w:pPr>
        <w:pStyle w:val="Legenda1"/>
        <w:widowControl/>
        <w:spacing w:line="276" w:lineRule="auto"/>
        <w:ind w:firstLine="708"/>
        <w:jc w:val="both"/>
        <w:rPr>
          <w:color w:val="auto"/>
          <w:szCs w:val="24"/>
        </w:rPr>
      </w:pPr>
      <w:r w:rsidRPr="00076C08">
        <w:rPr>
          <w:color w:val="auto"/>
          <w:szCs w:val="24"/>
        </w:rPr>
        <w:t xml:space="preserve">W 2016 r. mieszkańcy gminy Jakubów stanowili 3,3% ogólnej liczby mieszkańców powiatu mińskiego. Równocześnie powierzchnia gminy stanowi 7,4% powierzchni powiatu – pokazuje to, </w:t>
      </w:r>
      <w:r w:rsidR="002A5683" w:rsidRPr="00076C08">
        <w:rPr>
          <w:color w:val="auto"/>
          <w:szCs w:val="24"/>
        </w:rPr>
        <w:br/>
      </w:r>
      <w:r w:rsidRPr="00076C08">
        <w:rPr>
          <w:color w:val="auto"/>
          <w:szCs w:val="24"/>
        </w:rPr>
        <w:t>o ile niższa jest średnia gęstość zaludnienia gminy w stosunku do powiatu – średnia gęstość zaludnienia w gminie wynosi 58,6 osób/km</w:t>
      </w:r>
      <w:r w:rsidRPr="00076C08">
        <w:rPr>
          <w:color w:val="auto"/>
          <w:szCs w:val="24"/>
          <w:vertAlign w:val="superscript"/>
        </w:rPr>
        <w:t>2</w:t>
      </w:r>
      <w:r w:rsidRPr="00076C08">
        <w:rPr>
          <w:color w:val="auto"/>
          <w:szCs w:val="24"/>
        </w:rPr>
        <w:t xml:space="preserve"> (po odjęciu lasów i wód: 71,9 osób/km</w:t>
      </w:r>
      <w:r w:rsidRPr="00076C08">
        <w:rPr>
          <w:color w:val="auto"/>
          <w:szCs w:val="24"/>
          <w:vertAlign w:val="superscript"/>
        </w:rPr>
        <w:t>2</w:t>
      </w:r>
      <w:r w:rsidRPr="00076C08">
        <w:rPr>
          <w:color w:val="auto"/>
          <w:szCs w:val="24"/>
        </w:rPr>
        <w:t xml:space="preserve">). Stanowi to  39% średniej gęstości na terenie województwa mazowieckiego i 44,7% średniej w powiecie mińskim. Pod względem gęstości zaludnienia gmina Jakubów znajduje się na 7 miejscu w powiecie mińskim oraz na 125 miejscu w województwie mazowieckim. Jednocześnie w 2015 roku gmina charakteryzowała się trzecią od końca w powiecie zmianą liczby mieszkańców w przeliczeniu na 1000 mieszkańców gminy. </w:t>
      </w:r>
      <w:r w:rsidR="00973264" w:rsidRPr="00076C08">
        <w:rPr>
          <w:color w:val="auto"/>
          <w:szCs w:val="24"/>
        </w:rPr>
        <w:t xml:space="preserve"> </w:t>
      </w:r>
      <w:r w:rsidRPr="00076C08">
        <w:rPr>
          <w:color w:val="auto"/>
          <w:szCs w:val="24"/>
        </w:rPr>
        <w:t xml:space="preserve">Z uwagi na niski ogólny wskaźnik zaludnienia, gmina posiada znaczny potencjał do wzrostu liczby mieszkańców. Konieczne są jednak silne czynniki gospodarcze, cywilizacyjne i społeczne, aby ten wzrost nastąpił. W przeciwnym wypadku, wobec ogólnych trendów demograficznych, istnieje bardzo duże ryzyko, że liczba mieszkańców gminy będzie się  zmniejszała już w najbliższych latach. </w:t>
      </w:r>
    </w:p>
    <w:p w:rsidR="00E944F3" w:rsidRPr="00076C08" w:rsidRDefault="00246AB8" w:rsidP="00246AB8">
      <w:pPr>
        <w:pStyle w:val="Legenda1"/>
        <w:widowControl/>
        <w:spacing w:line="276" w:lineRule="auto"/>
        <w:ind w:firstLine="708"/>
        <w:jc w:val="both"/>
        <w:rPr>
          <w:color w:val="auto"/>
          <w:szCs w:val="24"/>
        </w:rPr>
      </w:pPr>
      <w:r w:rsidRPr="00076C08">
        <w:rPr>
          <w:color w:val="auto"/>
          <w:szCs w:val="24"/>
        </w:rPr>
        <w:t xml:space="preserve">W granicach gminy znajduje się 26 sołectw. Największym pod względem zaludnienia jest Jakubów, liczący w 2015 r. 628 mieszkańców (12,3% ogółu), a następnie Mistów zamieszkały przez 510 osób (10,0%) </w:t>
      </w:r>
      <w:r w:rsidR="00E944F3" w:rsidRPr="00076C08">
        <w:rPr>
          <w:color w:val="auto"/>
          <w:szCs w:val="24"/>
        </w:rPr>
        <w:t>oraz</w:t>
      </w:r>
      <w:r w:rsidRPr="00076C08">
        <w:rPr>
          <w:color w:val="auto"/>
          <w:szCs w:val="24"/>
        </w:rPr>
        <w:t xml:space="preserve"> Wiśniew 457 osób (9%). W trzech największych sołectwach w gminie, zamieszkuje zatem ponad 31% ogółu mieszkańców. Wraz z kolejnymi trzema sołectwami (</w:t>
      </w:r>
      <w:r w:rsidR="000449AE" w:rsidRPr="00076C08">
        <w:rPr>
          <w:color w:val="auto"/>
          <w:szCs w:val="24"/>
        </w:rPr>
        <w:t>Jędrzejów Nowy</w:t>
      </w:r>
      <w:r w:rsidRPr="00076C08">
        <w:rPr>
          <w:color w:val="auto"/>
          <w:szCs w:val="24"/>
        </w:rPr>
        <w:t xml:space="preserve">, Rządza, Aleksandrów), liczą one razem 50% ludności gminy. Oznacza to, że </w:t>
      </w:r>
      <w:r w:rsidR="00DB5C1D">
        <w:rPr>
          <w:color w:val="auto"/>
          <w:szCs w:val="24"/>
        </w:rPr>
        <w:br/>
      </w:r>
      <w:r w:rsidRPr="00076C08">
        <w:rPr>
          <w:color w:val="auto"/>
          <w:szCs w:val="24"/>
        </w:rPr>
        <w:t xml:space="preserve">w pozostałych 20 sołectwach zamieszkuje pozostałe 50% ludności gminy. Średnia wielkość sołectwa wynosi 196 mieszkańców (ale nie uwzględniając 3 największych sołectw średnia wielkość sołectwa spada do 152 mieszkańców, tj. ok. 40-45 domów). Tak duże rozproszenie jest źródłem znacznych problemów zarówno związanych z rozbudową i utrzymaniem infrastruktury sieciowej, jak i dróg, organizacją usług edukacyjnych, dostępnością usług komercyjnych, a także np. podnosi koszty </w:t>
      </w:r>
      <w:r w:rsidRPr="00076C08">
        <w:rPr>
          <w:color w:val="auto"/>
          <w:szCs w:val="24"/>
        </w:rPr>
        <w:lastRenderedPageBreak/>
        <w:t>dowożenia dzieci do szkół, czy zbiórki odpadów stałych. Problematyczne staje się sformułowanie długofalowych zasad polityki związanej z obsługą tak rozproszonej popul</w:t>
      </w:r>
      <w:r w:rsidR="005F1689" w:rsidRPr="00076C08">
        <w:rPr>
          <w:color w:val="auto"/>
          <w:szCs w:val="24"/>
        </w:rPr>
        <w:t xml:space="preserve">acji, np. w zakresie gospodarki </w:t>
      </w:r>
      <w:r w:rsidRPr="00076C08">
        <w:rPr>
          <w:color w:val="auto"/>
          <w:szCs w:val="24"/>
        </w:rPr>
        <w:t xml:space="preserve">ściekowej i komunikacji publicznej. </w:t>
      </w:r>
    </w:p>
    <w:p w:rsidR="00246AB8" w:rsidRPr="00076C08" w:rsidRDefault="00246AB8" w:rsidP="00246AB8">
      <w:pPr>
        <w:pStyle w:val="Legenda1"/>
        <w:widowControl/>
        <w:spacing w:line="276" w:lineRule="auto"/>
        <w:ind w:firstLine="708"/>
        <w:jc w:val="both"/>
        <w:rPr>
          <w:color w:val="auto"/>
          <w:szCs w:val="24"/>
        </w:rPr>
      </w:pPr>
      <w:r w:rsidRPr="00076C08">
        <w:rPr>
          <w:color w:val="auto"/>
          <w:szCs w:val="24"/>
        </w:rPr>
        <w:t>Rozproszenie mieszkańców związane z niską gęstością zaludnienia utrudnia również rozwój więzi społecznych, integrację mieszkańców, czy włączanie mieszkańców w realizowanie inicjatyw społecznych.</w:t>
      </w:r>
    </w:p>
    <w:p w:rsidR="00246AB8" w:rsidRPr="00076C08" w:rsidRDefault="00246AB8" w:rsidP="00246AB8">
      <w:pPr>
        <w:pStyle w:val="Legenda1"/>
        <w:widowControl/>
        <w:spacing w:line="276" w:lineRule="auto"/>
        <w:ind w:firstLine="709"/>
        <w:jc w:val="both"/>
        <w:rPr>
          <w:color w:val="auto"/>
          <w:szCs w:val="24"/>
        </w:rPr>
      </w:pPr>
      <w:r w:rsidRPr="00076C08">
        <w:rPr>
          <w:color w:val="auto"/>
          <w:szCs w:val="24"/>
        </w:rPr>
        <w:t xml:space="preserve">Liczba mieszkańców poszczególnych sołectw ulegała w latach 2002-2016, znacznym zmianom, jednakże w skali całej gminy liczba mieszkańców wzrosła zaledwie o  54 osoby, tj. o 1,1%. Zwiększenie liczby mieszkańców o więcej niż 25 osób, nastąpiło tylko w Jakubowie, Aleksandrowie, Izabelinie oraz Moczydłach i Mistowie. W ujęciu procentowym było to od  8,3% w Mistowie, do 50,9% w Izabelinie. W pozostałych sześciu „wzrostowych” sołectwach, przyrost wyniósł jedynie od </w:t>
      </w:r>
      <w:r w:rsidR="00DB5C1D">
        <w:rPr>
          <w:color w:val="auto"/>
          <w:szCs w:val="24"/>
        </w:rPr>
        <w:br/>
      </w:r>
      <w:r w:rsidRPr="00076C08">
        <w:rPr>
          <w:color w:val="auto"/>
          <w:szCs w:val="24"/>
        </w:rPr>
        <w:t xml:space="preserve">2 do 11 osób (od 3,6% do 19%). Z kolei w 3 sołectwach: </w:t>
      </w:r>
      <w:r w:rsidRPr="00076C08">
        <w:rPr>
          <w:b/>
          <w:bCs/>
          <w:color w:val="auto"/>
          <w:szCs w:val="24"/>
        </w:rPr>
        <w:t>Kamionce, Szczytniku i Wiśniewie</w:t>
      </w:r>
      <w:r w:rsidRPr="00076C08">
        <w:rPr>
          <w:color w:val="auto"/>
          <w:szCs w:val="24"/>
        </w:rPr>
        <w:t xml:space="preserve">, liczba mieszkańców zmniejszyła się o 35 i więcej osób ( w ujęciu procentowym: od -7,1% do – 24,4%). </w:t>
      </w:r>
      <w:r w:rsidR="002A5683" w:rsidRPr="00076C08">
        <w:rPr>
          <w:color w:val="auto"/>
          <w:szCs w:val="24"/>
        </w:rPr>
        <w:br/>
      </w:r>
      <w:r w:rsidRPr="00076C08">
        <w:rPr>
          <w:color w:val="auto"/>
          <w:szCs w:val="24"/>
        </w:rPr>
        <w:t xml:space="preserve">W następnych pięciu sołectwach spadek wynosił od 11 do 25 osób (od -4,7% do - 18%). W skali całej gminy, wieloletni kryzys związany z depopulacją obejmuje 9 sołectw: </w:t>
      </w:r>
      <w:r w:rsidRPr="00076C08">
        <w:rPr>
          <w:b/>
          <w:bCs/>
          <w:color w:val="auto"/>
          <w:szCs w:val="24"/>
        </w:rPr>
        <w:t xml:space="preserve">Góry, </w:t>
      </w:r>
      <w:r w:rsidR="00972199" w:rsidRPr="00076C08">
        <w:rPr>
          <w:b/>
          <w:bCs/>
          <w:color w:val="auto"/>
          <w:szCs w:val="24"/>
        </w:rPr>
        <w:t>Jędrzejów Stary</w:t>
      </w:r>
      <w:r w:rsidRPr="00076C08">
        <w:rPr>
          <w:b/>
          <w:bCs/>
          <w:color w:val="auto"/>
          <w:szCs w:val="24"/>
        </w:rPr>
        <w:t>, Kamionka, Leontyna, Ludwinów, Przedewsie, Szczytnik, Turek i Wiśniew.</w:t>
      </w:r>
    </w:p>
    <w:p w:rsidR="00246AB8" w:rsidRPr="00076C08" w:rsidRDefault="00246AB8" w:rsidP="00246AB8">
      <w:pPr>
        <w:pStyle w:val="WW-Domylnie"/>
        <w:widowControl/>
        <w:tabs>
          <w:tab w:val="left" w:pos="3392"/>
        </w:tabs>
        <w:spacing w:after="120" w:line="276" w:lineRule="auto"/>
        <w:ind w:firstLine="397"/>
        <w:jc w:val="both"/>
        <w:rPr>
          <w:rFonts w:ascii="Segoe UI" w:hAnsi="Segoe UI" w:cs="Segoe UI"/>
          <w:color w:val="000099"/>
          <w:sz w:val="22"/>
        </w:rPr>
      </w:pPr>
      <w:r w:rsidRPr="00076C08">
        <w:rPr>
          <w:rFonts w:ascii="Segoe UI" w:eastAsia="Calibri" w:hAnsi="Segoe UI" w:cs="Segoe UI"/>
          <w:color w:val="auto"/>
          <w:sz w:val="22"/>
        </w:rPr>
        <w:t>Na szczególną uwagę zasługuje fakt, że w 6 sołectwach (</w:t>
      </w:r>
      <w:r w:rsidRPr="00076C08">
        <w:rPr>
          <w:rFonts w:ascii="Segoe UI" w:eastAsia="Calibri" w:hAnsi="Segoe UI" w:cs="Segoe UI"/>
          <w:b/>
          <w:bCs/>
          <w:color w:val="auto"/>
          <w:sz w:val="22"/>
        </w:rPr>
        <w:t xml:space="preserve">Góry, </w:t>
      </w:r>
      <w:r w:rsidR="00972199" w:rsidRPr="00076C08">
        <w:rPr>
          <w:rFonts w:ascii="Segoe UI" w:eastAsia="Calibri" w:hAnsi="Segoe UI" w:cs="Segoe UI"/>
          <w:b/>
          <w:bCs/>
          <w:color w:val="auto"/>
          <w:sz w:val="22"/>
        </w:rPr>
        <w:t>Jędrzejów Stary</w:t>
      </w:r>
      <w:r w:rsidRPr="00076C08">
        <w:rPr>
          <w:rFonts w:ascii="Segoe UI" w:eastAsia="Calibri" w:hAnsi="Segoe UI" w:cs="Segoe UI"/>
          <w:b/>
          <w:bCs/>
          <w:color w:val="auto"/>
          <w:sz w:val="22"/>
        </w:rPr>
        <w:t>, Kamionka, Ludwinów, Szczytnik, Wiśniew</w:t>
      </w:r>
      <w:r w:rsidRPr="00076C08">
        <w:rPr>
          <w:rFonts w:ascii="Segoe UI" w:eastAsia="Calibri" w:hAnsi="Segoe UI" w:cs="Segoe UI"/>
          <w:color w:val="auto"/>
          <w:sz w:val="22"/>
        </w:rPr>
        <w:t>) zmniejszenie liczby mieszkańców, następowało przez cały okres 2002-2016, a w trzech (</w:t>
      </w:r>
      <w:r w:rsidRPr="00076C08">
        <w:rPr>
          <w:rFonts w:ascii="Segoe UI" w:eastAsia="Calibri" w:hAnsi="Segoe UI" w:cs="Segoe UI"/>
          <w:b/>
          <w:bCs/>
          <w:color w:val="auto"/>
          <w:sz w:val="22"/>
        </w:rPr>
        <w:t xml:space="preserve">Góry, </w:t>
      </w:r>
      <w:r w:rsidR="00972199" w:rsidRPr="00076C08">
        <w:rPr>
          <w:rFonts w:ascii="Segoe UI" w:eastAsia="Calibri" w:hAnsi="Segoe UI" w:cs="Segoe UI"/>
          <w:b/>
          <w:bCs/>
          <w:color w:val="auto"/>
          <w:sz w:val="22"/>
        </w:rPr>
        <w:t>Jędrzejów Stary</w:t>
      </w:r>
      <w:r w:rsidRPr="00076C08">
        <w:rPr>
          <w:rFonts w:ascii="Segoe UI" w:eastAsia="Calibri" w:hAnsi="Segoe UI" w:cs="Segoe UI"/>
          <w:b/>
          <w:bCs/>
          <w:color w:val="auto"/>
          <w:sz w:val="22"/>
        </w:rPr>
        <w:t>, Turek</w:t>
      </w:r>
      <w:r w:rsidRPr="00076C08">
        <w:rPr>
          <w:rFonts w:ascii="Segoe UI" w:eastAsia="Calibri" w:hAnsi="Segoe UI" w:cs="Segoe UI"/>
          <w:color w:val="auto"/>
          <w:sz w:val="22"/>
        </w:rPr>
        <w:t xml:space="preserve">) proces depopulacji znacznie przyśpieszył </w:t>
      </w:r>
      <w:r w:rsidR="002A5683" w:rsidRPr="00076C08">
        <w:rPr>
          <w:rFonts w:ascii="Segoe UI" w:eastAsia="Calibri" w:hAnsi="Segoe UI" w:cs="Segoe UI"/>
          <w:color w:val="auto"/>
          <w:sz w:val="22"/>
        </w:rPr>
        <w:br/>
      </w:r>
      <w:r w:rsidRPr="00076C08">
        <w:rPr>
          <w:rFonts w:ascii="Segoe UI" w:eastAsia="Calibri" w:hAnsi="Segoe UI" w:cs="Segoe UI"/>
          <w:color w:val="auto"/>
          <w:sz w:val="22"/>
        </w:rPr>
        <w:t>w ostatnich 5 latach. W sołectwie Mistów w okresie 2002-2011 liczba mieszkańców wzrosła o 47 osób, a od 2012 do 2016 r. zmniejszyła się o 8, co oznacza odwrócenie tendencji. Te sołectwa są bez wątpienia obszarami kryzysowymi.</w:t>
      </w:r>
    </w:p>
    <w:p w:rsidR="00972199" w:rsidRPr="00076C08" w:rsidRDefault="00972199" w:rsidP="00246AB8">
      <w:pPr>
        <w:pStyle w:val="Legenda"/>
      </w:pPr>
      <w:r w:rsidRPr="00076C08">
        <w:br w:type="page"/>
      </w:r>
    </w:p>
    <w:p w:rsidR="00246AB8" w:rsidRPr="00076C08" w:rsidRDefault="00246AB8" w:rsidP="00246AB8">
      <w:pPr>
        <w:pStyle w:val="Legenda"/>
      </w:pPr>
      <w:bookmarkStart w:id="9" w:name="_Toc509662437"/>
      <w:r w:rsidRPr="00076C08">
        <w:lastRenderedPageBreak/>
        <w:t xml:space="preserve">Tabela </w:t>
      </w:r>
      <w:r w:rsidR="005804E9">
        <w:fldChar w:fldCharType="begin"/>
      </w:r>
      <w:r w:rsidR="005804E9">
        <w:instrText xml:space="preserve"> SEQ Tabela \* ARABIC </w:instrText>
      </w:r>
      <w:r w:rsidR="005804E9">
        <w:fldChar w:fldCharType="separate"/>
      </w:r>
      <w:r w:rsidR="004F12D8">
        <w:rPr>
          <w:noProof/>
        </w:rPr>
        <w:t>1</w:t>
      </w:r>
      <w:r w:rsidR="005804E9">
        <w:rPr>
          <w:noProof/>
        </w:rPr>
        <w:fldChar w:fldCharType="end"/>
      </w:r>
      <w:r w:rsidRPr="00076C08">
        <w:t>. Liczba mieszkańców w sołectwach w gminie Jakubów w 2016 i 2002 roku oraz procentowa zmiana liczby mieszkańców sołectw w gminie Jakubów w latach 2002-2016</w:t>
      </w:r>
      <w:bookmarkEnd w:id="9"/>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683"/>
      </w:tblGrid>
      <w:tr w:rsidR="00ED06F2" w:rsidRPr="00076C08" w:rsidTr="00F6344F">
        <w:trPr>
          <w:trHeight w:val="9416"/>
        </w:trPr>
        <w:tc>
          <w:tcPr>
            <w:tcW w:w="9854" w:type="dxa"/>
            <w:gridSpan w:val="2"/>
          </w:tcPr>
          <w:p w:rsidR="00ED06F2" w:rsidRPr="00076C08" w:rsidRDefault="00ED06F2" w:rsidP="00ED06F2">
            <w:r w:rsidRPr="00076C08">
              <w:rPr>
                <w:noProof/>
              </w:rPr>
              <w:drawing>
                <wp:anchor distT="0" distB="0" distL="0" distR="0" simplePos="0" relativeHeight="251714560" behindDoc="0" locked="0" layoutInCell="1" allowOverlap="1" wp14:anchorId="4B921311" wp14:editId="3DF24945">
                  <wp:simplePos x="0" y="0"/>
                  <wp:positionH relativeFrom="column">
                    <wp:posOffset>26035</wp:posOffset>
                  </wp:positionH>
                  <wp:positionV relativeFrom="paragraph">
                    <wp:posOffset>85090</wp:posOffset>
                  </wp:positionV>
                  <wp:extent cx="5095240" cy="5771515"/>
                  <wp:effectExtent l="0" t="0" r="0" b="635"/>
                  <wp:wrapTopAndBottom/>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5240" cy="57715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9A60ED" w:rsidRPr="00076C08" w:rsidTr="00F6344F">
        <w:tc>
          <w:tcPr>
            <w:tcW w:w="4671" w:type="dxa"/>
          </w:tcPr>
          <w:p w:rsidR="009A60ED" w:rsidRPr="00076C08" w:rsidRDefault="009A60ED" w:rsidP="00ED06F2">
            <w:r w:rsidRPr="00076C08">
              <w:rPr>
                <w:noProof/>
              </w:rPr>
              <w:lastRenderedPageBreak/>
              <w:drawing>
                <wp:inline distT="0" distB="0" distL="0" distR="0" wp14:anchorId="12F1AA98" wp14:editId="5C2A4A7B">
                  <wp:extent cx="3180521" cy="3506525"/>
                  <wp:effectExtent l="0" t="0" r="0" b="0"/>
                  <wp:docPr id="45" name="Obraz 45" descr="C:\Users\ok\Documents\Jakubów LPR 2017\Mapy PREW Jakubów\Tab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k\Documents\Jakubów LPR 2017\Mapy PREW Jakubów\Tab 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0521" cy="3506525"/>
                          </a:xfrm>
                          <a:prstGeom prst="rect">
                            <a:avLst/>
                          </a:prstGeom>
                          <a:noFill/>
                          <a:ln>
                            <a:noFill/>
                          </a:ln>
                        </pic:spPr>
                      </pic:pic>
                    </a:graphicData>
                  </a:graphic>
                </wp:inline>
              </w:drawing>
            </w:r>
          </w:p>
        </w:tc>
        <w:tc>
          <w:tcPr>
            <w:tcW w:w="5107" w:type="dxa"/>
            <w:vAlign w:val="center"/>
          </w:tcPr>
          <w:p w:rsidR="009A60ED" w:rsidRPr="00076C08" w:rsidRDefault="009A60ED" w:rsidP="003552FB">
            <w:pPr>
              <w:jc w:val="left"/>
            </w:pPr>
            <w:r w:rsidRPr="00076C08">
              <w:rPr>
                <w:noProof/>
              </w:rPr>
              <w:drawing>
                <wp:inline distT="0" distB="0" distL="0" distR="0" wp14:anchorId="5D78328A" wp14:editId="6737BA83">
                  <wp:extent cx="2997835" cy="564515"/>
                  <wp:effectExtent l="0" t="0" r="0" b="698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7835" cy="564515"/>
                          </a:xfrm>
                          <a:prstGeom prst="rect">
                            <a:avLst/>
                          </a:prstGeom>
                          <a:noFill/>
                          <a:ln>
                            <a:noFill/>
                          </a:ln>
                        </pic:spPr>
                      </pic:pic>
                    </a:graphicData>
                  </a:graphic>
                </wp:inline>
              </w:drawing>
            </w:r>
          </w:p>
        </w:tc>
      </w:tr>
      <w:tr w:rsidR="009A60ED" w:rsidRPr="00076C08" w:rsidTr="00F6344F">
        <w:tc>
          <w:tcPr>
            <w:tcW w:w="9778" w:type="dxa"/>
            <w:gridSpan w:val="2"/>
          </w:tcPr>
          <w:p w:rsidR="009A60ED" w:rsidRPr="00076C08" w:rsidRDefault="009A60ED" w:rsidP="00ED06F2">
            <w:pPr>
              <w:rPr>
                <w:i/>
              </w:rPr>
            </w:pPr>
            <w:r w:rsidRPr="00076C08">
              <w:rPr>
                <w:i/>
              </w:rPr>
              <w:t>Źródło: GUS, UG w Jakubowie</w:t>
            </w:r>
          </w:p>
        </w:tc>
      </w:tr>
    </w:tbl>
    <w:p w:rsidR="00ED06F2" w:rsidRPr="00076C08" w:rsidRDefault="00ED06F2" w:rsidP="00ED06F2"/>
    <w:p w:rsidR="00246AB8" w:rsidRPr="00076C08" w:rsidRDefault="00246AB8" w:rsidP="00246AB8">
      <w:pPr>
        <w:pStyle w:val="WW-Domylnie"/>
        <w:widowControl/>
        <w:tabs>
          <w:tab w:val="left" w:pos="3392"/>
        </w:tabs>
        <w:spacing w:after="120" w:line="276" w:lineRule="auto"/>
        <w:ind w:firstLine="397"/>
        <w:jc w:val="both"/>
        <w:rPr>
          <w:rFonts w:ascii="Segoe UI" w:eastAsia="Calibri" w:hAnsi="Segoe UI" w:cs="Segoe UI"/>
          <w:color w:val="auto"/>
          <w:sz w:val="22"/>
        </w:rPr>
      </w:pPr>
      <w:r w:rsidRPr="00076C08">
        <w:rPr>
          <w:rFonts w:ascii="Segoe UI" w:eastAsia="Calibri" w:hAnsi="Segoe UI" w:cs="Segoe UI"/>
          <w:color w:val="auto"/>
          <w:sz w:val="22"/>
        </w:rPr>
        <w:t>Dla ujawnienia skali zjawisk kryzysowych dokonano obliczenia procentowej zmiany liczby mieszkańców jedynie dla sołectw „spadkowych”, tzn. wyłączono te z dodatnim saldem zmian, aby sztucznie nie zawyżały one średniej. Uzyskano w ten sposób grupę  11 sołectw. Średnia zmiana liczby mieszkańców w latach 2002-2016, liczona jedynie dla tych  sołectw, wynosiła -10% (wobec  średniej +1,1% dla całej gminy).  W 2002 r. mieszkało w tych sołectwach 2146 osób, a w 2016 r. tylko 1930 osób.</w:t>
      </w:r>
    </w:p>
    <w:p w:rsidR="00246AB8" w:rsidRPr="00076C08" w:rsidRDefault="00246AB8" w:rsidP="00246AB8">
      <w:pPr>
        <w:pStyle w:val="WW-Domylnie"/>
        <w:widowControl/>
        <w:tabs>
          <w:tab w:val="left" w:pos="3392"/>
        </w:tabs>
        <w:spacing w:after="120" w:line="276" w:lineRule="auto"/>
        <w:ind w:firstLine="397"/>
        <w:jc w:val="both"/>
        <w:rPr>
          <w:rFonts w:ascii="Segoe UI" w:hAnsi="Segoe UI" w:cs="Segoe UI"/>
          <w:color w:val="auto"/>
          <w:sz w:val="22"/>
        </w:rPr>
      </w:pPr>
      <w:r w:rsidRPr="00076C08">
        <w:rPr>
          <w:rFonts w:ascii="Segoe UI" w:eastAsia="Calibri" w:hAnsi="Segoe UI" w:cs="Segoe UI"/>
          <w:color w:val="auto"/>
          <w:sz w:val="22"/>
        </w:rPr>
        <w:t xml:space="preserve"> Podobnie w latach 2011-2016 średnia zmiana liczby mieszkańców dla całej gminy wyniosła 0,8%, zaś dla 9 „spadkowych” sołectw – 4,8%. Te obliczenia pokazują realną skalę kryzysowości obszaru zamieszkałego przez prawie 40% mieszkańców gminy, a także wysoką dynamikę występujących niekorzystnych zmian.</w:t>
      </w:r>
    </w:p>
    <w:p w:rsidR="00246AB8" w:rsidRPr="00076C08" w:rsidRDefault="00246AB8" w:rsidP="00246AB8">
      <w:pPr>
        <w:pStyle w:val="WW-Domylnie"/>
        <w:widowControl/>
        <w:tabs>
          <w:tab w:val="left" w:pos="3392"/>
        </w:tabs>
        <w:spacing w:after="120" w:line="276" w:lineRule="auto"/>
        <w:ind w:firstLine="397"/>
        <w:jc w:val="both"/>
        <w:rPr>
          <w:rFonts w:eastAsia="Calibri" w:cs="Segoe UI"/>
          <w:color w:val="000099"/>
          <w:sz w:val="22"/>
        </w:rPr>
      </w:pPr>
      <w:r w:rsidRPr="00076C08">
        <w:rPr>
          <w:rFonts w:ascii="Segoe UI" w:eastAsia="Calibri" w:hAnsi="Segoe UI" w:cs="Segoe UI"/>
          <w:color w:val="auto"/>
          <w:sz w:val="22"/>
        </w:rPr>
        <w:t xml:space="preserve">Struktura wiekowa mieszkańców gminy Jakubów uległa znaczącym zmianom. </w:t>
      </w:r>
    </w:p>
    <w:p w:rsidR="003552FB" w:rsidRPr="00076C08" w:rsidRDefault="003552FB" w:rsidP="00047052">
      <w:pPr>
        <w:pStyle w:val="Legenda"/>
      </w:pPr>
      <w:r w:rsidRPr="00076C08">
        <w:br w:type="page"/>
      </w:r>
    </w:p>
    <w:p w:rsidR="00246AB8" w:rsidRPr="00076C08" w:rsidRDefault="00047052" w:rsidP="00047052">
      <w:pPr>
        <w:pStyle w:val="Legenda"/>
      </w:pPr>
      <w:bookmarkStart w:id="10" w:name="_Toc509662438"/>
      <w:r w:rsidRPr="00076C08">
        <w:lastRenderedPageBreak/>
        <w:t xml:space="preserve">Tabela </w:t>
      </w:r>
      <w:r w:rsidR="005804E9">
        <w:fldChar w:fldCharType="begin"/>
      </w:r>
      <w:r w:rsidR="005804E9">
        <w:instrText xml:space="preserve"> SEQ Tabela \* ARABIC </w:instrText>
      </w:r>
      <w:r w:rsidR="005804E9">
        <w:fldChar w:fldCharType="separate"/>
      </w:r>
      <w:r w:rsidR="004F12D8">
        <w:rPr>
          <w:noProof/>
        </w:rPr>
        <w:t>2</w:t>
      </w:r>
      <w:r w:rsidR="005804E9">
        <w:rPr>
          <w:noProof/>
        </w:rPr>
        <w:fldChar w:fldCharType="end"/>
      </w:r>
      <w:r w:rsidRPr="00076C08">
        <w:t xml:space="preserve">. </w:t>
      </w:r>
      <w:r w:rsidR="00246AB8" w:rsidRPr="00076C08">
        <w:t>Liczba mieszkańców gminy Jakubów w latach 2002-2016 w grupach wiekowych</w:t>
      </w:r>
      <w:bookmarkEnd w:id="10"/>
    </w:p>
    <w:p w:rsidR="00246AB8" w:rsidRPr="00076C08" w:rsidRDefault="00047052" w:rsidP="00246AB8">
      <w:pPr>
        <w:pStyle w:val="Legenda1"/>
        <w:widowControl/>
        <w:tabs>
          <w:tab w:val="left" w:pos="3392"/>
        </w:tabs>
        <w:spacing w:line="276" w:lineRule="auto"/>
        <w:ind w:firstLine="397"/>
        <w:jc w:val="both"/>
        <w:rPr>
          <w:color w:val="000099"/>
          <w:sz w:val="24"/>
          <w:szCs w:val="24"/>
        </w:rPr>
      </w:pPr>
      <w:r w:rsidRPr="00076C08">
        <w:rPr>
          <w:i/>
          <w:color w:val="auto"/>
          <w:sz w:val="20"/>
          <w:szCs w:val="24"/>
        </w:rPr>
        <w:t>Źródło: GUS, UG w Jakubowie</w:t>
      </w:r>
      <w:r w:rsidR="00246AB8" w:rsidRPr="00076C08">
        <w:rPr>
          <w:noProof/>
          <w:lang w:eastAsia="pl-PL" w:bidi="ar-SA"/>
        </w:rPr>
        <w:drawing>
          <wp:anchor distT="0" distB="0" distL="0" distR="0" simplePos="0" relativeHeight="251681792" behindDoc="0" locked="0" layoutInCell="1" allowOverlap="1" wp14:anchorId="5FFB2062" wp14:editId="401645EA">
            <wp:simplePos x="0" y="0"/>
            <wp:positionH relativeFrom="column">
              <wp:posOffset>0</wp:posOffset>
            </wp:positionH>
            <wp:positionV relativeFrom="paragraph">
              <wp:posOffset>168275</wp:posOffset>
            </wp:positionV>
            <wp:extent cx="6119495" cy="5767705"/>
            <wp:effectExtent l="0" t="0" r="0" b="4445"/>
            <wp:wrapTopAndBottom/>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9495" cy="57677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46AB8" w:rsidRPr="00076C08" w:rsidRDefault="00246AB8" w:rsidP="00246AB8">
      <w:pPr>
        <w:pStyle w:val="WW-Domylnie"/>
        <w:widowControl/>
        <w:tabs>
          <w:tab w:val="left" w:pos="3392"/>
        </w:tabs>
        <w:spacing w:after="120" w:line="276" w:lineRule="auto"/>
        <w:ind w:firstLine="397"/>
        <w:jc w:val="both"/>
        <w:rPr>
          <w:rFonts w:ascii="Segoe UI" w:eastAsia="Calibri" w:hAnsi="Segoe UI" w:cs="Segoe UI"/>
          <w:color w:val="auto"/>
          <w:sz w:val="22"/>
        </w:rPr>
      </w:pPr>
      <w:r w:rsidRPr="00076C08">
        <w:rPr>
          <w:rFonts w:ascii="Segoe UI" w:eastAsia="Calibri" w:hAnsi="Segoe UI" w:cs="Segoe UI"/>
          <w:color w:val="auto"/>
          <w:sz w:val="22"/>
        </w:rPr>
        <w:t xml:space="preserve">W grupie osób najmłodszych (0-4 lat) po okresie spadku w latach 2003-2008 nastąpił wzrost </w:t>
      </w:r>
      <w:r w:rsidR="002A5683" w:rsidRPr="00076C08">
        <w:rPr>
          <w:rFonts w:ascii="Segoe UI" w:eastAsia="Calibri" w:hAnsi="Segoe UI" w:cs="Segoe UI"/>
          <w:color w:val="auto"/>
          <w:sz w:val="22"/>
        </w:rPr>
        <w:br/>
      </w:r>
      <w:r w:rsidRPr="00076C08">
        <w:rPr>
          <w:rFonts w:ascii="Segoe UI" w:eastAsia="Calibri" w:hAnsi="Segoe UI" w:cs="Segoe UI"/>
          <w:color w:val="auto"/>
          <w:sz w:val="22"/>
        </w:rPr>
        <w:t xml:space="preserve">w latach 2007-2011, lecz od 2012 roku odnotowuje się zmniejszenie liczby dzieci,  ich liczba jest już niższa od tej z 2002 roku. W kolejnej grupie wiekowej występuje obecnie wzrost liczby dzieci jako efekt narodzin w latach 2007-2011, ich liczba jest b. zbliżona do tej z roku 2002. Równocześnie zmniejszyła się aż o ponad 30,3% liczba nastolatków, w tym nastolatków w wieku 10-14 lat - aż </w:t>
      </w:r>
      <w:r w:rsidR="002A5683" w:rsidRPr="00076C08">
        <w:rPr>
          <w:rFonts w:ascii="Segoe UI" w:eastAsia="Calibri" w:hAnsi="Segoe UI" w:cs="Segoe UI"/>
          <w:color w:val="auto"/>
          <w:sz w:val="22"/>
        </w:rPr>
        <w:br/>
      </w:r>
      <w:r w:rsidRPr="00076C08">
        <w:rPr>
          <w:rFonts w:ascii="Segoe UI" w:eastAsia="Calibri" w:hAnsi="Segoe UI" w:cs="Segoe UI"/>
          <w:color w:val="auto"/>
          <w:sz w:val="22"/>
        </w:rPr>
        <w:t xml:space="preserve">o 34%. Skumulowana liczba osób w wieku 20-39 lat wzrosła jedynie o 8,5%, jednakże w grupie dwudziestolatków nie nastąpiła zmiana, zaś w grupie 30 – latków wystąpił wzrost o 35%. W grupie osób od 40 do 54 roku życia odnotowuje się b. niewielki wzrost o 0,8%, zaś liczba osób w wieku 55-64 lat wzrosła o 50% - są to osoby z powojennego wyżu demograficznego. W ciągu najbliższych </w:t>
      </w:r>
      <w:r w:rsidR="002A5683" w:rsidRPr="00076C08">
        <w:rPr>
          <w:rFonts w:ascii="Segoe UI" w:eastAsia="Calibri" w:hAnsi="Segoe UI" w:cs="Segoe UI"/>
          <w:color w:val="auto"/>
          <w:sz w:val="22"/>
        </w:rPr>
        <w:br/>
      </w:r>
      <w:r w:rsidRPr="00076C08">
        <w:rPr>
          <w:rFonts w:ascii="Segoe UI" w:eastAsia="Calibri" w:hAnsi="Segoe UI" w:cs="Segoe UI"/>
          <w:color w:val="auto"/>
          <w:sz w:val="22"/>
        </w:rPr>
        <w:t xml:space="preserve">10 lat ludzie ci wejdą w wiek emerytalny. W grupie osób w wieku 65 i więcej lat – następowały liczne </w:t>
      </w:r>
      <w:r w:rsidRPr="00076C08">
        <w:rPr>
          <w:rFonts w:ascii="Segoe UI" w:eastAsia="Calibri" w:hAnsi="Segoe UI" w:cs="Segoe UI"/>
          <w:color w:val="auto"/>
          <w:sz w:val="22"/>
        </w:rPr>
        <w:lastRenderedPageBreak/>
        <w:t xml:space="preserve">zmiany, w efekcie  liczba ich jest o ponad 5% wyższa niż przed 15 laty. Największy spadek - </w:t>
      </w:r>
      <w:r w:rsidR="00DB5C1D">
        <w:rPr>
          <w:rFonts w:ascii="Segoe UI" w:eastAsia="Calibri" w:hAnsi="Segoe UI" w:cs="Segoe UI"/>
          <w:color w:val="auto"/>
          <w:sz w:val="22"/>
        </w:rPr>
        <w:br/>
      </w:r>
      <w:r w:rsidRPr="00076C08">
        <w:rPr>
          <w:rFonts w:ascii="Segoe UI" w:eastAsia="Calibri" w:hAnsi="Segoe UI" w:cs="Segoe UI"/>
          <w:color w:val="auto"/>
          <w:sz w:val="22"/>
        </w:rPr>
        <w:t>o ponad 15% nastąpił w grupie osób najstarszych – powyżej 70 lat, lecz jednocześnie liczba osób najstarszych – powyżej 85 roku życia wzrosła o 78% do 121</w:t>
      </w:r>
      <w:r w:rsidR="00A9018F" w:rsidRPr="00076C08">
        <w:rPr>
          <w:rFonts w:ascii="Segoe UI" w:eastAsia="Calibri" w:hAnsi="Segoe UI" w:cs="Segoe UI"/>
          <w:color w:val="auto"/>
          <w:sz w:val="22"/>
        </w:rPr>
        <w:t xml:space="preserve"> osób</w:t>
      </w:r>
      <w:r w:rsidRPr="00076C08">
        <w:rPr>
          <w:rFonts w:ascii="Segoe UI" w:eastAsia="Calibri" w:hAnsi="Segoe UI" w:cs="Segoe UI"/>
          <w:color w:val="auto"/>
          <w:sz w:val="22"/>
        </w:rPr>
        <w:t xml:space="preserve">. Część spośród nich ze względu na wiek i stan zdrowia jest, lub będzie w jakimś stopniu niepełnosprawna. Wzrosną zatem potrzeby związane z opieką nad osobami starszymi. Przedstawione powyżej zmiany w strukturze wiekowej mieszkańców, będą miały wpływ zarówno na finanse gminy (osoby wchodzące w wiek emerytalny osiągając mniejsze dochody nie zwiększają wpływów z PIT), a jednocześnie będą wymagały zwiększonej uwagi i opieki, z powodu pogorszenia sytuacji materialnej, stanu zdrowia, rosnącej niesamodzielności. Po wygaszeniu echa wyżu demograficznego lat ’80, nastąpi także spadek liczby dzieci, co jest już zauważalne, jeśli prześledzić liczebność z minionych okresów, osób z przedziału </w:t>
      </w:r>
      <w:r w:rsidR="00DB5C1D">
        <w:rPr>
          <w:rFonts w:ascii="Segoe UI" w:eastAsia="Calibri" w:hAnsi="Segoe UI" w:cs="Segoe UI"/>
          <w:color w:val="auto"/>
          <w:sz w:val="22"/>
        </w:rPr>
        <w:br/>
      </w:r>
      <w:r w:rsidRPr="00076C08">
        <w:rPr>
          <w:rFonts w:ascii="Segoe UI" w:eastAsia="Calibri" w:hAnsi="Segoe UI" w:cs="Segoe UI"/>
          <w:color w:val="auto"/>
          <w:sz w:val="22"/>
        </w:rPr>
        <w:t xml:space="preserve">0-4 lat. </w:t>
      </w:r>
      <w:r w:rsidRPr="00076C08">
        <w:rPr>
          <w:rFonts w:ascii="Segoe UI" w:hAnsi="Segoe UI" w:cs="Segoe UI"/>
          <w:color w:val="auto"/>
          <w:sz w:val="22"/>
        </w:rPr>
        <w:t>Trudno oszacować skutki obecnej zmiany polityki rodzinnej rządu.</w:t>
      </w:r>
    </w:p>
    <w:p w:rsidR="00246AB8" w:rsidRPr="00076C08" w:rsidRDefault="00246AB8" w:rsidP="00246AB8">
      <w:pPr>
        <w:pStyle w:val="WW-Domylnie"/>
        <w:widowControl/>
        <w:tabs>
          <w:tab w:val="left" w:pos="3392"/>
        </w:tabs>
        <w:spacing w:after="120" w:line="276" w:lineRule="auto"/>
        <w:ind w:firstLine="397"/>
        <w:jc w:val="both"/>
        <w:rPr>
          <w:rFonts w:ascii="Segoe UI" w:eastAsia="Calibri" w:hAnsi="Segoe UI" w:cs="Segoe UI"/>
          <w:color w:val="auto"/>
          <w:sz w:val="22"/>
        </w:rPr>
      </w:pPr>
      <w:r w:rsidRPr="00076C08">
        <w:rPr>
          <w:rFonts w:ascii="Segoe UI" w:eastAsia="Calibri" w:hAnsi="Segoe UI" w:cs="Segoe UI"/>
          <w:color w:val="auto"/>
          <w:sz w:val="22"/>
        </w:rPr>
        <w:t xml:space="preserve">Struktura ludności według ekonomicznych grup wiekowych w gminie Jakubów, ulega stopniowemu pogorszeniu. Na przestrzeni lat 2002-2016, w strukturze grup ekonomicznych, udział osób w wieku przedprodukcyjnym zmniejszył się o 6,2 punkta procentowego (p.p.), udział liczby osób w wieku produkcyjnym zwiększył się o 5,5 punkta procentowego (p.p.) i wzrósł o 0,6 p.p udział osób w wieku poprodukcyjnym. </w:t>
      </w:r>
    </w:p>
    <w:p w:rsidR="00246AB8" w:rsidRPr="00076C08" w:rsidRDefault="00246AB8" w:rsidP="00246AB8">
      <w:pPr>
        <w:pStyle w:val="WW-Domylnie"/>
        <w:widowControl/>
        <w:tabs>
          <w:tab w:val="left" w:pos="3392"/>
        </w:tabs>
        <w:spacing w:after="120" w:line="276" w:lineRule="auto"/>
        <w:ind w:firstLine="397"/>
        <w:jc w:val="both"/>
        <w:rPr>
          <w:rFonts w:ascii="Segoe UI" w:eastAsia="Calibri" w:hAnsi="Segoe UI" w:cs="Segoe UI"/>
          <w:color w:val="auto"/>
          <w:sz w:val="22"/>
        </w:rPr>
      </w:pPr>
      <w:r w:rsidRPr="00076C08">
        <w:rPr>
          <w:rFonts w:ascii="Segoe UI" w:eastAsia="Calibri" w:hAnsi="Segoe UI" w:cs="Segoe UI"/>
          <w:color w:val="auto"/>
          <w:sz w:val="22"/>
        </w:rPr>
        <w:t xml:space="preserve">W wartościach procentowych – odsetek osób w wieku przedprodukcyjnym w 2016 r. był niższy </w:t>
      </w:r>
      <w:r w:rsidR="002A5683" w:rsidRPr="00076C08">
        <w:rPr>
          <w:rFonts w:ascii="Segoe UI" w:eastAsia="Calibri" w:hAnsi="Segoe UI" w:cs="Segoe UI"/>
          <w:color w:val="auto"/>
          <w:sz w:val="22"/>
        </w:rPr>
        <w:br/>
      </w:r>
      <w:r w:rsidRPr="00076C08">
        <w:rPr>
          <w:rFonts w:ascii="Segoe UI" w:eastAsia="Calibri" w:hAnsi="Segoe UI" w:cs="Segoe UI"/>
          <w:color w:val="auto"/>
          <w:sz w:val="22"/>
        </w:rPr>
        <w:t xml:space="preserve">o 16,4% niż w 2002 r., odsetek osób w wieku produkcyjnym był wyższy o 8,8% niż w 2002 r., </w:t>
      </w:r>
      <w:r w:rsidR="00DB5C1D">
        <w:rPr>
          <w:rFonts w:ascii="Segoe UI" w:eastAsia="Calibri" w:hAnsi="Segoe UI" w:cs="Segoe UI"/>
          <w:color w:val="auto"/>
          <w:sz w:val="22"/>
        </w:rPr>
        <w:br/>
      </w:r>
      <w:r w:rsidRPr="00076C08">
        <w:rPr>
          <w:rFonts w:ascii="Segoe UI" w:eastAsia="Calibri" w:hAnsi="Segoe UI" w:cs="Segoe UI"/>
          <w:color w:val="auto"/>
          <w:sz w:val="22"/>
        </w:rPr>
        <w:t xml:space="preserve">a odsetek osób w wieku poprodukcyjnym zmniejszył się o 0,4%. </w:t>
      </w:r>
    </w:p>
    <w:p w:rsidR="00246AB8" w:rsidRPr="00076C08" w:rsidRDefault="00246AB8" w:rsidP="00246AB8">
      <w:pPr>
        <w:pStyle w:val="WW-Domylnie"/>
        <w:widowControl/>
        <w:tabs>
          <w:tab w:val="left" w:pos="3392"/>
        </w:tabs>
        <w:spacing w:after="120" w:line="276" w:lineRule="auto"/>
        <w:ind w:firstLine="397"/>
        <w:jc w:val="both"/>
        <w:rPr>
          <w:rFonts w:ascii="Segoe UI" w:eastAsia="Calibri" w:hAnsi="Segoe UI" w:cs="Segoe UI"/>
          <w:color w:val="000099"/>
          <w:sz w:val="22"/>
        </w:rPr>
      </w:pPr>
      <w:r w:rsidRPr="00076C08">
        <w:rPr>
          <w:rFonts w:ascii="Segoe UI" w:eastAsia="Calibri" w:hAnsi="Segoe UI" w:cs="Segoe UI"/>
          <w:color w:val="auto"/>
          <w:sz w:val="22"/>
        </w:rPr>
        <w:t xml:space="preserve">Wskaźnik liczby osób w wieku przedprodukcyjnym w gminie Jakubów jest o 0,7 punktu procentowego (-3,4%) niższy niż przeciętny w powiecie mińskim. Podobnie wskaźnik liczby osób </w:t>
      </w:r>
      <w:r w:rsidR="002A5683" w:rsidRPr="00076C08">
        <w:rPr>
          <w:rFonts w:ascii="Segoe UI" w:eastAsia="Calibri" w:hAnsi="Segoe UI" w:cs="Segoe UI"/>
          <w:color w:val="auto"/>
          <w:sz w:val="22"/>
        </w:rPr>
        <w:br/>
      </w:r>
      <w:r w:rsidRPr="00076C08">
        <w:rPr>
          <w:rFonts w:ascii="Segoe UI" w:eastAsia="Calibri" w:hAnsi="Segoe UI" w:cs="Segoe UI"/>
          <w:color w:val="auto"/>
          <w:sz w:val="22"/>
        </w:rPr>
        <w:t xml:space="preserve">w wieku produkcyjnym jest o 0,6 punktu procentowego niższy niż wskaźniki w powiecie </w:t>
      </w:r>
      <w:r w:rsidR="002A5683" w:rsidRPr="00076C08">
        <w:rPr>
          <w:rFonts w:ascii="Segoe UI" w:eastAsia="Calibri" w:hAnsi="Segoe UI" w:cs="Segoe UI"/>
          <w:color w:val="auto"/>
          <w:sz w:val="22"/>
        </w:rPr>
        <w:br/>
      </w:r>
      <w:r w:rsidRPr="00076C08">
        <w:rPr>
          <w:rFonts w:ascii="Segoe UI" w:eastAsia="Calibri" w:hAnsi="Segoe UI" w:cs="Segoe UI"/>
          <w:color w:val="auto"/>
          <w:sz w:val="22"/>
        </w:rPr>
        <w:t xml:space="preserve">i województwie. Wskaźnik liczby osób w wieku poprodukcyjnym w tym układzie także musi być mniej korzystny: w gminie Jakubów jest o 1,4 punktu procentowego (8%) wyższy niż średni </w:t>
      </w:r>
      <w:r w:rsidR="00DB5C1D">
        <w:rPr>
          <w:rFonts w:ascii="Segoe UI" w:eastAsia="Calibri" w:hAnsi="Segoe UI" w:cs="Segoe UI"/>
          <w:color w:val="auto"/>
          <w:sz w:val="22"/>
        </w:rPr>
        <w:br/>
      </w:r>
      <w:r w:rsidRPr="00076C08">
        <w:rPr>
          <w:rFonts w:ascii="Segoe UI" w:eastAsia="Calibri" w:hAnsi="Segoe UI" w:cs="Segoe UI"/>
          <w:color w:val="auto"/>
          <w:sz w:val="22"/>
        </w:rPr>
        <w:t xml:space="preserve">w powiecie mińskim. </w:t>
      </w:r>
    </w:p>
    <w:p w:rsidR="00972199" w:rsidRPr="00076C08" w:rsidRDefault="00972199" w:rsidP="00047052">
      <w:pPr>
        <w:pStyle w:val="Legenda"/>
      </w:pPr>
      <w:r w:rsidRPr="00076C08">
        <w:br w:type="page"/>
      </w:r>
    </w:p>
    <w:p w:rsidR="00246AB8" w:rsidRPr="00076C08" w:rsidRDefault="00047052" w:rsidP="00047052">
      <w:pPr>
        <w:pStyle w:val="Legenda"/>
      </w:pPr>
      <w:bookmarkStart w:id="11" w:name="_Toc509662439"/>
      <w:r w:rsidRPr="00076C08">
        <w:lastRenderedPageBreak/>
        <w:t xml:space="preserve">Tabela </w:t>
      </w:r>
      <w:r w:rsidR="005804E9">
        <w:fldChar w:fldCharType="begin"/>
      </w:r>
      <w:r w:rsidR="005804E9">
        <w:instrText xml:space="preserve"> SEQ Tabela \* ARABIC </w:instrText>
      </w:r>
      <w:r w:rsidR="005804E9">
        <w:fldChar w:fldCharType="separate"/>
      </w:r>
      <w:r w:rsidR="004F12D8">
        <w:rPr>
          <w:noProof/>
        </w:rPr>
        <w:t>3</w:t>
      </w:r>
      <w:r w:rsidR="005804E9">
        <w:rPr>
          <w:noProof/>
        </w:rPr>
        <w:fldChar w:fldCharType="end"/>
      </w:r>
      <w:r w:rsidRPr="00076C08">
        <w:t xml:space="preserve">. </w:t>
      </w:r>
      <w:r w:rsidR="00246AB8" w:rsidRPr="00076C08">
        <w:t xml:space="preserve">Struktura ludności w sołectwach gminy Jakubów, według ekonomicznych grup wieku </w:t>
      </w:r>
      <w:r w:rsidR="00DB5C1D">
        <w:br/>
      </w:r>
      <w:r w:rsidR="00246AB8" w:rsidRPr="00076C08">
        <w:t>w 2016 r.</w:t>
      </w:r>
      <w:bookmarkEnd w:id="11"/>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3"/>
        <w:gridCol w:w="4495"/>
      </w:tblGrid>
      <w:tr w:rsidR="002B5D93" w:rsidRPr="00076C08" w:rsidTr="00F6344F">
        <w:tc>
          <w:tcPr>
            <w:tcW w:w="9778" w:type="dxa"/>
            <w:gridSpan w:val="2"/>
          </w:tcPr>
          <w:p w:rsidR="002B5D93" w:rsidRPr="00076C08" w:rsidRDefault="002B5D93" w:rsidP="002B5D93">
            <w:pPr>
              <w:spacing w:after="0"/>
            </w:pPr>
            <w:r w:rsidRPr="00076C08">
              <w:rPr>
                <w:i/>
                <w:noProof/>
              </w:rPr>
              <w:drawing>
                <wp:anchor distT="0" distB="0" distL="0" distR="0" simplePos="0" relativeHeight="251716608" behindDoc="0" locked="0" layoutInCell="1" allowOverlap="1" wp14:anchorId="3184F494" wp14:editId="54A7B20C">
                  <wp:simplePos x="0" y="0"/>
                  <wp:positionH relativeFrom="column">
                    <wp:posOffset>-36830</wp:posOffset>
                  </wp:positionH>
                  <wp:positionV relativeFrom="paragraph">
                    <wp:posOffset>38100</wp:posOffset>
                  </wp:positionV>
                  <wp:extent cx="5447665" cy="6066790"/>
                  <wp:effectExtent l="0" t="0" r="635" b="0"/>
                  <wp:wrapTopAndBottom/>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7665" cy="6066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2B5D93" w:rsidRPr="00076C08" w:rsidTr="00F6344F">
        <w:tc>
          <w:tcPr>
            <w:tcW w:w="4889" w:type="dxa"/>
          </w:tcPr>
          <w:p w:rsidR="002B5D93" w:rsidRPr="00076C08" w:rsidRDefault="002B5D93" w:rsidP="002B5D93">
            <w:r w:rsidRPr="00076C08">
              <w:rPr>
                <w:noProof/>
              </w:rPr>
              <w:lastRenderedPageBreak/>
              <w:drawing>
                <wp:inline distT="0" distB="0" distL="0" distR="0" wp14:anchorId="40665FDC" wp14:editId="32784B2C">
                  <wp:extent cx="3452015" cy="3492000"/>
                  <wp:effectExtent l="0" t="0" r="0" b="0"/>
                  <wp:docPr id="46" name="Obraz 46" descr="C:\Users\ok\Documents\Jakubów LPR 2017\Mapy PREW Jakubów\Tab 3 % osób w wieku przedprodukcyjn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k\Documents\Jakubów LPR 2017\Mapy PREW Jakubów\Tab 3 % osób w wieku przedprodukcyjnym.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2015" cy="3492000"/>
                          </a:xfrm>
                          <a:prstGeom prst="rect">
                            <a:avLst/>
                          </a:prstGeom>
                          <a:noFill/>
                          <a:ln>
                            <a:noFill/>
                          </a:ln>
                        </pic:spPr>
                      </pic:pic>
                    </a:graphicData>
                  </a:graphic>
                </wp:inline>
              </w:drawing>
            </w:r>
          </w:p>
        </w:tc>
        <w:tc>
          <w:tcPr>
            <w:tcW w:w="4889" w:type="dxa"/>
            <w:vAlign w:val="center"/>
          </w:tcPr>
          <w:p w:rsidR="002B5D93" w:rsidRPr="00076C08" w:rsidRDefault="00D37E5E" w:rsidP="00E65A0B">
            <w:pPr>
              <w:jc w:val="left"/>
            </w:pPr>
            <w:r w:rsidRPr="00076C08">
              <w:rPr>
                <w:noProof/>
              </w:rPr>
              <w:drawing>
                <wp:inline distT="0" distB="0" distL="0" distR="0" wp14:anchorId="4BE89F11" wp14:editId="362B1EFA">
                  <wp:extent cx="2997835" cy="747395"/>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7835" cy="747395"/>
                          </a:xfrm>
                          <a:prstGeom prst="rect">
                            <a:avLst/>
                          </a:prstGeom>
                          <a:noFill/>
                          <a:ln>
                            <a:noFill/>
                          </a:ln>
                        </pic:spPr>
                      </pic:pic>
                    </a:graphicData>
                  </a:graphic>
                </wp:inline>
              </w:drawing>
            </w:r>
          </w:p>
        </w:tc>
      </w:tr>
      <w:tr w:rsidR="002B5D93" w:rsidRPr="00076C08" w:rsidTr="00F6344F">
        <w:tc>
          <w:tcPr>
            <w:tcW w:w="4889" w:type="dxa"/>
          </w:tcPr>
          <w:p w:rsidR="002B5D93" w:rsidRPr="00076C08" w:rsidRDefault="00D37E5E" w:rsidP="002B5D93">
            <w:r w:rsidRPr="00076C08">
              <w:rPr>
                <w:noProof/>
              </w:rPr>
              <w:drawing>
                <wp:inline distT="0" distB="0" distL="0" distR="0" wp14:anchorId="2F502175" wp14:editId="302047AB">
                  <wp:extent cx="3452015" cy="3492000"/>
                  <wp:effectExtent l="0" t="0" r="0" b="0"/>
                  <wp:docPr id="52" name="Obraz 52" descr="C:\Users\ok\Documents\Jakubów LPR 2017\Mapy PREW Jakubów\Tab 3 % osób w wieku poprodukcyjn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Documents\Jakubów LPR 2017\Mapy PREW Jakubów\Tab 3 % osób w wieku poprodukcyjnym.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52015" cy="3492000"/>
                          </a:xfrm>
                          <a:prstGeom prst="rect">
                            <a:avLst/>
                          </a:prstGeom>
                          <a:noFill/>
                          <a:ln>
                            <a:noFill/>
                          </a:ln>
                        </pic:spPr>
                      </pic:pic>
                    </a:graphicData>
                  </a:graphic>
                </wp:inline>
              </w:drawing>
            </w:r>
          </w:p>
        </w:tc>
        <w:tc>
          <w:tcPr>
            <w:tcW w:w="4889" w:type="dxa"/>
            <w:vAlign w:val="center"/>
          </w:tcPr>
          <w:p w:rsidR="002B5D93" w:rsidRPr="00076C08" w:rsidRDefault="00DA2C3C" w:rsidP="00DA2C3C">
            <w:pPr>
              <w:jc w:val="left"/>
            </w:pPr>
            <w:r w:rsidRPr="00076C08">
              <w:rPr>
                <w:noProof/>
              </w:rPr>
              <w:drawing>
                <wp:inline distT="0" distB="0" distL="0" distR="0" wp14:anchorId="616A2D81" wp14:editId="4160AB85">
                  <wp:extent cx="2997835" cy="564515"/>
                  <wp:effectExtent l="0" t="0" r="0" b="698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7835" cy="564515"/>
                          </a:xfrm>
                          <a:prstGeom prst="rect">
                            <a:avLst/>
                          </a:prstGeom>
                          <a:noFill/>
                          <a:ln>
                            <a:noFill/>
                          </a:ln>
                        </pic:spPr>
                      </pic:pic>
                    </a:graphicData>
                  </a:graphic>
                </wp:inline>
              </w:drawing>
            </w:r>
          </w:p>
        </w:tc>
      </w:tr>
      <w:tr w:rsidR="002B5D93" w:rsidRPr="00076C08" w:rsidTr="00F6344F">
        <w:tc>
          <w:tcPr>
            <w:tcW w:w="9778" w:type="dxa"/>
            <w:gridSpan w:val="2"/>
          </w:tcPr>
          <w:p w:rsidR="002B5D93" w:rsidRPr="00076C08" w:rsidRDefault="002B5D93" w:rsidP="002B5D93">
            <w:pPr>
              <w:pStyle w:val="WW-Domylnie"/>
              <w:widowControl/>
              <w:tabs>
                <w:tab w:val="left" w:pos="3392"/>
              </w:tabs>
              <w:ind w:firstLine="397"/>
              <w:jc w:val="both"/>
              <w:rPr>
                <w:rFonts w:ascii="Segoe UI" w:hAnsi="Segoe UI" w:cs="Segoe UI"/>
                <w:color w:val="auto"/>
              </w:rPr>
            </w:pPr>
            <w:r w:rsidRPr="00076C08">
              <w:rPr>
                <w:rFonts w:ascii="Segoe UI" w:eastAsia="Calibri" w:hAnsi="Segoe UI" w:cs="Segoe UI"/>
                <w:i/>
                <w:color w:val="auto"/>
                <w:sz w:val="20"/>
              </w:rPr>
              <w:t>Źródło: GUS</w:t>
            </w:r>
          </w:p>
        </w:tc>
      </w:tr>
    </w:tbl>
    <w:p w:rsidR="00D23475" w:rsidRPr="00076C08" w:rsidRDefault="00D23475" w:rsidP="00D23475">
      <w:pPr>
        <w:pStyle w:val="WW-Domylnie"/>
        <w:widowControl/>
        <w:tabs>
          <w:tab w:val="left" w:pos="3392"/>
        </w:tabs>
        <w:ind w:firstLine="397"/>
        <w:jc w:val="both"/>
        <w:rPr>
          <w:rFonts w:ascii="Segoe UI" w:eastAsia="Calibri" w:hAnsi="Segoe UI" w:cs="Segoe UI"/>
          <w:color w:val="auto"/>
          <w:sz w:val="20"/>
        </w:rPr>
      </w:pPr>
      <w:r w:rsidRPr="00076C08">
        <w:rPr>
          <w:rFonts w:ascii="Segoe UI" w:eastAsia="Calibri" w:hAnsi="Segoe UI" w:cs="Segoe UI"/>
          <w:i/>
          <w:color w:val="auto"/>
          <w:sz w:val="20"/>
        </w:rPr>
        <w:t xml:space="preserve"> </w:t>
      </w:r>
    </w:p>
    <w:p w:rsidR="00246AB8" w:rsidRPr="00076C08" w:rsidRDefault="00246AB8" w:rsidP="00246AB8">
      <w:pPr>
        <w:pStyle w:val="WW-Domylnie"/>
        <w:widowControl/>
        <w:tabs>
          <w:tab w:val="left" w:pos="3392"/>
        </w:tabs>
        <w:spacing w:after="120" w:line="276" w:lineRule="auto"/>
        <w:ind w:firstLine="397"/>
        <w:jc w:val="both"/>
        <w:rPr>
          <w:rFonts w:ascii="Segoe UI" w:eastAsia="Calibri" w:hAnsi="Segoe UI" w:cs="Segoe UI"/>
          <w:color w:val="auto"/>
          <w:sz w:val="22"/>
        </w:rPr>
      </w:pPr>
      <w:r w:rsidRPr="00076C08">
        <w:rPr>
          <w:rFonts w:ascii="Segoe UI" w:eastAsia="Calibri" w:hAnsi="Segoe UI" w:cs="Segoe UI"/>
          <w:color w:val="auto"/>
          <w:sz w:val="22"/>
        </w:rPr>
        <w:t>Analiza przeprowadzona w poszczególnych sołectwach gminy wskazuje</w:t>
      </w:r>
      <w:r w:rsidR="00047052" w:rsidRPr="00076C08">
        <w:rPr>
          <w:rFonts w:ascii="Segoe UI" w:eastAsia="Calibri" w:hAnsi="Segoe UI" w:cs="Segoe UI"/>
          <w:color w:val="auto"/>
          <w:sz w:val="22"/>
        </w:rPr>
        <w:t xml:space="preserve"> na </w:t>
      </w:r>
      <w:r w:rsidRPr="00076C08">
        <w:rPr>
          <w:rFonts w:ascii="Segoe UI" w:eastAsia="Calibri" w:hAnsi="Segoe UI" w:cs="Segoe UI"/>
          <w:color w:val="auto"/>
          <w:sz w:val="22"/>
        </w:rPr>
        <w:t>występ</w:t>
      </w:r>
      <w:r w:rsidR="00047052" w:rsidRPr="00076C08">
        <w:rPr>
          <w:rFonts w:ascii="Segoe UI" w:eastAsia="Calibri" w:hAnsi="Segoe UI" w:cs="Segoe UI"/>
          <w:color w:val="auto"/>
          <w:sz w:val="22"/>
        </w:rPr>
        <w:t>owanie</w:t>
      </w:r>
      <w:r w:rsidRPr="00076C08">
        <w:rPr>
          <w:rFonts w:ascii="Segoe UI" w:eastAsia="Calibri" w:hAnsi="Segoe UI" w:cs="Segoe UI"/>
          <w:color w:val="auto"/>
          <w:sz w:val="22"/>
        </w:rPr>
        <w:t xml:space="preserve"> znaczn</w:t>
      </w:r>
      <w:r w:rsidR="00047052" w:rsidRPr="00076C08">
        <w:rPr>
          <w:rFonts w:ascii="Segoe UI" w:eastAsia="Calibri" w:hAnsi="Segoe UI" w:cs="Segoe UI"/>
          <w:color w:val="auto"/>
          <w:sz w:val="22"/>
        </w:rPr>
        <w:t>ego zróżnicowania</w:t>
      </w:r>
      <w:r w:rsidRPr="00076C08">
        <w:rPr>
          <w:rFonts w:ascii="Segoe UI" w:eastAsia="Calibri" w:hAnsi="Segoe UI" w:cs="Segoe UI"/>
          <w:color w:val="auto"/>
          <w:sz w:val="22"/>
        </w:rPr>
        <w:t xml:space="preserve"> wskaźników liczby osób w poszczególnych ekonomicznych grupach wiekowych. I tak np. wskaźnik liczby osób w wieku poprodukcyjnym w 2016 r. był najwyższy </w:t>
      </w:r>
      <w:r w:rsidR="002A5683" w:rsidRPr="00076C08">
        <w:rPr>
          <w:rFonts w:ascii="Segoe UI" w:eastAsia="Calibri" w:hAnsi="Segoe UI" w:cs="Segoe UI"/>
          <w:color w:val="auto"/>
          <w:sz w:val="22"/>
        </w:rPr>
        <w:br/>
      </w:r>
      <w:r w:rsidRPr="00076C08">
        <w:rPr>
          <w:rFonts w:ascii="Segoe UI" w:eastAsia="Calibri" w:hAnsi="Segoe UI" w:cs="Segoe UI"/>
          <w:color w:val="auto"/>
          <w:sz w:val="22"/>
        </w:rPr>
        <w:t xml:space="preserve">w dziewięciu sołectwach: </w:t>
      </w:r>
      <w:r w:rsidRPr="00076C08">
        <w:rPr>
          <w:rFonts w:ascii="Segoe UI" w:eastAsia="Calibri" w:hAnsi="Segoe UI" w:cs="Segoe UI"/>
          <w:b/>
          <w:bCs/>
          <w:color w:val="auto"/>
          <w:sz w:val="22"/>
        </w:rPr>
        <w:t xml:space="preserve">Antonina, Budy Kumińskie, Kamionka, Ludwinów, Nart, </w:t>
      </w:r>
      <w:r w:rsidR="00DB5064" w:rsidRPr="00076C08">
        <w:rPr>
          <w:rFonts w:ascii="Segoe UI" w:eastAsia="Calibri" w:hAnsi="Segoe UI" w:cs="Segoe UI"/>
          <w:b/>
          <w:bCs/>
          <w:color w:val="auto"/>
          <w:sz w:val="22"/>
        </w:rPr>
        <w:t xml:space="preserve">Strzebula, </w:t>
      </w:r>
      <w:r w:rsidRPr="00076C08">
        <w:rPr>
          <w:rFonts w:ascii="Segoe UI" w:eastAsia="Calibri" w:hAnsi="Segoe UI" w:cs="Segoe UI"/>
          <w:b/>
          <w:bCs/>
          <w:color w:val="auto"/>
          <w:sz w:val="22"/>
        </w:rPr>
        <w:t>Szczytnik, Turek, Tymoteuszew, Wiśniew, Wola Polska</w:t>
      </w:r>
      <w:r w:rsidRPr="00076C08">
        <w:rPr>
          <w:rFonts w:ascii="Segoe UI" w:eastAsia="Calibri" w:hAnsi="Segoe UI" w:cs="Segoe UI"/>
          <w:color w:val="auto"/>
          <w:sz w:val="22"/>
        </w:rPr>
        <w:t xml:space="preserve"> i wynosił od 21,2 do 31,6%, przy średniej </w:t>
      </w:r>
      <w:r w:rsidRPr="00076C08">
        <w:rPr>
          <w:rFonts w:ascii="Segoe UI" w:eastAsia="Calibri" w:hAnsi="Segoe UI" w:cs="Segoe UI"/>
          <w:color w:val="auto"/>
          <w:sz w:val="22"/>
        </w:rPr>
        <w:lastRenderedPageBreak/>
        <w:t>w gminie 18,7%. Równocześnie prawie wszystkie te sołectwa charakte</w:t>
      </w:r>
      <w:r w:rsidR="00DB5064" w:rsidRPr="00076C08">
        <w:rPr>
          <w:rFonts w:ascii="Segoe UI" w:eastAsia="Calibri" w:hAnsi="Segoe UI" w:cs="Segoe UI"/>
          <w:color w:val="auto"/>
          <w:sz w:val="22"/>
        </w:rPr>
        <w:t xml:space="preserve">ryzują się znacznie niższym niż </w:t>
      </w:r>
      <w:r w:rsidRPr="00076C08">
        <w:rPr>
          <w:rFonts w:ascii="Segoe UI" w:eastAsia="Calibri" w:hAnsi="Segoe UI" w:cs="Segoe UI"/>
          <w:color w:val="auto"/>
          <w:sz w:val="22"/>
        </w:rPr>
        <w:t xml:space="preserve">średnia w gminie, wskaźnikiem liczby osób w wieku przedprodukcyjnym. Są to zatem sołectwa najsilniej „starzejące się” i w pierwszej kolejności można je uznać za dotknięte kryzysem. Sytuacja </w:t>
      </w:r>
      <w:r w:rsidR="00DB5C1D">
        <w:rPr>
          <w:rFonts w:ascii="Segoe UI" w:eastAsia="Calibri" w:hAnsi="Segoe UI" w:cs="Segoe UI"/>
          <w:color w:val="auto"/>
          <w:sz w:val="22"/>
        </w:rPr>
        <w:br/>
      </w:r>
      <w:r w:rsidRPr="00076C08">
        <w:rPr>
          <w:rFonts w:ascii="Segoe UI" w:eastAsia="Calibri" w:hAnsi="Segoe UI" w:cs="Segoe UI"/>
          <w:color w:val="auto"/>
          <w:sz w:val="22"/>
        </w:rPr>
        <w:t xml:space="preserve">o cechach kryzysu, wynikająca z niskiej liczby osób w wieku przedprodukcyjnym, występuje </w:t>
      </w:r>
      <w:r w:rsidR="00DB5C1D">
        <w:rPr>
          <w:rFonts w:ascii="Segoe UI" w:eastAsia="Calibri" w:hAnsi="Segoe UI" w:cs="Segoe UI"/>
          <w:color w:val="auto"/>
          <w:sz w:val="22"/>
        </w:rPr>
        <w:br/>
      </w:r>
      <w:r w:rsidRPr="00076C08">
        <w:rPr>
          <w:rFonts w:ascii="Segoe UI" w:eastAsia="Calibri" w:hAnsi="Segoe UI" w:cs="Segoe UI"/>
          <w:color w:val="auto"/>
          <w:sz w:val="22"/>
        </w:rPr>
        <w:t xml:space="preserve">w sołectwach: </w:t>
      </w:r>
      <w:r w:rsidRPr="00076C08">
        <w:rPr>
          <w:rFonts w:ascii="Segoe UI" w:eastAsia="Calibri" w:hAnsi="Segoe UI" w:cs="Segoe UI"/>
          <w:b/>
          <w:bCs/>
          <w:color w:val="auto"/>
          <w:sz w:val="22"/>
        </w:rPr>
        <w:t xml:space="preserve">Budy Kumińskie, </w:t>
      </w:r>
      <w:r w:rsidR="00972199" w:rsidRPr="00076C08">
        <w:rPr>
          <w:rFonts w:ascii="Segoe UI" w:eastAsia="Calibri" w:hAnsi="Segoe UI" w:cs="Segoe UI"/>
          <w:b/>
          <w:bCs/>
          <w:color w:val="auto"/>
          <w:sz w:val="22"/>
        </w:rPr>
        <w:t>Jędrzejów Stary</w:t>
      </w:r>
      <w:r w:rsidRPr="00076C08">
        <w:rPr>
          <w:rFonts w:ascii="Segoe UI" w:eastAsia="Calibri" w:hAnsi="Segoe UI" w:cs="Segoe UI"/>
          <w:b/>
          <w:bCs/>
          <w:color w:val="auto"/>
          <w:sz w:val="22"/>
        </w:rPr>
        <w:t xml:space="preserve">, </w:t>
      </w:r>
      <w:r w:rsidR="00DB5064" w:rsidRPr="00076C08">
        <w:rPr>
          <w:rFonts w:ascii="Segoe UI" w:eastAsia="Calibri" w:hAnsi="Segoe UI" w:cs="Segoe UI"/>
          <w:b/>
          <w:bCs/>
          <w:color w:val="auto"/>
          <w:sz w:val="22"/>
        </w:rPr>
        <w:t xml:space="preserve">Jędrzejów Nowy, </w:t>
      </w:r>
      <w:r w:rsidRPr="00076C08">
        <w:rPr>
          <w:rFonts w:ascii="Segoe UI" w:eastAsia="Calibri" w:hAnsi="Segoe UI" w:cs="Segoe UI"/>
          <w:b/>
          <w:bCs/>
          <w:color w:val="auto"/>
          <w:sz w:val="22"/>
        </w:rPr>
        <w:t>Kamionka, Ludwinów, Łaziska, Nart, Rządza, Szczytnik, Turek, Wiśniew, Wola Polska</w:t>
      </w:r>
      <w:r w:rsidRPr="00076C08">
        <w:rPr>
          <w:rFonts w:ascii="Segoe UI" w:eastAsia="Calibri" w:hAnsi="Segoe UI" w:cs="Segoe UI"/>
          <w:color w:val="auto"/>
          <w:sz w:val="22"/>
        </w:rPr>
        <w:t>. Wskaźnik liczby osób w wieku przedprodukcyjnym w tych sołectwach wynosi od 11,5% do 18,6%, przy średniej w gminie 19,9%.</w:t>
      </w:r>
    </w:p>
    <w:p w:rsidR="00246AB8" w:rsidRPr="00076C08" w:rsidRDefault="00246AB8" w:rsidP="00246AB8">
      <w:pPr>
        <w:pStyle w:val="WW-Domylnie"/>
        <w:widowControl/>
        <w:tabs>
          <w:tab w:val="left" w:pos="3392"/>
        </w:tabs>
        <w:spacing w:after="120" w:line="276" w:lineRule="auto"/>
        <w:ind w:firstLine="397"/>
        <w:jc w:val="both"/>
        <w:rPr>
          <w:rFonts w:ascii="Segoe UI" w:eastAsia="Calibri" w:hAnsi="Segoe UI" w:cs="Segoe UI"/>
          <w:color w:val="auto"/>
          <w:sz w:val="22"/>
        </w:rPr>
      </w:pPr>
      <w:r w:rsidRPr="00076C08">
        <w:rPr>
          <w:rFonts w:ascii="Segoe UI" w:eastAsia="Calibri" w:hAnsi="Segoe UI" w:cs="Segoe UI"/>
          <w:color w:val="auto"/>
          <w:sz w:val="22"/>
        </w:rPr>
        <w:t xml:space="preserve">  Należy założyć, że w nieodległej perspektywie, przy braku działań stymulujących napływ nowych mieszkańców i działań rewitalizacyjnych, w niektórych z w/w sołectw dojdzie do dalszej redukcji liczby mieszkańców. Niekorzystna struktura wiekowa mieszkańców przyczynia się najczęściej zarówno do osłabiania więzi społecznych, jak i pogorszenia kondycji podmiotów gospodarczych (czy to ze względu na np. zmniejszający się popyt, czy np. z powodu niedostatku wykwalifikowanych pracowników). </w:t>
      </w:r>
    </w:p>
    <w:p w:rsidR="00246AB8" w:rsidRPr="00076C08" w:rsidRDefault="00A9018F" w:rsidP="00246AB8">
      <w:pPr>
        <w:pStyle w:val="WW-Domylnie"/>
        <w:widowControl/>
        <w:tabs>
          <w:tab w:val="left" w:pos="3392"/>
        </w:tabs>
        <w:spacing w:after="120" w:line="276" w:lineRule="auto"/>
        <w:ind w:firstLine="397"/>
        <w:jc w:val="both"/>
        <w:rPr>
          <w:rFonts w:ascii="Segoe UI" w:eastAsia="Calibri" w:hAnsi="Segoe UI" w:cs="Segoe UI"/>
          <w:color w:val="auto"/>
          <w:sz w:val="22"/>
        </w:rPr>
      </w:pPr>
      <w:r w:rsidRPr="00076C08">
        <w:rPr>
          <w:rFonts w:ascii="Segoe UI" w:eastAsia="Calibri" w:hAnsi="Segoe UI" w:cs="Segoe UI"/>
          <w:color w:val="auto"/>
          <w:sz w:val="22"/>
        </w:rPr>
        <w:t>Zwłaszcza w</w:t>
      </w:r>
      <w:r w:rsidR="00246AB8" w:rsidRPr="00076C08">
        <w:rPr>
          <w:rFonts w:ascii="Segoe UI" w:eastAsia="Calibri" w:hAnsi="Segoe UI" w:cs="Segoe UI"/>
          <w:color w:val="auto"/>
          <w:sz w:val="22"/>
        </w:rPr>
        <w:t xml:space="preserve"> odniesieniu do większych sołectw, obserwacja struktury wiekowej  społeczności powinna służyć planowaniu działań samorządu w zakresie różnego rodzaju usług. </w:t>
      </w:r>
    </w:p>
    <w:p w:rsidR="00246AB8" w:rsidRPr="00076C08" w:rsidRDefault="00246AB8" w:rsidP="00246AB8">
      <w:pPr>
        <w:pStyle w:val="WW-Domylnie"/>
        <w:widowControl/>
        <w:tabs>
          <w:tab w:val="left" w:pos="3392"/>
        </w:tabs>
        <w:spacing w:after="120" w:line="276" w:lineRule="auto"/>
        <w:ind w:firstLine="397"/>
        <w:jc w:val="both"/>
        <w:rPr>
          <w:rFonts w:ascii="Segoe UI" w:eastAsia="Calibri" w:hAnsi="Segoe UI" w:cs="Segoe UI"/>
          <w:color w:val="auto"/>
          <w:sz w:val="22"/>
        </w:rPr>
      </w:pPr>
      <w:r w:rsidRPr="00076C08">
        <w:rPr>
          <w:rFonts w:ascii="Segoe UI" w:eastAsia="Calibri" w:hAnsi="Segoe UI" w:cs="Segoe UI"/>
          <w:color w:val="auto"/>
          <w:sz w:val="22"/>
        </w:rPr>
        <w:t xml:space="preserve">Na przestrzeni ostatnich 14 lat następuje w gminie znaczne pogorszenie kluczowego wskaźnika obciążenia demograficznego: wskaźnika liczby ludności w wieku poprodukcyjnym przypadającej na 100 osób w wieku przedprodukcyjnym – z 72,3 w 2002 r. do 77,6 w 2011 r. i aż do 94 w 2016 r. </w:t>
      </w:r>
    </w:p>
    <w:p w:rsidR="00246AB8" w:rsidRPr="00076C08" w:rsidRDefault="00246AB8" w:rsidP="00246AB8">
      <w:pPr>
        <w:pStyle w:val="WW-Domylnie"/>
        <w:widowControl/>
        <w:tabs>
          <w:tab w:val="left" w:pos="3392"/>
        </w:tabs>
        <w:spacing w:after="120" w:line="276" w:lineRule="auto"/>
        <w:ind w:firstLine="397"/>
        <w:jc w:val="both"/>
        <w:rPr>
          <w:rFonts w:ascii="Segoe UI" w:hAnsi="Segoe UI"/>
          <w:sz w:val="22"/>
        </w:rPr>
      </w:pPr>
      <w:r w:rsidRPr="00076C08">
        <w:rPr>
          <w:rFonts w:ascii="Segoe UI" w:eastAsia="Calibri" w:hAnsi="Segoe UI" w:cs="Segoe UI"/>
          <w:color w:val="auto"/>
          <w:sz w:val="22"/>
        </w:rPr>
        <w:t xml:space="preserve">Z 79 w 2002 r. do 65 w 2011 r. oraz do 63 w 2016 r. zmniejszył się również inny wskaźnik obciążenia demograficznego: liczba ludności w wieku nieprodukcyjnym na 100 osób w wieku produkcyjnym. Jest to zatem sygnał wskazujący na dalsze pogorszenie proporcji poszczególnych grup wiekowych w nieodległej przyszłości. Skutki procesów starzenia społeczeństwa i jednoczesnej ucieczki młodych kumulują się, dając w efekcie bardzo niekorzystną relację – w ciągu 10 lat liczba osób w wieku poprodukcyjnym wzrośnie o ponad 30%, zaś liczba osób w wieku przedprodukcyjnym będzie w dalszym ciągu się zmniejszała. Już w ciągu najbliższych 4 lat zacznie się zmniejszać także liczba osób w wieku produkcyjnym i nastąpi to niezależnie od  migracji na teren gminy, która ten spadek może tylko nieco osłabić. </w:t>
      </w:r>
    </w:p>
    <w:p w:rsidR="00246AB8" w:rsidRPr="00076C08" w:rsidRDefault="00246AB8" w:rsidP="00246AB8">
      <w:pPr>
        <w:pStyle w:val="WW-Domylnie"/>
        <w:widowControl/>
        <w:tabs>
          <w:tab w:val="left" w:pos="3392"/>
        </w:tabs>
        <w:spacing w:after="120" w:line="276" w:lineRule="auto"/>
        <w:ind w:firstLine="397"/>
        <w:jc w:val="both"/>
        <w:rPr>
          <w:sz w:val="22"/>
        </w:rPr>
      </w:pPr>
      <w:r w:rsidRPr="00076C08">
        <w:rPr>
          <w:rFonts w:ascii="Segoe UI" w:hAnsi="Segoe UI"/>
          <w:sz w:val="22"/>
        </w:rPr>
        <w:t>Przeciętne wskaźniki obciążenia demograficznego obliczone dla całej gminy Jakubów, są nieco mniej korzystne niż analogiczne w powiecie mińskim</w:t>
      </w:r>
      <w:r w:rsidR="00A9018F" w:rsidRPr="00076C08">
        <w:rPr>
          <w:rFonts w:ascii="Segoe UI" w:hAnsi="Segoe UI"/>
          <w:sz w:val="22"/>
        </w:rPr>
        <w:t>.</w:t>
      </w:r>
      <w:r w:rsidRPr="00076C08">
        <w:rPr>
          <w:rFonts w:ascii="Segoe UI" w:hAnsi="Segoe UI"/>
          <w:sz w:val="22"/>
        </w:rPr>
        <w:t xml:space="preserve"> Wskaźnik liczby osób w wieku poprodukcyjnym na 100 osób w wieku przedprodukcyjnym dla gminy, wynosi 94 i jest o 12% wyższy niż średni w powiecie mińskim. Podobnie wskaźnik liczby osób w wieku nieprodukcyjnym na 100 osób w wieku produkcyjnym jest dla gminy Jakubów wyższy o ok. 4% niż średni w powiecie. </w:t>
      </w:r>
      <w:r w:rsidR="00DB5C1D">
        <w:rPr>
          <w:rFonts w:ascii="Segoe UI" w:hAnsi="Segoe UI"/>
          <w:sz w:val="22"/>
        </w:rPr>
        <w:br/>
      </w:r>
      <w:r w:rsidRPr="00076C08">
        <w:rPr>
          <w:rFonts w:ascii="Segoe UI" w:hAnsi="Segoe UI"/>
          <w:sz w:val="22"/>
        </w:rPr>
        <w:t xml:space="preserve">W poszczególnych sołectwach na terenie gminy wskaźniki obciążenia demograficznego przyjmują wartości jeszcze znacznie mniej korzystne, niż średnie obliczone dla całej gminy Jakubów. Z tego względu za obszary kryzysowe ze względu na niekorzystne wartości wskaźników obciążenia demograficznego </w:t>
      </w:r>
      <w:r w:rsidR="002C15C7" w:rsidRPr="00076C08">
        <w:rPr>
          <w:rFonts w:ascii="Segoe UI" w:hAnsi="Segoe UI"/>
          <w:color w:val="auto"/>
          <w:sz w:val="22"/>
        </w:rPr>
        <w:t xml:space="preserve">dla co najmniej dwóch </w:t>
      </w:r>
      <w:r w:rsidR="00A70C53" w:rsidRPr="00076C08">
        <w:rPr>
          <w:rFonts w:ascii="Segoe UI" w:hAnsi="Segoe UI"/>
          <w:color w:val="auto"/>
          <w:sz w:val="22"/>
        </w:rPr>
        <w:t xml:space="preserve">wskaźników </w:t>
      </w:r>
      <w:r w:rsidRPr="00076C08">
        <w:rPr>
          <w:rFonts w:ascii="Segoe UI" w:hAnsi="Segoe UI"/>
          <w:color w:val="auto"/>
          <w:sz w:val="22"/>
        </w:rPr>
        <w:t>mo</w:t>
      </w:r>
      <w:r w:rsidRPr="00076C08">
        <w:rPr>
          <w:rFonts w:ascii="Segoe UI" w:hAnsi="Segoe UI"/>
          <w:sz w:val="22"/>
        </w:rPr>
        <w:t xml:space="preserve">żna uznać sołectwa: </w:t>
      </w:r>
      <w:r w:rsidR="00DB5064" w:rsidRPr="00076C08">
        <w:rPr>
          <w:rFonts w:ascii="Segoe UI" w:hAnsi="Segoe UI"/>
          <w:b/>
          <w:color w:val="auto"/>
          <w:sz w:val="22"/>
        </w:rPr>
        <w:t>Aleksandrów,</w:t>
      </w:r>
      <w:r w:rsidR="00DB5064" w:rsidRPr="00076C08">
        <w:rPr>
          <w:rFonts w:ascii="Segoe UI" w:hAnsi="Segoe UI"/>
          <w:color w:val="auto"/>
          <w:sz w:val="22"/>
        </w:rPr>
        <w:t xml:space="preserve"> </w:t>
      </w:r>
      <w:r w:rsidRPr="00076C08">
        <w:rPr>
          <w:rFonts w:ascii="Segoe UI" w:hAnsi="Segoe UI"/>
          <w:b/>
          <w:bCs/>
          <w:color w:val="auto"/>
          <w:sz w:val="22"/>
        </w:rPr>
        <w:t>Antoni</w:t>
      </w:r>
      <w:r w:rsidR="00047052" w:rsidRPr="00076C08">
        <w:rPr>
          <w:rFonts w:ascii="Segoe UI" w:hAnsi="Segoe UI"/>
          <w:b/>
          <w:bCs/>
          <w:color w:val="auto"/>
          <w:sz w:val="22"/>
        </w:rPr>
        <w:t xml:space="preserve">na, Budy Kumińskie, </w:t>
      </w:r>
      <w:r w:rsidR="00DB5064" w:rsidRPr="00076C08">
        <w:rPr>
          <w:rFonts w:ascii="Segoe UI" w:hAnsi="Segoe UI"/>
          <w:b/>
          <w:bCs/>
          <w:color w:val="auto"/>
          <w:sz w:val="22"/>
        </w:rPr>
        <w:t xml:space="preserve">Kamionka, </w:t>
      </w:r>
      <w:r w:rsidR="00047052" w:rsidRPr="00076C08">
        <w:rPr>
          <w:rFonts w:ascii="Segoe UI" w:hAnsi="Segoe UI"/>
          <w:b/>
          <w:bCs/>
          <w:color w:val="auto"/>
          <w:sz w:val="22"/>
        </w:rPr>
        <w:t>Ludwinów</w:t>
      </w:r>
      <w:r w:rsidRPr="00076C08">
        <w:rPr>
          <w:rFonts w:ascii="Segoe UI" w:hAnsi="Segoe UI"/>
          <w:b/>
          <w:bCs/>
          <w:color w:val="auto"/>
          <w:sz w:val="22"/>
        </w:rPr>
        <w:t xml:space="preserve">, </w:t>
      </w:r>
      <w:r w:rsidR="00FE1335" w:rsidRPr="00076C08">
        <w:rPr>
          <w:rFonts w:ascii="Segoe UI" w:hAnsi="Segoe UI"/>
          <w:b/>
          <w:bCs/>
          <w:color w:val="auto"/>
          <w:sz w:val="22"/>
        </w:rPr>
        <w:t xml:space="preserve">Nart, </w:t>
      </w:r>
      <w:r w:rsidR="00DB5064" w:rsidRPr="00076C08">
        <w:rPr>
          <w:rFonts w:ascii="Segoe UI" w:hAnsi="Segoe UI"/>
          <w:b/>
          <w:bCs/>
          <w:color w:val="auto"/>
          <w:sz w:val="22"/>
        </w:rPr>
        <w:t xml:space="preserve">Przedewsie, </w:t>
      </w:r>
      <w:r w:rsidRPr="00076C08">
        <w:rPr>
          <w:rFonts w:ascii="Segoe UI" w:hAnsi="Segoe UI"/>
          <w:b/>
          <w:bCs/>
          <w:color w:val="auto"/>
          <w:sz w:val="22"/>
        </w:rPr>
        <w:t>Strzebula</w:t>
      </w:r>
      <w:r w:rsidRPr="00076C08">
        <w:rPr>
          <w:rFonts w:ascii="Segoe UI" w:hAnsi="Segoe UI"/>
          <w:b/>
          <w:bCs/>
          <w:sz w:val="22"/>
        </w:rPr>
        <w:t>, Szczytnik, Turek, Tymoteuszew, Wiśniew i Wola Polska</w:t>
      </w:r>
      <w:r w:rsidRPr="00076C08">
        <w:rPr>
          <w:rFonts w:ascii="Segoe UI" w:hAnsi="Segoe UI"/>
          <w:sz w:val="22"/>
        </w:rPr>
        <w:t xml:space="preserve">. </w:t>
      </w:r>
    </w:p>
    <w:p w:rsidR="00246AB8" w:rsidRPr="00076C08" w:rsidRDefault="00047052" w:rsidP="00047052">
      <w:pPr>
        <w:pStyle w:val="Legenda"/>
      </w:pPr>
      <w:bookmarkStart w:id="12" w:name="_Toc509662440"/>
      <w:r w:rsidRPr="00076C08">
        <w:lastRenderedPageBreak/>
        <w:t xml:space="preserve">Tabela </w:t>
      </w:r>
      <w:r w:rsidR="005804E9">
        <w:fldChar w:fldCharType="begin"/>
      </w:r>
      <w:r w:rsidR="005804E9">
        <w:instrText xml:space="preserve"> SEQ Tabela \* ARABIC </w:instrText>
      </w:r>
      <w:r w:rsidR="005804E9">
        <w:fldChar w:fldCharType="separate"/>
      </w:r>
      <w:r w:rsidR="004F12D8">
        <w:rPr>
          <w:noProof/>
        </w:rPr>
        <w:t>4</w:t>
      </w:r>
      <w:r w:rsidR="005804E9">
        <w:rPr>
          <w:noProof/>
        </w:rPr>
        <w:fldChar w:fldCharType="end"/>
      </w:r>
      <w:r w:rsidRPr="00076C08">
        <w:t xml:space="preserve">. </w:t>
      </w:r>
      <w:r w:rsidR="00246AB8" w:rsidRPr="00076C08">
        <w:t xml:space="preserve">Wskaźniki obciążenia demograficznego w poszczególnych sołectwach w gminie Jakubów </w:t>
      </w:r>
      <w:r w:rsidR="00A9018F" w:rsidRPr="00076C08">
        <w:br/>
      </w:r>
      <w:r w:rsidR="00246AB8" w:rsidRPr="00076C08">
        <w:t>w 2016 r.</w:t>
      </w:r>
      <w:bookmarkEnd w:id="12"/>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1"/>
        <w:gridCol w:w="4917"/>
      </w:tblGrid>
      <w:tr w:rsidR="00695BAF" w:rsidRPr="00076C08" w:rsidTr="00F6344F">
        <w:tc>
          <w:tcPr>
            <w:tcW w:w="9854" w:type="dxa"/>
            <w:gridSpan w:val="2"/>
          </w:tcPr>
          <w:p w:rsidR="00695BAF" w:rsidRPr="00076C08" w:rsidRDefault="00695BAF" w:rsidP="00695BAF">
            <w:pPr>
              <w:spacing w:after="0"/>
            </w:pPr>
            <w:r w:rsidRPr="00076C08">
              <w:rPr>
                <w:noProof/>
              </w:rPr>
              <w:drawing>
                <wp:anchor distT="0" distB="0" distL="0" distR="0" simplePos="0" relativeHeight="251718656" behindDoc="0" locked="0" layoutInCell="1" allowOverlap="1" wp14:anchorId="34A0D83F" wp14:editId="1994B4F1">
                  <wp:simplePos x="0" y="0"/>
                  <wp:positionH relativeFrom="column">
                    <wp:posOffset>-9525</wp:posOffset>
                  </wp:positionH>
                  <wp:positionV relativeFrom="paragraph">
                    <wp:posOffset>79375</wp:posOffset>
                  </wp:positionV>
                  <wp:extent cx="5447665" cy="5723890"/>
                  <wp:effectExtent l="0" t="0" r="635" b="0"/>
                  <wp:wrapTopAndBottom/>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7665" cy="5723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695BAF" w:rsidRPr="00076C08" w:rsidTr="00F6344F">
        <w:tc>
          <w:tcPr>
            <w:tcW w:w="5049" w:type="dxa"/>
          </w:tcPr>
          <w:p w:rsidR="00695BAF" w:rsidRPr="00076C08" w:rsidRDefault="00695BAF" w:rsidP="00695BAF">
            <w:r w:rsidRPr="00076C08">
              <w:rPr>
                <w:noProof/>
              </w:rPr>
              <w:lastRenderedPageBreak/>
              <w:drawing>
                <wp:inline distT="0" distB="0" distL="0" distR="0" wp14:anchorId="78EE4309" wp14:editId="678EA707">
                  <wp:extent cx="2880290" cy="3276000"/>
                  <wp:effectExtent l="0" t="0" r="0" b="635"/>
                  <wp:docPr id="56" name="Obraz 56" descr="C:\Users\ok\Documents\Jakubów LPR 2017\Mapy PREW Jakubów\Tab 4 - POPR-PRZD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Documents\Jakubów LPR 2017\Mapy PREW Jakubów\Tab 4 - POPR-PRZDPR.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061"/>
                          <a:stretch/>
                        </pic:blipFill>
                        <pic:spPr bwMode="auto">
                          <a:xfrm>
                            <a:off x="0" y="0"/>
                            <a:ext cx="2880290" cy="327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05" w:type="dxa"/>
          </w:tcPr>
          <w:p w:rsidR="00695BAF" w:rsidRPr="00076C08" w:rsidRDefault="0071660B" w:rsidP="00695BAF">
            <w:r w:rsidRPr="00076C08">
              <w:rPr>
                <w:noProof/>
              </w:rPr>
              <w:drawing>
                <wp:inline distT="0" distB="0" distL="0" distR="0" wp14:anchorId="66AAB3FF" wp14:editId="3DC83286">
                  <wp:extent cx="3188418" cy="3312000"/>
                  <wp:effectExtent l="0" t="0" r="0" b="3175"/>
                  <wp:docPr id="59" name="Obraz 59" descr="C:\Users\ok\Documents\Jakubów LPR 2017\Mapy PREW Jakubów\Tab 4- NPR- 100 PR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Documents\Jakubów LPR 2017\Mapy PREW Jakubów\Tab 4- NPR- 100 PROD.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686" t="2961" r="7137" b="5468"/>
                          <a:stretch/>
                        </pic:blipFill>
                        <pic:spPr bwMode="auto">
                          <a:xfrm>
                            <a:off x="0" y="0"/>
                            <a:ext cx="3188418" cy="33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660B" w:rsidRPr="00076C08" w:rsidTr="00F6344F">
        <w:tc>
          <w:tcPr>
            <w:tcW w:w="5049" w:type="dxa"/>
          </w:tcPr>
          <w:p w:rsidR="00695BAF" w:rsidRPr="00076C08" w:rsidRDefault="0071660B" w:rsidP="00695BAF">
            <w:r w:rsidRPr="00076C08">
              <w:rPr>
                <w:noProof/>
              </w:rPr>
              <w:drawing>
                <wp:inline distT="0" distB="0" distL="0" distR="0" wp14:anchorId="4447264E" wp14:editId="78956030">
                  <wp:extent cx="3055609" cy="3132000"/>
                  <wp:effectExtent l="0" t="0" r="0" b="0"/>
                  <wp:docPr id="60" name="Obraz 60" descr="C:\Users\ok\Documents\Jakubów LPR 2017\Mapy PREW Jakubów\Tab 4- POPR- 100 PR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k\Documents\Jakubów LPR 2017\Mapy PREW Jakubów\Tab 4- POPR- 100 PROD.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558" t="3825" r="6998" b="6558"/>
                          <a:stretch/>
                        </pic:blipFill>
                        <pic:spPr bwMode="auto">
                          <a:xfrm>
                            <a:off x="0" y="0"/>
                            <a:ext cx="3055609" cy="313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05" w:type="dxa"/>
            <w:vAlign w:val="center"/>
          </w:tcPr>
          <w:p w:rsidR="00695BAF" w:rsidRPr="00076C08" w:rsidRDefault="00695BAF" w:rsidP="0071660B">
            <w:pPr>
              <w:jc w:val="center"/>
            </w:pPr>
            <w:r w:rsidRPr="00076C08">
              <w:rPr>
                <w:noProof/>
              </w:rPr>
              <w:drawing>
                <wp:inline distT="0" distB="0" distL="0" distR="0" wp14:anchorId="15981A2F" wp14:editId="07314396">
                  <wp:extent cx="2576223" cy="381613"/>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6373" cy="381635"/>
                          </a:xfrm>
                          <a:prstGeom prst="rect">
                            <a:avLst/>
                          </a:prstGeom>
                          <a:noFill/>
                          <a:ln>
                            <a:noFill/>
                          </a:ln>
                        </pic:spPr>
                      </pic:pic>
                    </a:graphicData>
                  </a:graphic>
                </wp:inline>
              </w:drawing>
            </w:r>
          </w:p>
          <w:p w:rsidR="00695BAF" w:rsidRPr="00076C08" w:rsidRDefault="00695BAF" w:rsidP="0071660B">
            <w:pPr>
              <w:jc w:val="center"/>
            </w:pPr>
            <w:r w:rsidRPr="00076C08">
              <w:t>NPR=POPR+PRZEDPRO</w:t>
            </w:r>
          </w:p>
        </w:tc>
      </w:tr>
      <w:tr w:rsidR="00695BAF" w:rsidRPr="00076C08" w:rsidTr="00F6344F">
        <w:tc>
          <w:tcPr>
            <w:tcW w:w="5049" w:type="dxa"/>
          </w:tcPr>
          <w:p w:rsidR="00695BAF" w:rsidRPr="00076C08" w:rsidRDefault="0071660B" w:rsidP="00695BAF">
            <w:r w:rsidRPr="00076C08">
              <w:rPr>
                <w:i/>
              </w:rPr>
              <w:t xml:space="preserve">           </w:t>
            </w:r>
            <w:r w:rsidR="00695BAF" w:rsidRPr="00076C08">
              <w:rPr>
                <w:i/>
              </w:rPr>
              <w:t>Źródło: GUS</w:t>
            </w:r>
          </w:p>
        </w:tc>
        <w:tc>
          <w:tcPr>
            <w:tcW w:w="4805" w:type="dxa"/>
          </w:tcPr>
          <w:p w:rsidR="00695BAF" w:rsidRPr="00076C08" w:rsidRDefault="00695BAF" w:rsidP="00695BAF"/>
        </w:tc>
      </w:tr>
    </w:tbl>
    <w:p w:rsidR="00695BAF" w:rsidRPr="00076C08" w:rsidRDefault="00695BAF" w:rsidP="00695BAF"/>
    <w:p w:rsidR="00246AB8" w:rsidRPr="00076C08" w:rsidRDefault="00047052" w:rsidP="0071660B">
      <w:pPr>
        <w:pStyle w:val="Legenda1"/>
        <w:widowControl/>
        <w:tabs>
          <w:tab w:val="left" w:pos="3392"/>
        </w:tabs>
        <w:spacing w:line="276" w:lineRule="auto"/>
        <w:jc w:val="both"/>
        <w:rPr>
          <w:iCs/>
          <w:color w:val="auto"/>
        </w:rPr>
      </w:pPr>
      <w:r w:rsidRPr="00076C08">
        <w:rPr>
          <w:iCs/>
          <w:color w:val="auto"/>
        </w:rPr>
        <w:t xml:space="preserve">      </w:t>
      </w:r>
      <w:r w:rsidR="00246AB8" w:rsidRPr="00076C08">
        <w:rPr>
          <w:iCs/>
          <w:color w:val="auto"/>
        </w:rPr>
        <w:t xml:space="preserve">Współczynnik feminizacji liczony dla całej gminy wynosił 98,3 w 2002 r. i wzrastał do 98,7 </w:t>
      </w:r>
      <w:r w:rsidR="00DB5C1D">
        <w:rPr>
          <w:iCs/>
          <w:color w:val="auto"/>
        </w:rPr>
        <w:br/>
      </w:r>
      <w:r w:rsidR="00246AB8" w:rsidRPr="00076C08">
        <w:rPr>
          <w:iCs/>
          <w:color w:val="auto"/>
        </w:rPr>
        <w:t xml:space="preserve">w 2011 r. oraz do 100,2 w 2016 r., co oznacza, że średnio w gminie na 100 mężczyzn przypada 100 kobiet. Przeciętna wartość tego wskaźnika na obszarach wiejskich województwa mazowieckiego wynosi  ok. 100, a w powiecie mińskim wynosi ok. 105. W odróżnieniu od korzystnej przeciętnej wartości wskaźnika feminizacji, na terenie gminy występuje w niektórych sołectwach znaczna nierównowaga liczby kobiet  i mężczyzn. </w:t>
      </w:r>
    </w:p>
    <w:p w:rsidR="00F6344F" w:rsidRPr="00076C08" w:rsidRDefault="00F6344F" w:rsidP="00047052">
      <w:pPr>
        <w:pStyle w:val="Legenda"/>
      </w:pPr>
      <w:r w:rsidRPr="00076C08">
        <w:br w:type="page"/>
      </w:r>
    </w:p>
    <w:p w:rsidR="00246AB8" w:rsidRPr="00076C08" w:rsidRDefault="00047052" w:rsidP="00047052">
      <w:pPr>
        <w:pStyle w:val="Legenda"/>
      </w:pPr>
      <w:bookmarkStart w:id="13" w:name="_Toc509662441"/>
      <w:r w:rsidRPr="00076C08">
        <w:lastRenderedPageBreak/>
        <w:t xml:space="preserve">Tabela </w:t>
      </w:r>
      <w:r w:rsidR="005804E9">
        <w:fldChar w:fldCharType="begin"/>
      </w:r>
      <w:r w:rsidR="005804E9">
        <w:instrText xml:space="preserve"> SEQ Tabela \* ARABIC </w:instrText>
      </w:r>
      <w:r w:rsidR="005804E9">
        <w:fldChar w:fldCharType="separate"/>
      </w:r>
      <w:r w:rsidR="004F12D8">
        <w:rPr>
          <w:noProof/>
        </w:rPr>
        <w:t>5</w:t>
      </w:r>
      <w:r w:rsidR="005804E9">
        <w:rPr>
          <w:noProof/>
        </w:rPr>
        <w:fldChar w:fldCharType="end"/>
      </w:r>
      <w:r w:rsidRPr="00076C08">
        <w:t xml:space="preserve">. </w:t>
      </w:r>
      <w:r w:rsidR="00246AB8" w:rsidRPr="00076C08">
        <w:t>Współczynnik feminizacji w sołectwach w gminie Jakubów</w:t>
      </w:r>
      <w:bookmarkEnd w:id="13"/>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816"/>
      </w:tblGrid>
      <w:tr w:rsidR="0071660B" w:rsidRPr="00076C08" w:rsidTr="00F6344F">
        <w:tc>
          <w:tcPr>
            <w:tcW w:w="9778" w:type="dxa"/>
            <w:gridSpan w:val="2"/>
          </w:tcPr>
          <w:p w:rsidR="0071660B" w:rsidRPr="00076C08" w:rsidRDefault="0071660B" w:rsidP="0071660B">
            <w:pPr>
              <w:spacing w:after="0"/>
              <w:jc w:val="left"/>
            </w:pPr>
            <w:r w:rsidRPr="00076C08">
              <w:rPr>
                <w:noProof/>
              </w:rPr>
              <w:drawing>
                <wp:anchor distT="0" distB="0" distL="0" distR="0" simplePos="0" relativeHeight="251720704" behindDoc="0" locked="0" layoutInCell="1" allowOverlap="1" wp14:anchorId="07FA820D" wp14:editId="305BD4D0">
                  <wp:simplePos x="0" y="0"/>
                  <wp:positionH relativeFrom="column">
                    <wp:posOffset>4445</wp:posOffset>
                  </wp:positionH>
                  <wp:positionV relativeFrom="paragraph">
                    <wp:posOffset>55245</wp:posOffset>
                  </wp:positionV>
                  <wp:extent cx="3277870" cy="5184140"/>
                  <wp:effectExtent l="0" t="0" r="0" b="0"/>
                  <wp:wrapTopAndBottom/>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77870" cy="51841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71660B" w:rsidRPr="00076C08" w:rsidTr="00F6344F">
        <w:tc>
          <w:tcPr>
            <w:tcW w:w="4889" w:type="dxa"/>
          </w:tcPr>
          <w:p w:rsidR="0071660B" w:rsidRPr="00076C08" w:rsidRDefault="00F3444C" w:rsidP="00F3444C">
            <w:pPr>
              <w:pStyle w:val="Legenda1"/>
              <w:widowControl/>
              <w:tabs>
                <w:tab w:val="left" w:pos="3392"/>
              </w:tabs>
              <w:spacing w:after="0"/>
              <w:jc w:val="both"/>
            </w:pPr>
            <w:r w:rsidRPr="00076C08">
              <w:rPr>
                <w:noProof/>
                <w:lang w:eastAsia="pl-PL" w:bidi="ar-SA"/>
              </w:rPr>
              <w:drawing>
                <wp:inline distT="0" distB="0" distL="0" distR="0" wp14:anchorId="4DFFE9DB" wp14:editId="6DBB5C89">
                  <wp:extent cx="2880000" cy="2947181"/>
                  <wp:effectExtent l="0" t="0" r="0" b="5715"/>
                  <wp:docPr id="65" name="Obraz 65" descr="C:\Users\ok\Documents\Jakubów LPR 2017\Mapy PREW Jakubów\Tab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k\Documents\Jakubów LPR 2017\Mapy PREW Jakubów\Tab 5.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454" t="3415" r="7598" b="6604"/>
                          <a:stretch/>
                        </pic:blipFill>
                        <pic:spPr bwMode="auto">
                          <a:xfrm>
                            <a:off x="0" y="0"/>
                            <a:ext cx="2880000" cy="29471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9" w:type="dxa"/>
            <w:vAlign w:val="center"/>
          </w:tcPr>
          <w:p w:rsidR="00147C27" w:rsidRPr="00076C08" w:rsidRDefault="00A70C53" w:rsidP="00F3444C">
            <w:pPr>
              <w:jc w:val="left"/>
            </w:pPr>
            <w:r w:rsidRPr="00076C08">
              <w:rPr>
                <w:noProof/>
              </w:rPr>
              <w:drawing>
                <wp:inline distT="0" distB="0" distL="0" distR="0" wp14:anchorId="47D9D5C7" wp14:editId="0AEAFD40">
                  <wp:extent cx="2872740" cy="603885"/>
                  <wp:effectExtent l="0" t="0" r="0" b="571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2740" cy="603885"/>
                          </a:xfrm>
                          <a:prstGeom prst="rect">
                            <a:avLst/>
                          </a:prstGeom>
                          <a:noFill/>
                          <a:ln>
                            <a:noFill/>
                          </a:ln>
                        </pic:spPr>
                      </pic:pic>
                    </a:graphicData>
                  </a:graphic>
                </wp:inline>
              </w:drawing>
            </w:r>
          </w:p>
          <w:p w:rsidR="00681E2B" w:rsidRPr="00076C08" w:rsidRDefault="00681E2B" w:rsidP="00681E2B">
            <w:pPr>
              <w:pStyle w:val="Legenda1"/>
              <w:widowControl/>
              <w:tabs>
                <w:tab w:val="left" w:pos="3392"/>
              </w:tabs>
              <w:spacing w:after="0" w:line="276" w:lineRule="auto"/>
              <w:ind w:firstLine="425"/>
              <w:jc w:val="both"/>
              <w:rPr>
                <w:iCs/>
                <w:color w:val="auto"/>
                <w:sz w:val="24"/>
                <w:szCs w:val="24"/>
              </w:rPr>
            </w:pPr>
            <w:r w:rsidRPr="00076C08">
              <w:rPr>
                <w:i/>
                <w:color w:val="auto"/>
                <w:szCs w:val="24"/>
              </w:rPr>
              <w:t>Źródło: GUS</w:t>
            </w:r>
            <w:r w:rsidRPr="00076C08">
              <w:rPr>
                <w:noProof/>
                <w:lang w:eastAsia="pl-PL" w:bidi="ar-SA"/>
              </w:rPr>
              <w:t xml:space="preserve"> </w:t>
            </w:r>
          </w:p>
          <w:p w:rsidR="00681E2B" w:rsidRPr="00076C08" w:rsidRDefault="00681E2B" w:rsidP="00681E2B">
            <w:pPr>
              <w:jc w:val="left"/>
            </w:pPr>
            <w:r w:rsidRPr="00076C08">
              <w:rPr>
                <w:rFonts w:eastAsia="Calibri" w:cs="Segoe UI"/>
                <w:i/>
                <w:iCs/>
              </w:rPr>
              <w:t>Znaczne odchylenie współczynnika in plus jak i in minus od 100 jest niekorzystne i traktowane jako zjawisko kryzysowe</w:t>
            </w:r>
          </w:p>
        </w:tc>
      </w:tr>
      <w:tr w:rsidR="006A5462" w:rsidRPr="00076C08" w:rsidTr="00F6344F">
        <w:tc>
          <w:tcPr>
            <w:tcW w:w="4889" w:type="dxa"/>
          </w:tcPr>
          <w:p w:rsidR="006A5462" w:rsidRPr="00076C08" w:rsidRDefault="006A5462" w:rsidP="00F3444C">
            <w:pPr>
              <w:pStyle w:val="Legenda1"/>
              <w:widowControl/>
              <w:tabs>
                <w:tab w:val="left" w:pos="3392"/>
              </w:tabs>
              <w:spacing w:after="0"/>
              <w:jc w:val="both"/>
              <w:rPr>
                <w:noProof/>
                <w:lang w:eastAsia="pl-PL" w:bidi="ar-SA"/>
              </w:rPr>
            </w:pPr>
          </w:p>
        </w:tc>
        <w:tc>
          <w:tcPr>
            <w:tcW w:w="4889" w:type="dxa"/>
            <w:vAlign w:val="center"/>
          </w:tcPr>
          <w:p w:rsidR="006A5462" w:rsidRPr="00076C08" w:rsidRDefault="006A5462" w:rsidP="00F3444C">
            <w:pPr>
              <w:jc w:val="left"/>
              <w:rPr>
                <w:noProof/>
              </w:rPr>
            </w:pPr>
          </w:p>
        </w:tc>
      </w:tr>
    </w:tbl>
    <w:p w:rsidR="00246AB8" w:rsidRPr="00076C08" w:rsidRDefault="00246AB8" w:rsidP="00681E2B">
      <w:pPr>
        <w:pStyle w:val="WW-Domylnie"/>
        <w:widowControl/>
        <w:spacing w:line="276" w:lineRule="auto"/>
        <w:ind w:firstLine="425"/>
        <w:jc w:val="both"/>
        <w:rPr>
          <w:rFonts w:ascii="Segoe UI" w:hAnsi="Segoe UI" w:cs="Segoe UI"/>
          <w:sz w:val="22"/>
          <w:szCs w:val="22"/>
        </w:rPr>
      </w:pPr>
      <w:r w:rsidRPr="00076C08">
        <w:rPr>
          <w:rFonts w:ascii="Segoe UI" w:hAnsi="Segoe UI" w:cs="Segoe UI"/>
          <w:sz w:val="22"/>
          <w:szCs w:val="22"/>
        </w:rPr>
        <w:t xml:space="preserve">Współczynnik feminizacji zbliżony do wartości średniej, występuje jedynie w 11 sołectwach, zatem w większości z nich jego wartości są istotnie zaburzone. Sołectwa ze szczególnie niekorzystnymi wartościami wskaźników obciążenia demograficznego, mają również zaniżony wskaźnik feminizacji (poniżej 90% średniej gminnej). Są to sołectwa: </w:t>
      </w:r>
      <w:r w:rsidRPr="00076C08">
        <w:rPr>
          <w:rFonts w:ascii="Segoe UI" w:hAnsi="Segoe UI" w:cs="Segoe UI"/>
          <w:b/>
          <w:bCs/>
          <w:sz w:val="22"/>
          <w:szCs w:val="22"/>
        </w:rPr>
        <w:t>Anielinek, Leontyna, Szczytnik, Wola Polska</w:t>
      </w:r>
      <w:r w:rsidRPr="00076C08">
        <w:rPr>
          <w:rFonts w:ascii="Segoe UI" w:hAnsi="Segoe UI" w:cs="Segoe UI"/>
          <w:sz w:val="22"/>
          <w:szCs w:val="22"/>
        </w:rPr>
        <w:t xml:space="preserve">, najniższe zaś wartości wskaźnika feminizacji występują w sołectwach </w:t>
      </w:r>
      <w:r w:rsidRPr="00076C08">
        <w:rPr>
          <w:rFonts w:ascii="Segoe UI" w:hAnsi="Segoe UI" w:cs="Segoe UI"/>
          <w:b/>
          <w:bCs/>
          <w:sz w:val="22"/>
          <w:szCs w:val="22"/>
        </w:rPr>
        <w:t>Ludwinów i Strzebula</w:t>
      </w:r>
      <w:r w:rsidRPr="00076C08">
        <w:rPr>
          <w:rFonts w:ascii="Segoe UI" w:hAnsi="Segoe UI" w:cs="Segoe UI"/>
          <w:sz w:val="22"/>
          <w:szCs w:val="22"/>
        </w:rPr>
        <w:t xml:space="preserve">. Niewątpliwie pod względem nierównowagi w liczbie kobiet i mężczyzn, są to obszary kryzysowe. </w:t>
      </w:r>
    </w:p>
    <w:p w:rsidR="00246AB8" w:rsidRPr="00076C08" w:rsidRDefault="00246AB8" w:rsidP="00246AB8">
      <w:pPr>
        <w:pStyle w:val="WW-Domylnie"/>
        <w:widowControl/>
        <w:spacing w:line="276" w:lineRule="auto"/>
        <w:ind w:firstLine="425"/>
        <w:jc w:val="both"/>
        <w:rPr>
          <w:sz w:val="22"/>
          <w:szCs w:val="22"/>
        </w:rPr>
      </w:pPr>
      <w:r w:rsidRPr="00076C08">
        <w:rPr>
          <w:rFonts w:ascii="Segoe UI" w:hAnsi="Segoe UI" w:cs="Segoe UI"/>
          <w:sz w:val="22"/>
          <w:szCs w:val="22"/>
        </w:rPr>
        <w:t xml:space="preserve">Wysoki (powyżej 111% średniej gminnej) współczynnik feminizacji występuje w sołectwach: </w:t>
      </w:r>
      <w:r w:rsidRPr="00076C08">
        <w:rPr>
          <w:rFonts w:ascii="Segoe UI" w:hAnsi="Segoe UI" w:cs="Segoe UI"/>
          <w:b/>
          <w:bCs/>
          <w:sz w:val="22"/>
          <w:szCs w:val="22"/>
        </w:rPr>
        <w:t xml:space="preserve">Antonina, Brzozówka, Budy Kumińskie, </w:t>
      </w:r>
      <w:r w:rsidR="00807F12" w:rsidRPr="00076C08">
        <w:rPr>
          <w:rFonts w:ascii="Segoe UI" w:hAnsi="Segoe UI" w:cs="Segoe UI"/>
          <w:b/>
          <w:bCs/>
          <w:color w:val="auto"/>
          <w:sz w:val="22"/>
          <w:szCs w:val="22"/>
        </w:rPr>
        <w:t xml:space="preserve">Góry, </w:t>
      </w:r>
      <w:r w:rsidR="00807F12" w:rsidRPr="00076C08">
        <w:rPr>
          <w:rFonts w:ascii="Segoe UI" w:hAnsi="Segoe UI" w:cs="Segoe UI"/>
          <w:b/>
          <w:bCs/>
          <w:sz w:val="22"/>
          <w:szCs w:val="22"/>
        </w:rPr>
        <w:t xml:space="preserve">Moczydła, </w:t>
      </w:r>
      <w:r w:rsidRPr="00076C08">
        <w:rPr>
          <w:rFonts w:ascii="Segoe UI" w:hAnsi="Segoe UI" w:cs="Segoe UI"/>
          <w:b/>
          <w:bCs/>
          <w:sz w:val="22"/>
          <w:szCs w:val="22"/>
        </w:rPr>
        <w:t>Nart, Przed</w:t>
      </w:r>
      <w:r w:rsidR="00807F12" w:rsidRPr="00076C08">
        <w:rPr>
          <w:rFonts w:ascii="Segoe UI" w:hAnsi="Segoe UI" w:cs="Segoe UI"/>
          <w:b/>
          <w:bCs/>
          <w:sz w:val="22"/>
          <w:szCs w:val="22"/>
        </w:rPr>
        <w:t xml:space="preserve">ewsie, </w:t>
      </w:r>
      <w:r w:rsidRPr="00076C08">
        <w:rPr>
          <w:rFonts w:ascii="Segoe UI" w:hAnsi="Segoe UI" w:cs="Segoe UI"/>
          <w:b/>
          <w:bCs/>
          <w:sz w:val="22"/>
          <w:szCs w:val="22"/>
        </w:rPr>
        <w:t>Wiśniew</w:t>
      </w:r>
      <w:r w:rsidRPr="00076C08">
        <w:rPr>
          <w:rFonts w:ascii="Segoe UI" w:hAnsi="Segoe UI" w:cs="Segoe UI"/>
          <w:sz w:val="22"/>
          <w:szCs w:val="22"/>
        </w:rPr>
        <w:t xml:space="preserve">. Te sołectwa również zostały uznane za kryzysowe ze względu na relację liczby kobiet do mężczyzn. Negatywne zjawiska demograficzne kumulują się na ich obszarze. </w:t>
      </w:r>
    </w:p>
    <w:p w:rsidR="00246AB8" w:rsidRPr="00076C08" w:rsidRDefault="00246AB8" w:rsidP="00246AB8">
      <w:pPr>
        <w:pStyle w:val="WW-Domylnie"/>
        <w:widowControl/>
        <w:tabs>
          <w:tab w:val="left" w:pos="3392"/>
        </w:tabs>
        <w:spacing w:line="276" w:lineRule="auto"/>
        <w:ind w:firstLine="425"/>
        <w:jc w:val="both"/>
        <w:rPr>
          <w:rFonts w:ascii="Segoe UI" w:eastAsia="Calibri" w:hAnsi="Segoe UI" w:cs="Segoe UI"/>
          <w:bCs/>
          <w:iCs/>
          <w:color w:val="auto"/>
          <w:sz w:val="22"/>
          <w:szCs w:val="22"/>
        </w:rPr>
      </w:pPr>
      <w:r w:rsidRPr="00076C08">
        <w:rPr>
          <w:rFonts w:ascii="Segoe UI" w:eastAsia="Calibri" w:hAnsi="Segoe UI" w:cs="Segoe UI"/>
          <w:bCs/>
          <w:iCs/>
          <w:color w:val="auto"/>
          <w:sz w:val="22"/>
          <w:szCs w:val="22"/>
        </w:rPr>
        <w:t>Wskazane powyżej obszary kryzysowe zidentyfikowane ze względu na bardzo niekorzystną sytuację demograficzną, implikują szereg niekorzystnych oddziaływań w innych sferach (społecznej, gospodarczej, technicznej i funkcjonalno-przestrzennej), co zostanie przedstawione w pozostałych częściach analizy.</w:t>
      </w:r>
    </w:p>
    <w:p w:rsidR="00DC65F3" w:rsidRPr="00076C08" w:rsidRDefault="00DC65F3" w:rsidP="00546940">
      <w:pPr>
        <w:pStyle w:val="Nagwek20"/>
      </w:pPr>
      <w:bookmarkStart w:id="14" w:name="_Toc511212437"/>
      <w:r w:rsidRPr="00076C08">
        <w:t>2.2</w:t>
      </w:r>
      <w:r w:rsidR="00400BB4" w:rsidRPr="00076C08">
        <w:t>.2</w:t>
      </w:r>
      <w:r w:rsidRPr="00076C08">
        <w:t xml:space="preserve">. </w:t>
      </w:r>
      <w:r w:rsidR="00FF31C0" w:rsidRPr="00076C08">
        <w:t>Pomoc społeczna</w:t>
      </w:r>
      <w:bookmarkEnd w:id="14"/>
    </w:p>
    <w:p w:rsidR="00DC65F3" w:rsidRPr="00076C08" w:rsidRDefault="00DC65F3" w:rsidP="00DC65F3">
      <w:pPr>
        <w:pStyle w:val="WW-Domylnie"/>
        <w:widowControl/>
        <w:tabs>
          <w:tab w:val="left" w:pos="3392"/>
        </w:tabs>
        <w:spacing w:line="276" w:lineRule="auto"/>
        <w:ind w:firstLine="425"/>
        <w:jc w:val="both"/>
        <w:rPr>
          <w:rFonts w:ascii="Segoe UI" w:eastAsia="Calibri" w:hAnsi="Segoe UI" w:cs="Segoe UI"/>
          <w:color w:val="auto"/>
          <w:sz w:val="22"/>
        </w:rPr>
      </w:pPr>
      <w:r w:rsidRPr="00076C08">
        <w:rPr>
          <w:rFonts w:ascii="Segoe UI" w:eastAsia="Calibri" w:hAnsi="Segoe UI" w:cs="Segoe UI"/>
          <w:color w:val="auto"/>
          <w:sz w:val="22"/>
        </w:rPr>
        <w:t xml:space="preserve">Analiza działalności Gminy Jakubów w zakresie pomocy społecznej wskazuje, że  pomimo poprawy sytuacji makroekonomicznej, zarówno liczba świadczeń utrzymuje się na wysokim poziomie, jak również wzrastają ich kwoty. </w:t>
      </w:r>
    </w:p>
    <w:p w:rsidR="006C1AE7" w:rsidRPr="00076C08" w:rsidRDefault="006C1AE7" w:rsidP="006C1AE7">
      <w:pPr>
        <w:pStyle w:val="WW-Domylnie"/>
        <w:widowControl/>
        <w:tabs>
          <w:tab w:val="left" w:pos="3392"/>
        </w:tabs>
        <w:spacing w:line="276" w:lineRule="auto"/>
        <w:ind w:firstLine="425"/>
        <w:jc w:val="both"/>
        <w:rPr>
          <w:rFonts w:ascii="Segoe UI" w:eastAsia="Calibri" w:hAnsi="Segoe UI" w:cs="Segoe UI"/>
          <w:color w:val="auto"/>
          <w:sz w:val="22"/>
        </w:rPr>
      </w:pPr>
      <w:r w:rsidRPr="00076C08">
        <w:rPr>
          <w:rFonts w:ascii="Segoe UI" w:eastAsia="Calibri" w:hAnsi="Segoe UI" w:cs="Segoe UI"/>
          <w:color w:val="auto"/>
          <w:sz w:val="22"/>
        </w:rPr>
        <w:t>Wszystkie wnioski zaprezentowane poniżej mają poparcie w danych Gminnego Ośrodka Pomocy Społecznej w Jakubowie. Część danych zamieszczonych w tabelach to dane źródłowe GOPS, pozostałe s</w:t>
      </w:r>
      <w:r w:rsidR="00681E2B" w:rsidRPr="00076C08">
        <w:rPr>
          <w:rFonts w:ascii="Segoe UI" w:eastAsia="Calibri" w:hAnsi="Segoe UI" w:cs="Segoe UI"/>
          <w:color w:val="auto"/>
          <w:sz w:val="22"/>
        </w:rPr>
        <w:t>ą</w:t>
      </w:r>
      <w:r w:rsidRPr="00076C08">
        <w:rPr>
          <w:rFonts w:ascii="Segoe UI" w:eastAsia="Calibri" w:hAnsi="Segoe UI" w:cs="Segoe UI"/>
          <w:color w:val="auto"/>
          <w:sz w:val="22"/>
        </w:rPr>
        <w:t xml:space="preserve"> wskaźnikami. Wnioski są wyciągane dla roku poprzedniego. </w:t>
      </w:r>
    </w:p>
    <w:p w:rsidR="00DC65F3" w:rsidRPr="00076C08" w:rsidRDefault="00DC65F3" w:rsidP="00DC65F3">
      <w:pPr>
        <w:pStyle w:val="WW-Domylnie"/>
        <w:widowControl/>
        <w:tabs>
          <w:tab w:val="left" w:pos="3392"/>
        </w:tabs>
        <w:spacing w:line="276" w:lineRule="auto"/>
        <w:ind w:firstLine="425"/>
        <w:jc w:val="both"/>
        <w:rPr>
          <w:rFonts w:ascii="Segoe UI" w:eastAsia="Calibri" w:hAnsi="Segoe UI" w:cs="Segoe UI"/>
          <w:color w:val="auto"/>
          <w:sz w:val="22"/>
        </w:rPr>
      </w:pPr>
      <w:r w:rsidRPr="00076C08">
        <w:rPr>
          <w:rFonts w:ascii="Segoe UI" w:eastAsia="Calibri" w:hAnsi="Segoe UI" w:cs="Segoe UI"/>
          <w:color w:val="auto"/>
          <w:sz w:val="22"/>
        </w:rPr>
        <w:t xml:space="preserve">Zauważalny jest m.in. wzrost liczby świadczeń związanych z opieką nad niepełnosprawnymi </w:t>
      </w:r>
      <w:r w:rsidR="000A772E" w:rsidRPr="00076C08">
        <w:rPr>
          <w:rFonts w:ascii="Segoe UI" w:eastAsia="Calibri" w:hAnsi="Segoe UI" w:cs="Segoe UI"/>
          <w:color w:val="auto"/>
          <w:sz w:val="22"/>
        </w:rPr>
        <w:br/>
      </w:r>
      <w:r w:rsidRPr="00076C08">
        <w:rPr>
          <w:rFonts w:ascii="Segoe UI" w:eastAsia="Calibri" w:hAnsi="Segoe UI" w:cs="Segoe UI"/>
          <w:color w:val="auto"/>
          <w:sz w:val="22"/>
        </w:rPr>
        <w:t>i starymi osobami. Ze względu na proces starzenia się społeczeństwa, ta tendencja będzie się nasilała i skala potrzeb związanych z opieką nad seniorami będzie rosła.</w:t>
      </w:r>
    </w:p>
    <w:p w:rsidR="00DC65F3" w:rsidRPr="00076C08" w:rsidRDefault="00DC65F3" w:rsidP="00DC65F3">
      <w:pPr>
        <w:pStyle w:val="WW-Domylnie"/>
        <w:widowControl/>
        <w:tabs>
          <w:tab w:val="left" w:pos="3392"/>
        </w:tabs>
        <w:spacing w:line="276" w:lineRule="auto"/>
        <w:ind w:firstLine="425"/>
        <w:jc w:val="both"/>
        <w:rPr>
          <w:rFonts w:ascii="Segoe UI" w:eastAsia="Calibri" w:hAnsi="Segoe UI" w:cs="Segoe UI"/>
          <w:color w:val="auto"/>
          <w:sz w:val="22"/>
        </w:rPr>
      </w:pPr>
      <w:r w:rsidRPr="00076C08">
        <w:rPr>
          <w:rFonts w:ascii="Segoe UI" w:eastAsia="Calibri" w:hAnsi="Segoe UI" w:cs="Segoe UI"/>
          <w:color w:val="auto"/>
          <w:sz w:val="22"/>
        </w:rPr>
        <w:t>Liczba osób i rodzin, którym przyznano świadczenia zmniejszała się o 3,5% w 2015 r.  i o 4,3%</w:t>
      </w:r>
      <w:r w:rsidR="000A772E" w:rsidRPr="00076C08">
        <w:rPr>
          <w:rFonts w:ascii="Segoe UI" w:eastAsia="Calibri" w:hAnsi="Segoe UI" w:cs="Segoe UI"/>
          <w:color w:val="auto"/>
          <w:sz w:val="22"/>
        </w:rPr>
        <w:br/>
      </w:r>
      <w:r w:rsidRPr="00076C08">
        <w:rPr>
          <w:rFonts w:ascii="Segoe UI" w:eastAsia="Calibri" w:hAnsi="Segoe UI" w:cs="Segoe UI"/>
          <w:color w:val="auto"/>
          <w:sz w:val="22"/>
        </w:rPr>
        <w:t xml:space="preserve"> w 2016</w:t>
      </w:r>
      <w:r w:rsidR="00E944F3" w:rsidRPr="00076C08">
        <w:rPr>
          <w:rFonts w:ascii="Segoe UI" w:eastAsia="Calibri" w:hAnsi="Segoe UI" w:cs="Segoe UI"/>
          <w:color w:val="auto"/>
          <w:sz w:val="22"/>
        </w:rPr>
        <w:t xml:space="preserve"> </w:t>
      </w:r>
      <w:r w:rsidRPr="00076C08">
        <w:rPr>
          <w:rFonts w:ascii="Segoe UI" w:eastAsia="Calibri" w:hAnsi="Segoe UI" w:cs="Segoe UI"/>
          <w:color w:val="auto"/>
          <w:sz w:val="22"/>
        </w:rPr>
        <w:t xml:space="preserve">r. Wskaźnik liczby korzystających z pomocy społecznej w gminie, w przeliczeniu na 1000 osób, jest nieco niższy niż średnie w powiecie mińskim oraz w województwie mazowieckim. </w:t>
      </w:r>
    </w:p>
    <w:p w:rsidR="00972199" w:rsidRPr="00076C08" w:rsidRDefault="00972199" w:rsidP="00DC65F3">
      <w:pPr>
        <w:pStyle w:val="Legenda"/>
      </w:pPr>
    </w:p>
    <w:p w:rsidR="006C1AE7" w:rsidRPr="00076C08" w:rsidRDefault="006C1AE7" w:rsidP="00DC65F3">
      <w:pPr>
        <w:pStyle w:val="Legenda"/>
      </w:pPr>
    </w:p>
    <w:p w:rsidR="006C1AE7" w:rsidRPr="00076C08" w:rsidRDefault="006C1AE7" w:rsidP="00DC65F3">
      <w:pPr>
        <w:pStyle w:val="Legenda"/>
      </w:pPr>
    </w:p>
    <w:p w:rsidR="006C1AE7" w:rsidRPr="00076C08" w:rsidRDefault="006C1AE7" w:rsidP="00DC65F3">
      <w:pPr>
        <w:pStyle w:val="Legenda"/>
      </w:pPr>
    </w:p>
    <w:p w:rsidR="006C1AE7" w:rsidRPr="00076C08" w:rsidRDefault="006C1AE7" w:rsidP="00DC65F3">
      <w:pPr>
        <w:pStyle w:val="Legenda"/>
      </w:pPr>
    </w:p>
    <w:p w:rsidR="006C1AE7" w:rsidRPr="00076C08" w:rsidRDefault="006C1AE7" w:rsidP="00DC65F3">
      <w:pPr>
        <w:pStyle w:val="Legenda"/>
      </w:pPr>
    </w:p>
    <w:p w:rsidR="006C1AE7" w:rsidRPr="00076C08" w:rsidRDefault="006C1AE7" w:rsidP="00DC65F3">
      <w:pPr>
        <w:pStyle w:val="Legenda"/>
      </w:pPr>
    </w:p>
    <w:p w:rsidR="006C1AE7" w:rsidRPr="00076C08" w:rsidRDefault="006C1AE7" w:rsidP="00DC65F3">
      <w:pPr>
        <w:pStyle w:val="Legenda"/>
      </w:pPr>
    </w:p>
    <w:p w:rsidR="006C1AE7" w:rsidRPr="00076C08" w:rsidRDefault="006C1AE7" w:rsidP="00DC65F3">
      <w:pPr>
        <w:pStyle w:val="Legenda"/>
      </w:pPr>
    </w:p>
    <w:p w:rsidR="00DC65F3" w:rsidRPr="00076C08" w:rsidRDefault="00681E2B" w:rsidP="00DC65F3">
      <w:pPr>
        <w:pStyle w:val="Legenda"/>
      </w:pPr>
      <w:bookmarkStart w:id="15" w:name="_Toc509662442"/>
      <w:r w:rsidRPr="00076C08">
        <w:lastRenderedPageBreak/>
        <w:t>T</w:t>
      </w:r>
      <w:r w:rsidR="00DC65F3" w:rsidRPr="00076C08">
        <w:t xml:space="preserve">abela </w:t>
      </w:r>
      <w:r w:rsidR="005804E9">
        <w:fldChar w:fldCharType="begin"/>
      </w:r>
      <w:r w:rsidR="005804E9">
        <w:instrText xml:space="preserve"> SEQ Tabela \* ARABIC </w:instrText>
      </w:r>
      <w:r w:rsidR="005804E9">
        <w:fldChar w:fldCharType="separate"/>
      </w:r>
      <w:r w:rsidR="004F12D8">
        <w:rPr>
          <w:noProof/>
        </w:rPr>
        <w:t>6</w:t>
      </w:r>
      <w:r w:rsidR="005804E9">
        <w:rPr>
          <w:noProof/>
        </w:rPr>
        <w:fldChar w:fldCharType="end"/>
      </w:r>
      <w:r w:rsidR="00DC65F3" w:rsidRPr="00076C08">
        <w:t>. Liczba osób i rodzin korzystających z pomocy społecznej w latach 2014-2016</w:t>
      </w:r>
      <w:bookmarkEnd w:id="15"/>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3413D1" w:rsidRPr="00076C08" w:rsidTr="003413D1">
        <w:tc>
          <w:tcPr>
            <w:tcW w:w="9778" w:type="dxa"/>
          </w:tcPr>
          <w:p w:rsidR="003413D1" w:rsidRPr="00076C08" w:rsidRDefault="003413D1" w:rsidP="00147C27">
            <w:pPr>
              <w:tabs>
                <w:tab w:val="left" w:pos="3392"/>
              </w:tabs>
              <w:spacing w:after="0"/>
              <w:jc w:val="left"/>
              <w:rPr>
                <w:rFonts w:cs="Segoe UI"/>
                <w:iCs/>
                <w:szCs w:val="20"/>
              </w:rPr>
            </w:pPr>
            <w:r w:rsidRPr="00076C08">
              <w:rPr>
                <w:rFonts w:cs="Segoe UI"/>
                <w:iCs/>
                <w:noProof/>
                <w:szCs w:val="20"/>
              </w:rPr>
              <w:drawing>
                <wp:anchor distT="0" distB="0" distL="0" distR="0" simplePos="0" relativeHeight="251702272" behindDoc="0" locked="0" layoutInCell="1" allowOverlap="1" wp14:anchorId="74023E70" wp14:editId="152245C0">
                  <wp:simplePos x="0" y="0"/>
                  <wp:positionH relativeFrom="column">
                    <wp:posOffset>-47625</wp:posOffset>
                  </wp:positionH>
                  <wp:positionV relativeFrom="paragraph">
                    <wp:posOffset>66040</wp:posOffset>
                  </wp:positionV>
                  <wp:extent cx="6119495" cy="6128385"/>
                  <wp:effectExtent l="0" t="0" r="0" b="5715"/>
                  <wp:wrapTopAndBottom/>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9495" cy="61283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3413D1" w:rsidRPr="00076C08" w:rsidTr="003413D1">
        <w:tc>
          <w:tcPr>
            <w:tcW w:w="9778" w:type="dxa"/>
          </w:tcPr>
          <w:p w:rsidR="003413D1" w:rsidRPr="00076C08" w:rsidRDefault="003413D1" w:rsidP="00147C27">
            <w:pPr>
              <w:tabs>
                <w:tab w:val="left" w:pos="3392"/>
              </w:tabs>
              <w:spacing w:after="0"/>
              <w:ind w:firstLine="425"/>
              <w:jc w:val="left"/>
              <w:rPr>
                <w:rFonts w:cs="Segoe UI"/>
                <w:i/>
                <w:iCs/>
                <w:szCs w:val="20"/>
              </w:rPr>
            </w:pPr>
            <w:r w:rsidRPr="00076C08">
              <w:rPr>
                <w:rFonts w:cs="Segoe UI"/>
                <w:i/>
                <w:iCs/>
                <w:szCs w:val="20"/>
              </w:rPr>
              <w:t>Źródło: Dane Gminnego Ośrodka Pomocy Społecznej w Jakubowie</w:t>
            </w:r>
          </w:p>
        </w:tc>
      </w:tr>
    </w:tbl>
    <w:p w:rsidR="003413D1" w:rsidRPr="00076C08" w:rsidRDefault="003413D1" w:rsidP="003413D1">
      <w:pPr>
        <w:tabs>
          <w:tab w:val="left" w:pos="3392"/>
        </w:tabs>
        <w:spacing w:line="240" w:lineRule="auto"/>
        <w:jc w:val="left"/>
        <w:rPr>
          <w:rFonts w:cs="Segoe UI"/>
          <w:iCs/>
          <w:sz w:val="20"/>
          <w:szCs w:val="20"/>
        </w:rPr>
      </w:pPr>
    </w:p>
    <w:p w:rsidR="009F5617" w:rsidRPr="00076C08" w:rsidRDefault="00DC65F3" w:rsidP="00DC65F3">
      <w:pPr>
        <w:pStyle w:val="Legenda1"/>
        <w:widowControl/>
        <w:tabs>
          <w:tab w:val="left" w:pos="3392"/>
        </w:tabs>
        <w:spacing w:after="0" w:line="276" w:lineRule="auto"/>
        <w:ind w:firstLine="425"/>
        <w:jc w:val="both"/>
        <w:rPr>
          <w:color w:val="auto"/>
          <w:szCs w:val="24"/>
        </w:rPr>
      </w:pPr>
      <w:r w:rsidRPr="00076C08">
        <w:rPr>
          <w:color w:val="auto"/>
          <w:szCs w:val="24"/>
        </w:rPr>
        <w:t xml:space="preserve">Niezależnie od zmniejszenia liczby rodzin i osób korzystających ze świadczeń pomocy społecznej w skali całej gminy, w kilku sołectwach liczba otrzymujących świadczenia nie zmniejsza się, a nawet nieco wzrasta w ostatnich 3 latach. Ma to miejsce szczególnie w sołectwach: </w:t>
      </w:r>
      <w:r w:rsidR="009F5617" w:rsidRPr="00076C08">
        <w:rPr>
          <w:b/>
          <w:color w:val="auto"/>
          <w:szCs w:val="24"/>
        </w:rPr>
        <w:t>Aleksandrów, Moczydła, Nart, Strzebula, Szczytnik</w:t>
      </w:r>
      <w:r w:rsidR="009F5617" w:rsidRPr="00076C08">
        <w:rPr>
          <w:color w:val="auto"/>
          <w:szCs w:val="24"/>
        </w:rPr>
        <w:t>.</w:t>
      </w:r>
    </w:p>
    <w:p w:rsidR="00105B64" w:rsidRPr="00076C08" w:rsidRDefault="00105B64" w:rsidP="00DC65F3">
      <w:pPr>
        <w:pStyle w:val="Legenda1"/>
        <w:widowControl/>
        <w:tabs>
          <w:tab w:val="left" w:pos="3392"/>
        </w:tabs>
        <w:spacing w:after="0" w:line="276" w:lineRule="auto"/>
        <w:ind w:firstLine="425"/>
        <w:jc w:val="both"/>
        <w:rPr>
          <w:color w:val="auto"/>
          <w:sz w:val="24"/>
          <w:szCs w:val="24"/>
        </w:rPr>
      </w:pPr>
    </w:p>
    <w:p w:rsidR="00681E2B" w:rsidRPr="00076C08" w:rsidRDefault="00681E2B" w:rsidP="00DC65F3">
      <w:pPr>
        <w:pStyle w:val="Legenda"/>
      </w:pPr>
      <w:r w:rsidRPr="00076C08">
        <w:br w:type="page"/>
      </w:r>
    </w:p>
    <w:p w:rsidR="00DC65F3" w:rsidRPr="00076C08" w:rsidRDefault="00DC65F3" w:rsidP="00DC65F3">
      <w:pPr>
        <w:pStyle w:val="Legenda"/>
      </w:pPr>
      <w:bookmarkStart w:id="16" w:name="_Toc509662443"/>
      <w:r w:rsidRPr="00076C08">
        <w:lastRenderedPageBreak/>
        <w:t xml:space="preserve">Tabela </w:t>
      </w:r>
      <w:r w:rsidR="005804E9">
        <w:fldChar w:fldCharType="begin"/>
      </w:r>
      <w:r w:rsidR="005804E9">
        <w:instrText xml:space="preserve"> SEQ Tabela \* ARABIC </w:instrText>
      </w:r>
      <w:r w:rsidR="005804E9">
        <w:fldChar w:fldCharType="separate"/>
      </w:r>
      <w:r w:rsidR="004F12D8">
        <w:rPr>
          <w:noProof/>
        </w:rPr>
        <w:t>7</w:t>
      </w:r>
      <w:r w:rsidR="005804E9">
        <w:rPr>
          <w:noProof/>
        </w:rPr>
        <w:fldChar w:fldCharType="end"/>
      </w:r>
      <w:r w:rsidRPr="00076C08">
        <w:t>. Korzystający z pomocy społecznej w przeliczeniu na 100 mieszkańców w gminie Jakubów</w:t>
      </w:r>
      <w:r w:rsidR="000A772E" w:rsidRPr="00076C08">
        <w:br/>
      </w:r>
      <w:r w:rsidRPr="00076C08">
        <w:t xml:space="preserve"> w latach 2014 – 2016</w:t>
      </w:r>
      <w:bookmarkEnd w:id="16"/>
      <w:r w:rsidRPr="00076C08">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4359"/>
      </w:tblGrid>
      <w:tr w:rsidR="00147C27" w:rsidRPr="00076C08" w:rsidTr="00F6344F">
        <w:tc>
          <w:tcPr>
            <w:tcW w:w="9854" w:type="dxa"/>
            <w:gridSpan w:val="2"/>
          </w:tcPr>
          <w:p w:rsidR="00147C27" w:rsidRPr="00076C08" w:rsidRDefault="00147C27" w:rsidP="00147C27">
            <w:pPr>
              <w:spacing w:after="0"/>
            </w:pPr>
            <w:r w:rsidRPr="00076C08">
              <w:rPr>
                <w:noProof/>
              </w:rPr>
              <w:drawing>
                <wp:anchor distT="0" distB="0" distL="0" distR="0" simplePos="0" relativeHeight="251722752" behindDoc="0" locked="0" layoutInCell="1" allowOverlap="1" wp14:anchorId="5EDAA25A" wp14:editId="04933B1A">
                  <wp:simplePos x="0" y="0"/>
                  <wp:positionH relativeFrom="column">
                    <wp:posOffset>86995</wp:posOffset>
                  </wp:positionH>
                  <wp:positionV relativeFrom="paragraph">
                    <wp:posOffset>-1298575</wp:posOffset>
                  </wp:positionV>
                  <wp:extent cx="6119495" cy="5907405"/>
                  <wp:effectExtent l="0" t="0" r="0" b="0"/>
                  <wp:wrapTopAndBottom/>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9495" cy="59074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147C27" w:rsidRPr="00076C08" w:rsidTr="00F6344F">
        <w:tc>
          <w:tcPr>
            <w:tcW w:w="5495" w:type="dxa"/>
          </w:tcPr>
          <w:p w:rsidR="00147C27" w:rsidRPr="00076C08" w:rsidRDefault="00147C27" w:rsidP="00147C27">
            <w:r w:rsidRPr="00076C08">
              <w:rPr>
                <w:noProof/>
              </w:rPr>
              <w:lastRenderedPageBreak/>
              <w:drawing>
                <wp:inline distT="0" distB="0" distL="0" distR="0" wp14:anchorId="1F4F1735" wp14:editId="383A2006">
                  <wp:extent cx="3412274" cy="3492000"/>
                  <wp:effectExtent l="0" t="0" r="0" b="0"/>
                  <wp:docPr id="66" name="Obraz 66" descr="C:\Users\ok\Documents\Jakubów LPR 2017\Mapy PREW Jakubów\Tab 7-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k\Documents\Jakubów LPR 2017\Mapy PREW Jakubów\Tab 7- 2016.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903" t="4097" r="8375" b="6147"/>
                          <a:stretch/>
                        </pic:blipFill>
                        <pic:spPr bwMode="auto">
                          <a:xfrm>
                            <a:off x="0" y="0"/>
                            <a:ext cx="3412274" cy="34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59" w:type="dxa"/>
            <w:vAlign w:val="center"/>
          </w:tcPr>
          <w:p w:rsidR="00147C27" w:rsidRPr="00076C08" w:rsidRDefault="00147C27" w:rsidP="00147C27">
            <w:pPr>
              <w:jc w:val="left"/>
            </w:pPr>
            <w:r w:rsidRPr="00076C08">
              <w:rPr>
                <w:noProof/>
              </w:rPr>
              <w:drawing>
                <wp:inline distT="0" distB="0" distL="0" distR="0" wp14:anchorId="28EB62DE" wp14:editId="693CAC92">
                  <wp:extent cx="2687541" cy="564482"/>
                  <wp:effectExtent l="0" t="0" r="0" b="762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87699" cy="564515"/>
                          </a:xfrm>
                          <a:prstGeom prst="rect">
                            <a:avLst/>
                          </a:prstGeom>
                          <a:noFill/>
                          <a:ln>
                            <a:noFill/>
                          </a:ln>
                        </pic:spPr>
                      </pic:pic>
                    </a:graphicData>
                  </a:graphic>
                </wp:inline>
              </w:drawing>
            </w:r>
          </w:p>
        </w:tc>
      </w:tr>
      <w:tr w:rsidR="00147C27" w:rsidRPr="00076C08" w:rsidTr="00F6344F">
        <w:tc>
          <w:tcPr>
            <w:tcW w:w="9854" w:type="dxa"/>
            <w:gridSpan w:val="2"/>
          </w:tcPr>
          <w:p w:rsidR="0016325C" w:rsidRDefault="0016325C" w:rsidP="00147C27">
            <w:pPr>
              <w:rPr>
                <w:i/>
                <w:iCs/>
                <w:szCs w:val="20"/>
              </w:rPr>
            </w:pPr>
            <w:r>
              <w:rPr>
                <w:i/>
                <w:iCs/>
                <w:szCs w:val="20"/>
              </w:rPr>
              <w:t xml:space="preserve">Wskaźnik osób korzystających z pomocy społecznej </w:t>
            </w:r>
            <w:r w:rsidR="00147C27" w:rsidRPr="00076C08">
              <w:rPr>
                <w:i/>
                <w:iCs/>
                <w:szCs w:val="20"/>
              </w:rPr>
              <w:t xml:space="preserve">  </w:t>
            </w:r>
            <w:r>
              <w:rPr>
                <w:i/>
                <w:iCs/>
                <w:szCs w:val="20"/>
              </w:rPr>
              <w:t xml:space="preserve"> w przeliczeniu na  100 osób – dla roku 2016 </w:t>
            </w:r>
            <w:r w:rsidR="00147C27" w:rsidRPr="00076C08">
              <w:rPr>
                <w:i/>
                <w:iCs/>
                <w:szCs w:val="20"/>
              </w:rPr>
              <w:t xml:space="preserve">         </w:t>
            </w:r>
          </w:p>
          <w:p w:rsidR="00147C27" w:rsidRPr="00076C08" w:rsidRDefault="00147C27" w:rsidP="00147C27">
            <w:r w:rsidRPr="00076C08">
              <w:rPr>
                <w:i/>
                <w:iCs/>
                <w:szCs w:val="20"/>
              </w:rPr>
              <w:t>Źródło: Dane Gminnego Ośrodka Pomocy Społecznej w Jakubowie</w:t>
            </w:r>
          </w:p>
        </w:tc>
      </w:tr>
    </w:tbl>
    <w:p w:rsidR="00147C27" w:rsidRPr="00076C08" w:rsidRDefault="00147C27" w:rsidP="00147C27"/>
    <w:p w:rsidR="00DC65F3" w:rsidRPr="00076C08" w:rsidRDefault="00DC65F3" w:rsidP="00826927">
      <w:pPr>
        <w:pStyle w:val="Legenda1"/>
        <w:widowControl/>
        <w:tabs>
          <w:tab w:val="left" w:pos="3392"/>
        </w:tabs>
        <w:spacing w:line="276" w:lineRule="auto"/>
        <w:ind w:firstLine="425"/>
        <w:jc w:val="both"/>
        <w:rPr>
          <w:color w:val="auto"/>
          <w:sz w:val="20"/>
        </w:rPr>
      </w:pPr>
      <w:r w:rsidRPr="00076C08">
        <w:rPr>
          <w:color w:val="auto"/>
          <w:szCs w:val="24"/>
        </w:rPr>
        <w:t xml:space="preserve">W przeliczeniu na 100 mieszkańców, najwięcej korzystających z pomocy społecznej zamieszkuje w sołectwach: </w:t>
      </w:r>
      <w:r w:rsidRPr="00076C08">
        <w:rPr>
          <w:b/>
          <w:bCs/>
          <w:color w:val="auto"/>
          <w:szCs w:val="24"/>
        </w:rPr>
        <w:t>Strzebula, Budy Kumińskie, Brzozówka, Nart i Wola Polska</w:t>
      </w:r>
      <w:r w:rsidRPr="00076C08">
        <w:rPr>
          <w:color w:val="auto"/>
          <w:szCs w:val="24"/>
        </w:rPr>
        <w:t>. Wskaźnik jest tam ponad 2 razy wyższy niż średni w gminie. Podwyższone wartości wskaźnika notuje się także kilku innych sołectwach:</w:t>
      </w:r>
      <w:r w:rsidRPr="00076C08">
        <w:rPr>
          <w:b/>
          <w:bCs/>
          <w:color w:val="auto"/>
          <w:szCs w:val="24"/>
        </w:rPr>
        <w:t xml:space="preserve"> Leontyna, Kamionka, Józefin, Antonina</w:t>
      </w:r>
      <w:r w:rsidRPr="00076C08">
        <w:rPr>
          <w:color w:val="auto"/>
          <w:szCs w:val="24"/>
        </w:rPr>
        <w:t xml:space="preserve">. We wszystkich </w:t>
      </w:r>
      <w:r w:rsidR="00BB50E3" w:rsidRPr="00076C08">
        <w:rPr>
          <w:color w:val="auto"/>
          <w:szCs w:val="24"/>
        </w:rPr>
        <w:t xml:space="preserve">tych sołectwach </w:t>
      </w:r>
      <w:r w:rsidRPr="00076C08">
        <w:rPr>
          <w:color w:val="auto"/>
          <w:szCs w:val="24"/>
        </w:rPr>
        <w:t>wartości</w:t>
      </w:r>
      <w:r w:rsidR="00826927" w:rsidRPr="00076C08">
        <w:rPr>
          <w:color w:val="auto"/>
          <w:szCs w:val="24"/>
        </w:rPr>
        <w:t xml:space="preserve"> </w:t>
      </w:r>
      <w:r w:rsidRPr="00076C08">
        <w:rPr>
          <w:color w:val="auto"/>
          <w:szCs w:val="24"/>
        </w:rPr>
        <w:t>wskaźnik</w:t>
      </w:r>
      <w:r w:rsidR="00BB50E3" w:rsidRPr="00076C08">
        <w:rPr>
          <w:color w:val="auto"/>
          <w:szCs w:val="24"/>
        </w:rPr>
        <w:t>a</w:t>
      </w:r>
      <w:r w:rsidRPr="00076C08">
        <w:rPr>
          <w:color w:val="auto"/>
          <w:szCs w:val="24"/>
        </w:rPr>
        <w:t xml:space="preserve"> są wysokie od wielu lat, co świadczy o wysokim odsetku korzystających trwale z pomocy społecznej.</w:t>
      </w:r>
    </w:p>
    <w:p w:rsidR="00DC65F3" w:rsidRPr="00076C08" w:rsidRDefault="00826927" w:rsidP="00826927">
      <w:pPr>
        <w:pStyle w:val="Legenda"/>
      </w:pPr>
      <w:bookmarkStart w:id="17" w:name="_Toc509662444"/>
      <w:r w:rsidRPr="00076C08">
        <w:t xml:space="preserve">Tabela </w:t>
      </w:r>
      <w:r w:rsidR="005804E9">
        <w:fldChar w:fldCharType="begin"/>
      </w:r>
      <w:r w:rsidR="005804E9">
        <w:instrText xml:space="preserve"> SEQ Tabela \* ARABIC</w:instrText>
      </w:r>
      <w:r w:rsidR="005804E9">
        <w:instrText xml:space="preserve"> </w:instrText>
      </w:r>
      <w:r w:rsidR="005804E9">
        <w:fldChar w:fldCharType="separate"/>
      </w:r>
      <w:r w:rsidR="004F12D8">
        <w:rPr>
          <w:noProof/>
        </w:rPr>
        <w:t>8</w:t>
      </w:r>
      <w:r w:rsidR="005804E9">
        <w:rPr>
          <w:noProof/>
        </w:rPr>
        <w:fldChar w:fldCharType="end"/>
      </w:r>
      <w:r w:rsidRPr="00076C08">
        <w:t xml:space="preserve">. </w:t>
      </w:r>
      <w:r w:rsidR="00DC65F3" w:rsidRPr="00076C08">
        <w:t>Struktura procentowa powodów przyznania pomocy rodzinom w 2016 r.</w:t>
      </w:r>
      <w:bookmarkEnd w:id="17"/>
    </w:p>
    <w:p w:rsidR="00DC65F3" w:rsidRPr="00076C08" w:rsidRDefault="00DC65F3" w:rsidP="00DC65F3">
      <w:pPr>
        <w:pStyle w:val="Legenda1"/>
        <w:widowControl/>
        <w:tabs>
          <w:tab w:val="left" w:pos="3392"/>
        </w:tabs>
        <w:spacing w:after="0" w:line="276" w:lineRule="auto"/>
        <w:ind w:firstLine="425"/>
        <w:jc w:val="both"/>
        <w:rPr>
          <w:color w:val="auto"/>
        </w:rPr>
      </w:pPr>
    </w:p>
    <w:p w:rsidR="00DC65F3" w:rsidRPr="00076C08" w:rsidRDefault="00826927" w:rsidP="00DC65F3">
      <w:pPr>
        <w:pStyle w:val="Legenda1"/>
        <w:widowControl/>
        <w:tabs>
          <w:tab w:val="left" w:pos="3392"/>
        </w:tabs>
        <w:spacing w:after="0" w:line="276" w:lineRule="auto"/>
        <w:ind w:firstLine="425"/>
        <w:jc w:val="both"/>
        <w:rPr>
          <w:color w:val="auto"/>
        </w:rPr>
      </w:pPr>
      <w:r w:rsidRPr="00076C08">
        <w:rPr>
          <w:i/>
          <w:iCs/>
          <w:color w:val="auto"/>
          <w:sz w:val="20"/>
          <w:szCs w:val="20"/>
        </w:rPr>
        <w:t>Źródło: Dane Gminnego Ośrodka Pomocy Społecznej w Jakubowie</w:t>
      </w:r>
      <w:r w:rsidRPr="00076C08">
        <w:rPr>
          <w:noProof/>
          <w:lang w:eastAsia="pl-PL" w:bidi="ar-SA"/>
        </w:rPr>
        <w:t xml:space="preserve"> </w:t>
      </w:r>
      <w:r w:rsidR="00DC65F3" w:rsidRPr="00076C08">
        <w:rPr>
          <w:noProof/>
          <w:lang w:eastAsia="pl-PL" w:bidi="ar-SA"/>
        </w:rPr>
        <w:drawing>
          <wp:anchor distT="0" distB="0" distL="0" distR="0" simplePos="0" relativeHeight="251663360" behindDoc="0" locked="0" layoutInCell="1" allowOverlap="1" wp14:anchorId="57B559A5" wp14:editId="633CEB67">
            <wp:simplePos x="0" y="0"/>
            <wp:positionH relativeFrom="column">
              <wp:align>center</wp:align>
            </wp:positionH>
            <wp:positionV relativeFrom="paragraph">
              <wp:posOffset>27305</wp:posOffset>
            </wp:positionV>
            <wp:extent cx="4662170" cy="2066925"/>
            <wp:effectExtent l="0" t="0" r="5080" b="9525"/>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62170" cy="20669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C65F3" w:rsidRPr="00076C08" w:rsidRDefault="00DC65F3" w:rsidP="00DC65F3">
      <w:pPr>
        <w:pStyle w:val="Legenda1"/>
        <w:widowControl/>
        <w:tabs>
          <w:tab w:val="left" w:pos="3392"/>
        </w:tabs>
        <w:spacing w:after="0" w:line="276" w:lineRule="auto"/>
        <w:ind w:firstLine="425"/>
        <w:jc w:val="both"/>
        <w:rPr>
          <w:color w:val="auto"/>
        </w:rPr>
      </w:pPr>
    </w:p>
    <w:p w:rsidR="00681E2B" w:rsidRPr="00076C08" w:rsidRDefault="00681E2B" w:rsidP="00DC65F3">
      <w:pPr>
        <w:tabs>
          <w:tab w:val="left" w:pos="3542"/>
        </w:tabs>
        <w:rPr>
          <w:rFonts w:cs="Segoe UI"/>
          <w:b/>
          <w:bCs/>
        </w:rPr>
      </w:pPr>
    </w:p>
    <w:p w:rsidR="00DC65F3" w:rsidRPr="00076C08" w:rsidRDefault="00DC65F3" w:rsidP="00DC65F3">
      <w:pPr>
        <w:tabs>
          <w:tab w:val="left" w:pos="3542"/>
        </w:tabs>
        <w:rPr>
          <w:rFonts w:cs="Segoe UI"/>
          <w:b/>
          <w:bCs/>
        </w:rPr>
      </w:pPr>
      <w:r w:rsidRPr="00076C08">
        <w:rPr>
          <w:rFonts w:cs="Segoe UI"/>
          <w:b/>
          <w:bCs/>
        </w:rPr>
        <w:t>Rozmieszczenie świadczeń udzielanej pomocy  na obszarze gminy Jakubów.</w:t>
      </w:r>
    </w:p>
    <w:p w:rsidR="00DC65F3" w:rsidRPr="00076C08" w:rsidRDefault="00DC65F3" w:rsidP="00826927">
      <w:pPr>
        <w:ind w:firstLine="425"/>
      </w:pPr>
      <w:r w:rsidRPr="00076C08">
        <w:rPr>
          <w:rFonts w:cs="Segoe UI"/>
        </w:rPr>
        <w:t xml:space="preserve">Rozmieszczenie osób otrzymujących świadczenia pomocy społecznej w gminie Jakubów wskazuje na to, że </w:t>
      </w:r>
      <w:r w:rsidRPr="00076C08">
        <w:rPr>
          <w:rFonts w:cs="Segoe UI"/>
          <w:u w:val="single"/>
        </w:rPr>
        <w:t>znaczna część przyznawanych świadczeń pomocy społecznej koncentruje się na ograniczonej części obszaru gminy</w:t>
      </w:r>
      <w:r w:rsidR="00826927" w:rsidRPr="00076C08">
        <w:rPr>
          <w:rFonts w:cs="Segoe UI"/>
        </w:rPr>
        <w:t>.  Obszary te, z uwagi na szczególne nasilenie występowan</w:t>
      </w:r>
      <w:r w:rsidR="00FB5DD5" w:rsidRPr="00076C08">
        <w:rPr>
          <w:rFonts w:cs="Segoe UI"/>
        </w:rPr>
        <w:t>ia zjawisk kryzysowych, wymagałyby</w:t>
      </w:r>
      <w:r w:rsidR="00826927" w:rsidRPr="00076C08">
        <w:rPr>
          <w:rFonts w:cs="Segoe UI"/>
        </w:rPr>
        <w:t xml:space="preserve"> wsparcia w pierwszej kolejności</w:t>
      </w:r>
      <w:r w:rsidRPr="00076C08">
        <w:rPr>
          <w:rFonts w:cs="Segoe UI"/>
        </w:rPr>
        <w:t xml:space="preserve">. </w:t>
      </w:r>
    </w:p>
    <w:p w:rsidR="00DC65F3" w:rsidRPr="00076C08" w:rsidRDefault="00DC65F3" w:rsidP="00826927">
      <w:pPr>
        <w:ind w:firstLine="425"/>
        <w:rPr>
          <w:rFonts w:cs="Segoe UI"/>
        </w:rPr>
      </w:pPr>
      <w:r w:rsidRPr="00076C08">
        <w:rPr>
          <w:rFonts w:cs="Segoe UI"/>
        </w:rPr>
        <w:t xml:space="preserve">Podstawowymi przesłankami do udzielania świadczeń pomocy społecznej na terenie gminy Jakubów,  jest długotrwała lub ciężka choroba, ubóstwo oraz bezrobocie. Niektóre współistniejące przyczyny (niepełnosprawność, wielodzietność) uzasadniają długotrwałe korzystanie z pomocy. </w:t>
      </w:r>
    </w:p>
    <w:p w:rsidR="00DC65F3" w:rsidRPr="00076C08" w:rsidRDefault="00826927" w:rsidP="00826927">
      <w:pPr>
        <w:ind w:firstLine="425"/>
        <w:rPr>
          <w:rFonts w:cs="Segoe UI"/>
        </w:rPr>
      </w:pPr>
      <w:r w:rsidRPr="00076C08">
        <w:rPr>
          <w:rFonts w:cs="Segoe UI"/>
        </w:rPr>
        <w:t>W tabeli p</w:t>
      </w:r>
      <w:r w:rsidR="00DC65F3" w:rsidRPr="00076C08">
        <w:rPr>
          <w:rFonts w:cs="Segoe UI"/>
        </w:rPr>
        <w:t xml:space="preserve">oniżej </w:t>
      </w:r>
      <w:r w:rsidR="00A85EC5" w:rsidRPr="00076C08">
        <w:rPr>
          <w:rFonts w:cs="Segoe UI"/>
        </w:rPr>
        <w:t>została</w:t>
      </w:r>
      <w:r w:rsidR="00DC65F3" w:rsidRPr="00076C08">
        <w:rPr>
          <w:rFonts w:cs="Segoe UI"/>
        </w:rPr>
        <w:t xml:space="preserve"> przedstawiona intensywność świadczeń pomocy społecznej </w:t>
      </w:r>
      <w:r w:rsidR="00A85EC5" w:rsidRPr="00076C08">
        <w:rPr>
          <w:rFonts w:cs="Segoe UI"/>
        </w:rPr>
        <w:t xml:space="preserve">na obszarze gminy Jakubów, </w:t>
      </w:r>
      <w:r w:rsidR="00DC65F3" w:rsidRPr="00076C08">
        <w:rPr>
          <w:rFonts w:cs="Segoe UI"/>
        </w:rPr>
        <w:t>ze względu na najczęściej występujące przyczyny</w:t>
      </w:r>
      <w:r w:rsidR="00A85EC5" w:rsidRPr="00076C08">
        <w:rPr>
          <w:rFonts w:cs="Segoe UI"/>
        </w:rPr>
        <w:t xml:space="preserve"> (</w:t>
      </w:r>
      <w:r w:rsidR="00DC65F3" w:rsidRPr="00076C08">
        <w:rPr>
          <w:rFonts w:cs="Segoe UI"/>
        </w:rPr>
        <w:t>w podziale na sołectwa</w:t>
      </w:r>
      <w:r w:rsidR="00FB5DD5" w:rsidRPr="00076C08">
        <w:rPr>
          <w:rFonts w:cs="Segoe UI"/>
        </w:rPr>
        <w:t xml:space="preserve">, </w:t>
      </w:r>
      <w:r w:rsidR="00FB5DD5" w:rsidRPr="00076C08">
        <w:rPr>
          <w:rFonts w:cs="Segoe UI"/>
          <w:shd w:val="clear" w:color="auto" w:fill="FFFFFF" w:themeFill="background1"/>
        </w:rPr>
        <w:t>dane źródłowe są podane w tab. 6</w:t>
      </w:r>
      <w:r w:rsidR="00A85EC5" w:rsidRPr="00076C08">
        <w:rPr>
          <w:rFonts w:cs="Segoe UI"/>
        </w:rPr>
        <w:t>)</w:t>
      </w:r>
      <w:r w:rsidR="00DC65F3" w:rsidRPr="00076C08">
        <w:rPr>
          <w:rFonts w:cs="Segoe UI"/>
        </w:rPr>
        <w:t xml:space="preserve">. </w:t>
      </w:r>
    </w:p>
    <w:p w:rsidR="008758AC" w:rsidRPr="00076C08" w:rsidRDefault="008758AC" w:rsidP="00826927">
      <w:pPr>
        <w:ind w:firstLine="425"/>
        <w:rPr>
          <w:rFonts w:cs="Segoe UI"/>
        </w:rPr>
      </w:pPr>
    </w:p>
    <w:p w:rsidR="008758AC" w:rsidRPr="00076C08" w:rsidRDefault="008758AC" w:rsidP="00826927">
      <w:pPr>
        <w:ind w:firstLine="425"/>
        <w:rPr>
          <w:rFonts w:cs="Segoe UI"/>
        </w:rPr>
      </w:pPr>
    </w:p>
    <w:p w:rsidR="008758AC" w:rsidRPr="00076C08" w:rsidRDefault="008758AC" w:rsidP="00FB5DD5">
      <w:pPr>
        <w:ind w:firstLine="425"/>
        <w:jc w:val="left"/>
        <w:sectPr w:rsidR="008758AC" w:rsidRPr="00076C08">
          <w:pgSz w:w="11906" w:h="16838"/>
          <w:pgMar w:top="1134" w:right="1134" w:bottom="1134" w:left="1134" w:header="708" w:footer="708" w:gutter="0"/>
          <w:cols w:space="708"/>
        </w:sectPr>
      </w:pPr>
      <w:r w:rsidRPr="00076C08">
        <w:rPr>
          <w:b/>
          <w:color w:val="FF0000"/>
        </w:rPr>
        <w:t xml:space="preserve"> </w:t>
      </w:r>
    </w:p>
    <w:p w:rsidR="00DC65F3" w:rsidRPr="00076C08" w:rsidRDefault="00826927" w:rsidP="00D23475">
      <w:pPr>
        <w:pStyle w:val="Legenda"/>
        <w:spacing w:after="0"/>
        <w:ind w:firstLine="425"/>
      </w:pPr>
      <w:bookmarkStart w:id="18" w:name="_Toc509662445"/>
      <w:r w:rsidRPr="00076C08">
        <w:lastRenderedPageBreak/>
        <w:t xml:space="preserve">Tabela </w:t>
      </w:r>
      <w:r w:rsidR="005804E9">
        <w:fldChar w:fldCharType="begin"/>
      </w:r>
      <w:r w:rsidR="005804E9">
        <w:instrText xml:space="preserve"> SEQ Tabela \* ARABIC </w:instrText>
      </w:r>
      <w:r w:rsidR="005804E9">
        <w:fldChar w:fldCharType="separate"/>
      </w:r>
      <w:r w:rsidR="004F12D8">
        <w:rPr>
          <w:noProof/>
        </w:rPr>
        <w:t>9</w:t>
      </w:r>
      <w:r w:rsidR="005804E9">
        <w:rPr>
          <w:noProof/>
        </w:rPr>
        <w:fldChar w:fldCharType="end"/>
      </w:r>
      <w:r w:rsidRPr="00076C08">
        <w:t xml:space="preserve">. </w:t>
      </w:r>
      <w:r w:rsidR="00DC65F3" w:rsidRPr="00076C08">
        <w:t>Świadczenia pomocy społecznej w gminie Jakubów w 2016 r. według przyczyn udzielania pomocy, w podziale na sołectwa</w:t>
      </w:r>
      <w:bookmarkEnd w:id="18"/>
    </w:p>
    <w:p w:rsidR="00DC65F3" w:rsidRPr="00076C08" w:rsidRDefault="00DC65F3" w:rsidP="00DC65F3">
      <w:pPr>
        <w:tabs>
          <w:tab w:val="left" w:pos="3392"/>
        </w:tabs>
        <w:ind w:firstLine="425"/>
        <w:rPr>
          <w:b/>
          <w:bCs/>
          <w:color w:val="4F81BD" w:themeColor="accent1"/>
          <w:sz w:val="20"/>
          <w:szCs w:val="18"/>
        </w:rPr>
      </w:pPr>
      <w:r w:rsidRPr="00076C08">
        <w:rPr>
          <w:rFonts w:cs="Segoe UI"/>
          <w:szCs w:val="22"/>
        </w:rPr>
        <w:t xml:space="preserve"> </w:t>
      </w:r>
      <w:r w:rsidRPr="00076C08">
        <w:rPr>
          <w:b/>
          <w:bCs/>
          <w:color w:val="4F81BD" w:themeColor="accent1"/>
          <w:sz w:val="20"/>
          <w:szCs w:val="18"/>
        </w:rPr>
        <w:t>w przeliczeniu na 100 mieszkańców</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5"/>
        <w:gridCol w:w="7215"/>
      </w:tblGrid>
      <w:tr w:rsidR="001270EB" w:rsidRPr="00076C08" w:rsidTr="00F6344F">
        <w:tc>
          <w:tcPr>
            <w:tcW w:w="14710" w:type="dxa"/>
            <w:gridSpan w:val="2"/>
          </w:tcPr>
          <w:p w:rsidR="001270EB" w:rsidRPr="00076C08" w:rsidRDefault="001270EB" w:rsidP="001270EB">
            <w:pPr>
              <w:tabs>
                <w:tab w:val="left" w:pos="3392"/>
              </w:tabs>
              <w:spacing w:after="0"/>
              <w:rPr>
                <w:rFonts w:cs="Segoe UI"/>
                <w:szCs w:val="22"/>
              </w:rPr>
            </w:pPr>
            <w:r w:rsidRPr="00076C08">
              <w:rPr>
                <w:noProof/>
              </w:rPr>
              <w:drawing>
                <wp:anchor distT="0" distB="0" distL="0" distR="0" simplePos="0" relativeHeight="251724800" behindDoc="0" locked="0" layoutInCell="1" allowOverlap="1" wp14:anchorId="331FADCE" wp14:editId="615B7414">
                  <wp:simplePos x="0" y="0"/>
                  <wp:positionH relativeFrom="column">
                    <wp:posOffset>-17145</wp:posOffset>
                  </wp:positionH>
                  <wp:positionV relativeFrom="paragraph">
                    <wp:posOffset>78740</wp:posOffset>
                  </wp:positionV>
                  <wp:extent cx="9086850" cy="4695825"/>
                  <wp:effectExtent l="0" t="0" r="0" b="9525"/>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86850" cy="46958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1270EB" w:rsidRPr="00076C08" w:rsidTr="00F6344F">
        <w:tc>
          <w:tcPr>
            <w:tcW w:w="7355" w:type="dxa"/>
          </w:tcPr>
          <w:p w:rsidR="0016325C" w:rsidRDefault="00783B6A" w:rsidP="00DC65F3">
            <w:pPr>
              <w:tabs>
                <w:tab w:val="left" w:pos="3392"/>
              </w:tabs>
              <w:rPr>
                <w:rFonts w:cs="Segoe UI"/>
                <w:szCs w:val="22"/>
              </w:rPr>
            </w:pPr>
            <w:r w:rsidRPr="00076C08">
              <w:rPr>
                <w:noProof/>
              </w:rPr>
              <w:lastRenderedPageBreak/>
              <w:drawing>
                <wp:inline distT="0" distB="0" distL="0" distR="0" wp14:anchorId="0C80FE9B" wp14:editId="4BB443E5">
                  <wp:extent cx="3388827" cy="3492000"/>
                  <wp:effectExtent l="0" t="0" r="2540" b="0"/>
                  <wp:docPr id="9" name="Obraz 9" descr="C:\Users\ok\Documents\Jakubów LPR 2017\Mapy PREW Jakubów\Tab 9- ubóst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Documents\Jakubów LPR 2017\Mapy PREW Jakubów\Tab 9- ubóstwo.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536" t="3465" r="7422" b="6852"/>
                          <a:stretch/>
                        </pic:blipFill>
                        <pic:spPr bwMode="auto">
                          <a:xfrm>
                            <a:off x="0" y="0"/>
                            <a:ext cx="3388827" cy="3492000"/>
                          </a:xfrm>
                          <a:prstGeom prst="rect">
                            <a:avLst/>
                          </a:prstGeom>
                          <a:noFill/>
                          <a:ln>
                            <a:noFill/>
                          </a:ln>
                          <a:extLst>
                            <a:ext uri="{53640926-AAD7-44D8-BBD7-CCE9431645EC}">
                              <a14:shadowObscured xmlns:a14="http://schemas.microsoft.com/office/drawing/2010/main"/>
                            </a:ext>
                          </a:extLst>
                        </pic:spPr>
                      </pic:pic>
                    </a:graphicData>
                  </a:graphic>
                </wp:inline>
              </w:drawing>
            </w:r>
          </w:p>
          <w:p w:rsidR="001270EB" w:rsidRPr="0016325C" w:rsidRDefault="001270EB" w:rsidP="0016325C">
            <w:pPr>
              <w:jc w:val="center"/>
              <w:rPr>
                <w:rFonts w:cs="Segoe UI"/>
                <w:szCs w:val="22"/>
              </w:rPr>
            </w:pPr>
          </w:p>
        </w:tc>
        <w:tc>
          <w:tcPr>
            <w:tcW w:w="7355" w:type="dxa"/>
          </w:tcPr>
          <w:p w:rsidR="001E57C6" w:rsidRDefault="00783B6A" w:rsidP="00DC65F3">
            <w:pPr>
              <w:tabs>
                <w:tab w:val="left" w:pos="3392"/>
              </w:tabs>
              <w:rPr>
                <w:rFonts w:cs="Segoe UI"/>
                <w:szCs w:val="22"/>
              </w:rPr>
            </w:pPr>
            <w:r w:rsidRPr="00076C08">
              <w:rPr>
                <w:noProof/>
              </w:rPr>
              <w:drawing>
                <wp:inline distT="0" distB="0" distL="0" distR="0" wp14:anchorId="5D9D7BE3" wp14:editId="7DA6892E">
                  <wp:extent cx="3390895" cy="3492000"/>
                  <wp:effectExtent l="0" t="0" r="635" b="0"/>
                  <wp:docPr id="14" name="Obraz 14" descr="C:\Users\ok\Documents\Jakubów LPR 2017\Mapy PREW Jakubów\Tab 9- bezroboc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Documents\Jakubów LPR 2017\Mapy PREW Jakubów\Tab 9- bezrobocie.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887" t="3260" r="7216" b="5238"/>
                          <a:stretch/>
                        </pic:blipFill>
                        <pic:spPr bwMode="auto">
                          <a:xfrm>
                            <a:off x="0" y="0"/>
                            <a:ext cx="3390895" cy="3492000"/>
                          </a:xfrm>
                          <a:prstGeom prst="rect">
                            <a:avLst/>
                          </a:prstGeom>
                          <a:noFill/>
                          <a:ln>
                            <a:noFill/>
                          </a:ln>
                          <a:extLst>
                            <a:ext uri="{53640926-AAD7-44D8-BBD7-CCE9431645EC}">
                              <a14:shadowObscured xmlns:a14="http://schemas.microsoft.com/office/drawing/2010/main"/>
                            </a:ext>
                          </a:extLst>
                        </pic:spPr>
                      </pic:pic>
                    </a:graphicData>
                  </a:graphic>
                </wp:inline>
              </w:drawing>
            </w:r>
          </w:p>
          <w:p w:rsidR="001E57C6" w:rsidRDefault="001E57C6" w:rsidP="001E57C6">
            <w:pPr>
              <w:rPr>
                <w:rFonts w:cs="Segoe UI"/>
                <w:szCs w:val="22"/>
              </w:rPr>
            </w:pPr>
          </w:p>
          <w:p w:rsidR="001270EB" w:rsidRPr="001E57C6" w:rsidRDefault="001270EB" w:rsidP="001E57C6">
            <w:pPr>
              <w:jc w:val="center"/>
              <w:rPr>
                <w:rFonts w:cs="Segoe UI"/>
                <w:szCs w:val="22"/>
              </w:rPr>
            </w:pPr>
          </w:p>
        </w:tc>
      </w:tr>
      <w:tr w:rsidR="001270EB" w:rsidRPr="00076C08" w:rsidTr="00F6344F">
        <w:tc>
          <w:tcPr>
            <w:tcW w:w="7355" w:type="dxa"/>
          </w:tcPr>
          <w:p w:rsidR="001270EB" w:rsidRPr="00076C08" w:rsidRDefault="00783B6A" w:rsidP="00DC65F3">
            <w:pPr>
              <w:tabs>
                <w:tab w:val="left" w:pos="3392"/>
              </w:tabs>
              <w:rPr>
                <w:rFonts w:cs="Segoe UI"/>
                <w:szCs w:val="22"/>
              </w:rPr>
            </w:pPr>
            <w:r w:rsidRPr="00076C08">
              <w:rPr>
                <w:noProof/>
              </w:rPr>
              <w:lastRenderedPageBreak/>
              <w:drawing>
                <wp:inline distT="0" distB="0" distL="0" distR="0" wp14:anchorId="78E9A21E" wp14:editId="35FD5535">
                  <wp:extent cx="3158127" cy="3528000"/>
                  <wp:effectExtent l="0" t="0" r="4445" b="0"/>
                  <wp:docPr id="23" name="Obraz 23" descr="C:\Users\ok\Documents\Jakubów LPR 2017\Mapy PREW Jakubów\Tab 9- niepełnosprawnoś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Documents\Jakubów LPR 2017\Mapy PREW Jakubów\Tab 9- niepełnosprawność.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131" t="6938" r="6389" b="5645"/>
                          <a:stretch/>
                        </pic:blipFill>
                        <pic:spPr bwMode="auto">
                          <a:xfrm>
                            <a:off x="0" y="0"/>
                            <a:ext cx="3158127" cy="3528000"/>
                          </a:xfrm>
                          <a:prstGeom prst="rect">
                            <a:avLst/>
                          </a:prstGeom>
                          <a:noFill/>
                          <a:ln>
                            <a:noFill/>
                          </a:ln>
                          <a:extLst>
                            <a:ext uri="{53640926-AAD7-44D8-BBD7-CCE9431645EC}">
                              <a14:shadowObscured xmlns:a14="http://schemas.microsoft.com/office/drawing/2010/main"/>
                            </a:ext>
                          </a:extLst>
                        </pic:spPr>
                      </pic:pic>
                    </a:graphicData>
                  </a:graphic>
                </wp:inline>
              </w:drawing>
            </w:r>
          </w:p>
          <w:p w:rsidR="00783B6A" w:rsidRPr="00076C08" w:rsidRDefault="00783B6A" w:rsidP="00DC65F3">
            <w:pPr>
              <w:tabs>
                <w:tab w:val="left" w:pos="3392"/>
              </w:tabs>
              <w:rPr>
                <w:rFonts w:cs="Segoe UI"/>
                <w:szCs w:val="22"/>
              </w:rPr>
            </w:pPr>
          </w:p>
        </w:tc>
        <w:tc>
          <w:tcPr>
            <w:tcW w:w="7355" w:type="dxa"/>
          </w:tcPr>
          <w:p w:rsidR="001E57C6" w:rsidRDefault="00783B6A" w:rsidP="00DC65F3">
            <w:pPr>
              <w:tabs>
                <w:tab w:val="left" w:pos="3392"/>
              </w:tabs>
              <w:rPr>
                <w:rFonts w:cs="Segoe UI"/>
                <w:szCs w:val="22"/>
              </w:rPr>
            </w:pPr>
            <w:r w:rsidRPr="00076C08">
              <w:rPr>
                <w:noProof/>
              </w:rPr>
              <w:drawing>
                <wp:inline distT="0" distB="0" distL="0" distR="0" wp14:anchorId="52BA92EB" wp14:editId="5AA311D8">
                  <wp:extent cx="3397622" cy="3492000"/>
                  <wp:effectExtent l="0" t="0" r="0" b="0"/>
                  <wp:docPr id="44" name="Obraz 44" descr="C:\Users\ok\Documents\Jakubów LPR 2017\Mapy PREW Jakubów\Tab 9- długotrwala i ciężka choro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k\Documents\Jakubów LPR 2017\Mapy PREW Jakubów\Tab 9- długotrwala i ciężka choroba.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510" t="3668" r="7284" b="5714"/>
                          <a:stretch/>
                        </pic:blipFill>
                        <pic:spPr bwMode="auto">
                          <a:xfrm>
                            <a:off x="0" y="0"/>
                            <a:ext cx="3397622" cy="3492000"/>
                          </a:xfrm>
                          <a:prstGeom prst="rect">
                            <a:avLst/>
                          </a:prstGeom>
                          <a:noFill/>
                          <a:ln>
                            <a:noFill/>
                          </a:ln>
                          <a:extLst>
                            <a:ext uri="{53640926-AAD7-44D8-BBD7-CCE9431645EC}">
                              <a14:shadowObscured xmlns:a14="http://schemas.microsoft.com/office/drawing/2010/main"/>
                            </a:ext>
                          </a:extLst>
                        </pic:spPr>
                      </pic:pic>
                    </a:graphicData>
                  </a:graphic>
                </wp:inline>
              </w:drawing>
            </w:r>
          </w:p>
          <w:p w:rsidR="001E57C6" w:rsidRDefault="001E57C6" w:rsidP="001E57C6">
            <w:pPr>
              <w:rPr>
                <w:rFonts w:cs="Segoe UI"/>
                <w:szCs w:val="22"/>
              </w:rPr>
            </w:pPr>
          </w:p>
          <w:p w:rsidR="001270EB" w:rsidRPr="001E57C6" w:rsidRDefault="001270EB" w:rsidP="001E57C6">
            <w:pPr>
              <w:ind w:firstLine="708"/>
              <w:rPr>
                <w:rFonts w:cs="Segoe UI"/>
                <w:szCs w:val="22"/>
              </w:rPr>
            </w:pPr>
          </w:p>
        </w:tc>
      </w:tr>
      <w:tr w:rsidR="00783B6A" w:rsidRPr="00076C08" w:rsidTr="00F6344F">
        <w:tc>
          <w:tcPr>
            <w:tcW w:w="7355" w:type="dxa"/>
          </w:tcPr>
          <w:p w:rsidR="001E57C6" w:rsidRDefault="007928DA" w:rsidP="00DC65F3">
            <w:pPr>
              <w:tabs>
                <w:tab w:val="left" w:pos="3392"/>
              </w:tabs>
              <w:rPr>
                <w:rFonts w:cs="Segoe UI"/>
                <w:szCs w:val="22"/>
              </w:rPr>
            </w:pPr>
            <w:r w:rsidRPr="00076C08">
              <w:rPr>
                <w:noProof/>
              </w:rPr>
              <w:lastRenderedPageBreak/>
              <w:drawing>
                <wp:inline distT="0" distB="0" distL="0" distR="0" wp14:anchorId="3CF06875" wp14:editId="6DE413F0">
                  <wp:extent cx="3406067" cy="3492000"/>
                  <wp:effectExtent l="0" t="0" r="4445" b="0"/>
                  <wp:docPr id="50" name="Obraz 50" descr="C:\Users\ok\Documents\Jakubów LPR 2017\Mapy PREW Jakubów\Tab 9- ochrona macierzyńst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k\Documents\Jakubów LPR 2017\Mapy PREW Jakubów\Tab 9- ochrona macierzyństwa.p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891" t="3057" r="7079" b="5714"/>
                          <a:stretch/>
                        </pic:blipFill>
                        <pic:spPr bwMode="auto">
                          <a:xfrm>
                            <a:off x="0" y="0"/>
                            <a:ext cx="3406067" cy="3492000"/>
                          </a:xfrm>
                          <a:prstGeom prst="rect">
                            <a:avLst/>
                          </a:prstGeom>
                          <a:noFill/>
                          <a:ln>
                            <a:noFill/>
                          </a:ln>
                          <a:extLst>
                            <a:ext uri="{53640926-AAD7-44D8-BBD7-CCE9431645EC}">
                              <a14:shadowObscured xmlns:a14="http://schemas.microsoft.com/office/drawing/2010/main"/>
                            </a:ext>
                          </a:extLst>
                        </pic:spPr>
                      </pic:pic>
                    </a:graphicData>
                  </a:graphic>
                </wp:inline>
              </w:drawing>
            </w:r>
          </w:p>
          <w:p w:rsidR="001E57C6" w:rsidRPr="001E57C6" w:rsidRDefault="001E57C6" w:rsidP="001E57C6">
            <w:pPr>
              <w:rPr>
                <w:rFonts w:cs="Segoe UI"/>
                <w:szCs w:val="22"/>
              </w:rPr>
            </w:pPr>
          </w:p>
          <w:p w:rsidR="00783B6A" w:rsidRPr="001E57C6" w:rsidRDefault="001E57C6" w:rsidP="001E57C6">
            <w:pPr>
              <w:tabs>
                <w:tab w:val="left" w:pos="1545"/>
              </w:tabs>
              <w:rPr>
                <w:rFonts w:cs="Segoe UI"/>
                <w:szCs w:val="22"/>
              </w:rPr>
            </w:pPr>
            <w:r>
              <w:rPr>
                <w:rFonts w:cs="Segoe UI"/>
                <w:szCs w:val="22"/>
              </w:rPr>
              <w:tab/>
            </w:r>
          </w:p>
        </w:tc>
        <w:tc>
          <w:tcPr>
            <w:tcW w:w="7355" w:type="dxa"/>
          </w:tcPr>
          <w:p w:rsidR="00015CA8" w:rsidRDefault="007928DA" w:rsidP="00DC65F3">
            <w:pPr>
              <w:tabs>
                <w:tab w:val="left" w:pos="3392"/>
              </w:tabs>
              <w:rPr>
                <w:rFonts w:cs="Segoe UI"/>
                <w:szCs w:val="22"/>
              </w:rPr>
            </w:pPr>
            <w:r w:rsidRPr="00076C08">
              <w:rPr>
                <w:noProof/>
              </w:rPr>
              <w:drawing>
                <wp:inline distT="0" distB="0" distL="0" distR="0" wp14:anchorId="61DDCA4F" wp14:editId="14A716BD">
                  <wp:extent cx="3421216" cy="3492000"/>
                  <wp:effectExtent l="0" t="0" r="8255" b="0"/>
                  <wp:docPr id="54" name="Obraz 54" descr="C:\Users\ok\Documents\Jakubów LPR 2017\Mapy PREW Jakubów\Tab 9- wielodzietnoś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k\Documents\Jakubów LPR 2017\Mapy PREW Jakubów\Tab 9- wielodzietność.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505" t="3872" r="6804" b="5647"/>
                          <a:stretch/>
                        </pic:blipFill>
                        <pic:spPr bwMode="auto">
                          <a:xfrm>
                            <a:off x="0" y="0"/>
                            <a:ext cx="3421216" cy="3492000"/>
                          </a:xfrm>
                          <a:prstGeom prst="rect">
                            <a:avLst/>
                          </a:prstGeom>
                          <a:noFill/>
                          <a:ln>
                            <a:noFill/>
                          </a:ln>
                          <a:extLst>
                            <a:ext uri="{53640926-AAD7-44D8-BBD7-CCE9431645EC}">
                              <a14:shadowObscured xmlns:a14="http://schemas.microsoft.com/office/drawing/2010/main"/>
                            </a:ext>
                          </a:extLst>
                        </pic:spPr>
                      </pic:pic>
                    </a:graphicData>
                  </a:graphic>
                </wp:inline>
              </w:drawing>
            </w:r>
          </w:p>
          <w:p w:rsidR="00015CA8" w:rsidRPr="00015CA8" w:rsidRDefault="00015CA8" w:rsidP="00015CA8">
            <w:pPr>
              <w:rPr>
                <w:rFonts w:cs="Segoe UI"/>
                <w:szCs w:val="22"/>
              </w:rPr>
            </w:pPr>
          </w:p>
          <w:p w:rsidR="00015CA8" w:rsidRDefault="00015CA8" w:rsidP="00015CA8">
            <w:pPr>
              <w:rPr>
                <w:rFonts w:cs="Segoe UI"/>
                <w:szCs w:val="22"/>
              </w:rPr>
            </w:pPr>
          </w:p>
          <w:p w:rsidR="00783B6A" w:rsidRPr="00015CA8" w:rsidRDefault="00015CA8" w:rsidP="00015CA8">
            <w:pPr>
              <w:tabs>
                <w:tab w:val="left" w:pos="1695"/>
              </w:tabs>
              <w:rPr>
                <w:rFonts w:cs="Segoe UI"/>
                <w:szCs w:val="22"/>
              </w:rPr>
            </w:pPr>
            <w:r>
              <w:rPr>
                <w:rFonts w:cs="Segoe UI"/>
                <w:szCs w:val="22"/>
              </w:rPr>
              <w:tab/>
            </w:r>
          </w:p>
        </w:tc>
      </w:tr>
      <w:tr w:rsidR="00783B6A" w:rsidRPr="00076C08" w:rsidTr="00F6344F">
        <w:tc>
          <w:tcPr>
            <w:tcW w:w="7355" w:type="dxa"/>
          </w:tcPr>
          <w:p w:rsidR="001E57C6" w:rsidRDefault="007928DA" w:rsidP="00DC65F3">
            <w:pPr>
              <w:tabs>
                <w:tab w:val="left" w:pos="3392"/>
              </w:tabs>
              <w:rPr>
                <w:rFonts w:cs="Segoe UI"/>
                <w:szCs w:val="22"/>
              </w:rPr>
            </w:pPr>
            <w:r w:rsidRPr="00076C08">
              <w:rPr>
                <w:noProof/>
              </w:rPr>
              <w:lastRenderedPageBreak/>
              <w:drawing>
                <wp:inline distT="0" distB="0" distL="0" distR="0" wp14:anchorId="6920028F" wp14:editId="0C0F271B">
                  <wp:extent cx="3359787" cy="3492000"/>
                  <wp:effectExtent l="0" t="0" r="0" b="0"/>
                  <wp:docPr id="58" name="Obraz 58" descr="C:\Users\ok\Documents\Jakubów LPR 2017\Mapy PREW Jakubów\Tab 9- bezradność w sprawach opiekuńczo-wychowawczy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k\Documents\Jakubów LPR 2017\Mapy PREW Jakubów\Tab 9- bezradność w sprawach opiekuńczo-wychowawczych.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505" t="2853" r="7423" b="5647"/>
                          <a:stretch/>
                        </pic:blipFill>
                        <pic:spPr bwMode="auto">
                          <a:xfrm>
                            <a:off x="0" y="0"/>
                            <a:ext cx="3359787" cy="3492000"/>
                          </a:xfrm>
                          <a:prstGeom prst="rect">
                            <a:avLst/>
                          </a:prstGeom>
                          <a:noFill/>
                          <a:ln>
                            <a:noFill/>
                          </a:ln>
                          <a:extLst>
                            <a:ext uri="{53640926-AAD7-44D8-BBD7-CCE9431645EC}">
                              <a14:shadowObscured xmlns:a14="http://schemas.microsoft.com/office/drawing/2010/main"/>
                            </a:ext>
                          </a:extLst>
                        </pic:spPr>
                      </pic:pic>
                    </a:graphicData>
                  </a:graphic>
                </wp:inline>
              </w:drawing>
            </w:r>
          </w:p>
          <w:p w:rsidR="001E57C6" w:rsidRPr="001E57C6" w:rsidRDefault="001E57C6" w:rsidP="001E57C6">
            <w:pPr>
              <w:rPr>
                <w:rFonts w:cs="Segoe UI"/>
                <w:szCs w:val="22"/>
              </w:rPr>
            </w:pPr>
          </w:p>
          <w:p w:rsidR="00783B6A" w:rsidRPr="001E57C6" w:rsidRDefault="001E57C6" w:rsidP="001E57C6">
            <w:pPr>
              <w:tabs>
                <w:tab w:val="left" w:pos="1140"/>
              </w:tabs>
              <w:rPr>
                <w:rFonts w:cs="Segoe UI"/>
                <w:szCs w:val="22"/>
              </w:rPr>
            </w:pPr>
            <w:r>
              <w:rPr>
                <w:rFonts w:cs="Segoe UI"/>
                <w:szCs w:val="22"/>
              </w:rPr>
              <w:tab/>
            </w:r>
          </w:p>
        </w:tc>
        <w:tc>
          <w:tcPr>
            <w:tcW w:w="7355" w:type="dxa"/>
          </w:tcPr>
          <w:p w:rsidR="001E57C6" w:rsidRDefault="007928DA" w:rsidP="00DC65F3">
            <w:pPr>
              <w:tabs>
                <w:tab w:val="left" w:pos="3392"/>
              </w:tabs>
              <w:rPr>
                <w:rFonts w:cs="Segoe UI"/>
                <w:szCs w:val="22"/>
              </w:rPr>
            </w:pPr>
            <w:r w:rsidRPr="00076C08">
              <w:rPr>
                <w:noProof/>
              </w:rPr>
              <w:drawing>
                <wp:inline distT="0" distB="0" distL="0" distR="0" wp14:anchorId="3C5BF3A7" wp14:editId="2E9F1407">
                  <wp:extent cx="3376780" cy="3492000"/>
                  <wp:effectExtent l="0" t="0" r="0" b="0"/>
                  <wp:docPr id="68" name="Obraz 68" descr="C:\Users\ok\Documents\Jakubów LPR 2017\Mapy PREW Jakubów\Tab 9- alkoholiz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k\Documents\Jakubów LPR 2017\Mapy PREW Jakubów\Tab 9- alkoholizm.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4378" t="3872" r="7829" b="6378"/>
                          <a:stretch/>
                        </pic:blipFill>
                        <pic:spPr bwMode="auto">
                          <a:xfrm>
                            <a:off x="0" y="0"/>
                            <a:ext cx="3376780" cy="3492000"/>
                          </a:xfrm>
                          <a:prstGeom prst="rect">
                            <a:avLst/>
                          </a:prstGeom>
                          <a:noFill/>
                          <a:ln>
                            <a:noFill/>
                          </a:ln>
                          <a:extLst>
                            <a:ext uri="{53640926-AAD7-44D8-BBD7-CCE9431645EC}">
                              <a14:shadowObscured xmlns:a14="http://schemas.microsoft.com/office/drawing/2010/main"/>
                            </a:ext>
                          </a:extLst>
                        </pic:spPr>
                      </pic:pic>
                    </a:graphicData>
                  </a:graphic>
                </wp:inline>
              </w:drawing>
            </w:r>
          </w:p>
          <w:p w:rsidR="001E57C6" w:rsidRDefault="001E57C6" w:rsidP="001E57C6">
            <w:pPr>
              <w:rPr>
                <w:rFonts w:cs="Segoe UI"/>
                <w:szCs w:val="22"/>
              </w:rPr>
            </w:pPr>
          </w:p>
          <w:p w:rsidR="00783B6A" w:rsidRPr="001E57C6" w:rsidRDefault="00783B6A" w:rsidP="001E57C6">
            <w:pPr>
              <w:jc w:val="center"/>
              <w:rPr>
                <w:rFonts w:cs="Segoe UI"/>
                <w:szCs w:val="22"/>
              </w:rPr>
            </w:pPr>
          </w:p>
        </w:tc>
      </w:tr>
      <w:tr w:rsidR="007928DA" w:rsidRPr="00076C08" w:rsidTr="00F6344F">
        <w:tc>
          <w:tcPr>
            <w:tcW w:w="7355" w:type="dxa"/>
          </w:tcPr>
          <w:p w:rsidR="007928DA" w:rsidRPr="00076C08" w:rsidRDefault="007928DA" w:rsidP="00DC65F3">
            <w:pPr>
              <w:tabs>
                <w:tab w:val="left" w:pos="3392"/>
              </w:tabs>
              <w:rPr>
                <w:rFonts w:cs="Segoe UI"/>
                <w:szCs w:val="22"/>
              </w:rPr>
            </w:pPr>
            <w:r w:rsidRPr="00076C08">
              <w:rPr>
                <w:noProof/>
              </w:rPr>
              <w:lastRenderedPageBreak/>
              <w:drawing>
                <wp:inline distT="0" distB="0" distL="0" distR="0" wp14:anchorId="27D01986" wp14:editId="7570005E">
                  <wp:extent cx="3413704" cy="3492000"/>
                  <wp:effectExtent l="0" t="0" r="0" b="0"/>
                  <wp:docPr id="61" name="Obraz 61" descr="C:\Users\ok\Documents\Jakubów LPR 2017\Mapy PREW Jakubów\Tab 9- pozostał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k\Documents\Jakubów LPR 2017\Mapy PREW Jakubów\Tab 9- pozostałe.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300" t="2853" r="6804" b="6258"/>
                          <a:stretch/>
                        </pic:blipFill>
                        <pic:spPr bwMode="auto">
                          <a:xfrm>
                            <a:off x="0" y="0"/>
                            <a:ext cx="3413704" cy="34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55" w:type="dxa"/>
            <w:vAlign w:val="center"/>
          </w:tcPr>
          <w:p w:rsidR="007928DA" w:rsidRPr="00076C08" w:rsidRDefault="00CF3169" w:rsidP="00CF3169">
            <w:pPr>
              <w:tabs>
                <w:tab w:val="left" w:pos="3392"/>
              </w:tabs>
              <w:jc w:val="left"/>
              <w:rPr>
                <w:rFonts w:cs="Segoe UI"/>
                <w:szCs w:val="22"/>
              </w:rPr>
            </w:pPr>
            <w:r w:rsidRPr="00076C08">
              <w:rPr>
                <w:rFonts w:cs="Segoe UI"/>
                <w:noProof/>
                <w:szCs w:val="22"/>
              </w:rPr>
              <w:drawing>
                <wp:inline distT="0" distB="0" distL="0" distR="0" wp14:anchorId="64CB1C6B" wp14:editId="5F0E21E4">
                  <wp:extent cx="2830830" cy="564515"/>
                  <wp:effectExtent l="0" t="0" r="0" b="698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30830" cy="564515"/>
                          </a:xfrm>
                          <a:prstGeom prst="rect">
                            <a:avLst/>
                          </a:prstGeom>
                          <a:noFill/>
                          <a:ln>
                            <a:noFill/>
                          </a:ln>
                        </pic:spPr>
                      </pic:pic>
                    </a:graphicData>
                  </a:graphic>
                </wp:inline>
              </w:drawing>
            </w:r>
          </w:p>
        </w:tc>
      </w:tr>
      <w:tr w:rsidR="001270EB" w:rsidRPr="00076C08" w:rsidTr="00F6344F">
        <w:tc>
          <w:tcPr>
            <w:tcW w:w="7355" w:type="dxa"/>
          </w:tcPr>
          <w:p w:rsidR="001270EB" w:rsidRPr="00076C08" w:rsidRDefault="007928DA" w:rsidP="007928DA">
            <w:pPr>
              <w:ind w:firstLine="425"/>
              <w:rPr>
                <w:i/>
                <w:iCs/>
                <w:szCs w:val="20"/>
              </w:rPr>
            </w:pPr>
            <w:r w:rsidRPr="00076C08">
              <w:rPr>
                <w:i/>
                <w:iCs/>
                <w:szCs w:val="20"/>
              </w:rPr>
              <w:t>Źródło</w:t>
            </w:r>
            <w:r w:rsidRPr="00076C08">
              <w:rPr>
                <w:i/>
                <w:iCs/>
                <w:szCs w:val="20"/>
                <w:lang w:eastAsia="hi-IN" w:bidi="hi-IN"/>
              </w:rPr>
              <w:t xml:space="preserve">: </w:t>
            </w:r>
            <w:r w:rsidRPr="00076C08">
              <w:rPr>
                <w:i/>
                <w:iCs/>
                <w:szCs w:val="20"/>
              </w:rPr>
              <w:t>Dane Gminnego Ośrodka Pomocy Społecznej w Jakubowie</w:t>
            </w:r>
          </w:p>
        </w:tc>
        <w:tc>
          <w:tcPr>
            <w:tcW w:w="7355" w:type="dxa"/>
          </w:tcPr>
          <w:p w:rsidR="001270EB" w:rsidRPr="00076C08" w:rsidRDefault="001270EB" w:rsidP="00DC65F3">
            <w:pPr>
              <w:tabs>
                <w:tab w:val="left" w:pos="3392"/>
              </w:tabs>
              <w:rPr>
                <w:rFonts w:cs="Segoe UI"/>
                <w:szCs w:val="22"/>
              </w:rPr>
            </w:pPr>
          </w:p>
        </w:tc>
      </w:tr>
    </w:tbl>
    <w:p w:rsidR="001270EB" w:rsidRPr="00076C08" w:rsidRDefault="001270EB" w:rsidP="00DC65F3">
      <w:pPr>
        <w:tabs>
          <w:tab w:val="left" w:pos="3392"/>
        </w:tabs>
        <w:ind w:firstLine="425"/>
        <w:rPr>
          <w:rFonts w:cs="Segoe UI"/>
          <w:szCs w:val="22"/>
        </w:rPr>
      </w:pPr>
    </w:p>
    <w:p w:rsidR="00655C1A" w:rsidRPr="00076C08" w:rsidRDefault="00655C1A" w:rsidP="00176880">
      <w:pPr>
        <w:pStyle w:val="Legenda"/>
        <w:rPr>
          <w:color w:val="FF0000"/>
        </w:rPr>
        <w:sectPr w:rsidR="00655C1A" w:rsidRPr="00076C08">
          <w:pgSz w:w="16838" w:h="11906" w:orient="landscape"/>
          <w:pgMar w:top="1134" w:right="1134" w:bottom="1134" w:left="1134" w:header="708" w:footer="708" w:gutter="0"/>
          <w:cols w:space="708"/>
        </w:sectPr>
      </w:pPr>
    </w:p>
    <w:p w:rsidR="00DC65F3" w:rsidRPr="00076C08" w:rsidRDefault="00DC65F3" w:rsidP="003869F2">
      <w:pPr>
        <w:ind w:firstLine="425"/>
        <w:rPr>
          <w:rFonts w:cs="Segoe UI"/>
        </w:rPr>
      </w:pPr>
      <w:r w:rsidRPr="00076C08">
        <w:rPr>
          <w:rFonts w:cs="Segoe UI"/>
          <w:u w:val="single"/>
        </w:rPr>
        <w:lastRenderedPageBreak/>
        <w:t>Ciężka lub długotrwała choroba</w:t>
      </w:r>
      <w:r w:rsidRPr="00076C08">
        <w:rPr>
          <w:rFonts w:cs="Segoe UI"/>
        </w:rPr>
        <w:t xml:space="preserve"> była</w:t>
      </w:r>
      <w:r w:rsidR="003869F2" w:rsidRPr="00076C08">
        <w:rPr>
          <w:rFonts w:cs="Segoe UI"/>
        </w:rPr>
        <w:t>,</w:t>
      </w:r>
      <w:r w:rsidRPr="00076C08">
        <w:rPr>
          <w:rFonts w:cs="Segoe UI"/>
        </w:rPr>
        <w:t xml:space="preserve"> w 2015 i 2016 r.</w:t>
      </w:r>
      <w:r w:rsidR="003869F2" w:rsidRPr="00076C08">
        <w:rPr>
          <w:rFonts w:cs="Segoe UI"/>
        </w:rPr>
        <w:t>,</w:t>
      </w:r>
      <w:r w:rsidRPr="00076C08">
        <w:rPr>
          <w:rFonts w:cs="Segoe UI"/>
        </w:rPr>
        <w:t xml:space="preserve"> przyczyną przyznania największej liczby świadczeń pomocy społecznej - z tego powodu w gminie przyznano 26% świadczeń. </w:t>
      </w:r>
    </w:p>
    <w:p w:rsidR="00DC65F3" w:rsidRPr="00076C08" w:rsidRDefault="00DC65F3" w:rsidP="003869F2">
      <w:pPr>
        <w:ind w:firstLine="425"/>
        <w:rPr>
          <w:rFonts w:cs="Segoe UI"/>
          <w:color w:val="FF0000"/>
          <w:sz w:val="24"/>
          <w:shd w:val="clear" w:color="auto" w:fill="99FF66"/>
        </w:rPr>
      </w:pPr>
      <w:r w:rsidRPr="00076C08">
        <w:rPr>
          <w:rFonts w:cs="Segoe UI"/>
          <w:u w:val="single"/>
        </w:rPr>
        <w:t>Ubóstwo</w:t>
      </w:r>
      <w:r w:rsidRPr="00076C08">
        <w:rPr>
          <w:rFonts w:cs="Segoe UI"/>
        </w:rPr>
        <w:t xml:space="preserve"> jest drugą</w:t>
      </w:r>
      <w:r w:rsidR="003869F2" w:rsidRPr="00076C08">
        <w:rPr>
          <w:rFonts w:cs="Segoe UI"/>
        </w:rPr>
        <w:t>,</w:t>
      </w:r>
      <w:r w:rsidRPr="00076C08">
        <w:rPr>
          <w:rFonts w:cs="Segoe UI"/>
        </w:rPr>
        <w:t xml:space="preserve"> po ciężkich lub długotrwałych chorobach, podstawową przyczyną udzielania świadczeń pomocy społecznej. Świadczenia z powodu ubóstwa stanowią ponad 21% ogółu świadczeń, przyznawanych w 21 sołectwach gminy Jakubów. W odniesieniu do niektórych sołectw na terenie gminy, częstość przyznawania pomocy właśnie ze względu na ubóstwo jest znacznie wyższa. Są to bez wątpienia obszary kryzysowe. Wśród nich </w:t>
      </w:r>
      <w:r w:rsidR="003869F2" w:rsidRPr="00076C08">
        <w:rPr>
          <w:rFonts w:cs="Segoe UI"/>
        </w:rPr>
        <w:t>wyróżniają</w:t>
      </w:r>
      <w:r w:rsidRPr="00076C08">
        <w:rPr>
          <w:rFonts w:cs="Segoe UI"/>
        </w:rPr>
        <w:t xml:space="preserve"> się sołectwa </w:t>
      </w:r>
      <w:r w:rsidR="008758AC" w:rsidRPr="00076C08">
        <w:rPr>
          <w:rFonts w:cs="Segoe UI"/>
          <w:b/>
          <w:bCs/>
        </w:rPr>
        <w:t xml:space="preserve">Budy Kumińskie, Leontyna, Nart, Tymoteuszew, a także Brzozówka, Izabelin, </w:t>
      </w:r>
      <w:r w:rsidR="000449AE" w:rsidRPr="00076C08">
        <w:rPr>
          <w:rFonts w:cs="Segoe UI"/>
          <w:b/>
          <w:bCs/>
        </w:rPr>
        <w:t>Jędrzejów Nowy</w:t>
      </w:r>
      <w:r w:rsidRPr="00076C08">
        <w:rPr>
          <w:rFonts w:cs="Segoe UI"/>
          <w:b/>
          <w:bCs/>
        </w:rPr>
        <w:t xml:space="preserve"> </w:t>
      </w:r>
      <w:r w:rsidR="008758AC" w:rsidRPr="00076C08">
        <w:rPr>
          <w:rFonts w:cs="Segoe UI"/>
          <w:b/>
          <w:bCs/>
        </w:rPr>
        <w:t xml:space="preserve">Józefin, Przedewsie, Strzebula, Szczytnik, Turek i Wola Polska. </w:t>
      </w:r>
    </w:p>
    <w:p w:rsidR="00DC65F3" w:rsidRPr="00076C08" w:rsidRDefault="00DC65F3" w:rsidP="00DC65F3">
      <w:pPr>
        <w:tabs>
          <w:tab w:val="left" w:pos="3392"/>
        </w:tabs>
        <w:spacing w:after="0"/>
        <w:ind w:firstLine="425"/>
        <w:rPr>
          <w:rFonts w:cs="Segoe UI"/>
          <w:szCs w:val="22"/>
        </w:rPr>
      </w:pPr>
      <w:r w:rsidRPr="00076C08">
        <w:rPr>
          <w:rFonts w:cs="Segoe UI"/>
          <w:szCs w:val="22"/>
        </w:rPr>
        <w:t xml:space="preserve">Ponad połowa (51%) świadczeń z powodu ubóstwa jest przyznawanych na obszarze zaledwie </w:t>
      </w:r>
      <w:r w:rsidR="000A772E" w:rsidRPr="00076C08">
        <w:rPr>
          <w:rFonts w:cs="Segoe UI"/>
          <w:szCs w:val="22"/>
        </w:rPr>
        <w:br/>
      </w:r>
      <w:r w:rsidRPr="00076C08">
        <w:rPr>
          <w:rFonts w:cs="Segoe UI"/>
          <w:szCs w:val="22"/>
        </w:rPr>
        <w:t xml:space="preserve">6 sołectw: </w:t>
      </w:r>
      <w:r w:rsidRPr="00076C08">
        <w:rPr>
          <w:rFonts w:cs="Segoe UI"/>
          <w:b/>
          <w:bCs/>
          <w:szCs w:val="22"/>
        </w:rPr>
        <w:t xml:space="preserve">Budy Kumińskie, Jakubów, </w:t>
      </w:r>
      <w:r w:rsidR="000449AE" w:rsidRPr="00076C08">
        <w:rPr>
          <w:rFonts w:cs="Segoe UI"/>
          <w:b/>
          <w:bCs/>
          <w:szCs w:val="22"/>
        </w:rPr>
        <w:t>Jędrzejów Nowy</w:t>
      </w:r>
      <w:r w:rsidRPr="00076C08">
        <w:rPr>
          <w:rFonts w:cs="Segoe UI"/>
          <w:b/>
          <w:bCs/>
          <w:szCs w:val="22"/>
        </w:rPr>
        <w:t xml:space="preserve">, Leontyna, Rządza, Wola Polska, przy czym ponad 11% świadczeń jest przyznawanych mieszkańcom sołectwa </w:t>
      </w:r>
      <w:r w:rsidR="000449AE" w:rsidRPr="00076C08">
        <w:rPr>
          <w:rFonts w:cs="Segoe UI"/>
          <w:b/>
          <w:bCs/>
          <w:szCs w:val="22"/>
        </w:rPr>
        <w:t>Jędrzejów Nowy</w:t>
      </w:r>
      <w:r w:rsidRPr="00076C08">
        <w:rPr>
          <w:rFonts w:cs="Segoe UI"/>
          <w:szCs w:val="22"/>
        </w:rPr>
        <w:t xml:space="preserve">. </w:t>
      </w:r>
      <w:r w:rsidR="000A772E" w:rsidRPr="00076C08">
        <w:rPr>
          <w:rFonts w:cs="Segoe UI"/>
          <w:szCs w:val="22"/>
        </w:rPr>
        <w:br/>
      </w:r>
      <w:r w:rsidRPr="00076C08">
        <w:rPr>
          <w:rFonts w:cs="Segoe UI"/>
          <w:szCs w:val="22"/>
        </w:rPr>
        <w:t xml:space="preserve">W 13 sołectwach wskaźnik liczby świadczeń pomocy społecznej przyznanych z powodu ubóstwa, </w:t>
      </w:r>
      <w:r w:rsidR="000A772E" w:rsidRPr="00076C08">
        <w:rPr>
          <w:rFonts w:cs="Segoe UI"/>
          <w:szCs w:val="22"/>
        </w:rPr>
        <w:br/>
      </w:r>
      <w:r w:rsidRPr="00076C08">
        <w:rPr>
          <w:rFonts w:cs="Segoe UI"/>
          <w:szCs w:val="22"/>
        </w:rPr>
        <w:t>w przeliczeniu na 100 mieszkańców jest wyższy o ponad 25% od średniej w gminie. Dane te świadczą o koncentracji kryzysowości wywołanej ubóstwem na ograniczonym obszarze gminy.</w:t>
      </w:r>
    </w:p>
    <w:p w:rsidR="00DC65F3" w:rsidRPr="00076C08" w:rsidRDefault="00DC65F3" w:rsidP="00DC65F3">
      <w:pPr>
        <w:tabs>
          <w:tab w:val="left" w:pos="3392"/>
        </w:tabs>
        <w:spacing w:after="0"/>
        <w:ind w:firstLine="425"/>
        <w:rPr>
          <w:rFonts w:cs="Segoe UI"/>
          <w:szCs w:val="22"/>
        </w:rPr>
      </w:pPr>
      <w:r w:rsidRPr="00076C08">
        <w:rPr>
          <w:rFonts w:cs="Segoe UI"/>
          <w:szCs w:val="22"/>
        </w:rPr>
        <w:t>Koncentracji zjawisk problemowych związanych z ubóstwem na ograniczonym obszarze gminy, towarzyszą także inne negatywne zjawiska, zwłaszcza różnego rodzaju wykluczenia, w tym te prowadzące do pogorszenia dostępu do edukacji, kultury, czy opieki zdrowotnej. Należy pamiętać również, że wskaźnik liczby osób korzystających z pomocy społecznej ze względu na ubóstwo należy pomnożyć przez liczbę osób w rodzinie, aby oszacować całkowitą liczbę osób objętych tym problemem na danym obszarze. Oznacza to, że występujący w Budach Kumińskich wskaźnik 5,3/100, może świadczyć, że ponad 15% osób z t</w:t>
      </w:r>
      <w:r w:rsidR="00972199" w:rsidRPr="00076C08">
        <w:rPr>
          <w:rFonts w:cs="Segoe UI"/>
          <w:szCs w:val="22"/>
        </w:rPr>
        <w:t>ego</w:t>
      </w:r>
      <w:r w:rsidRPr="00076C08">
        <w:rPr>
          <w:rFonts w:cs="Segoe UI"/>
          <w:szCs w:val="22"/>
        </w:rPr>
        <w:t xml:space="preserve"> sołectw</w:t>
      </w:r>
      <w:r w:rsidR="00972199" w:rsidRPr="00076C08">
        <w:rPr>
          <w:rFonts w:cs="Segoe UI"/>
          <w:szCs w:val="22"/>
        </w:rPr>
        <w:t>a</w:t>
      </w:r>
      <w:r w:rsidRPr="00076C08">
        <w:rPr>
          <w:rFonts w:cs="Segoe UI"/>
          <w:szCs w:val="22"/>
        </w:rPr>
        <w:t xml:space="preserve"> doświadcza ubóstwa. </w:t>
      </w:r>
    </w:p>
    <w:p w:rsidR="00DC65F3" w:rsidRPr="00076C08" w:rsidRDefault="00DC65F3" w:rsidP="003869F2">
      <w:pPr>
        <w:tabs>
          <w:tab w:val="left" w:pos="3392"/>
        </w:tabs>
        <w:ind w:firstLine="425"/>
        <w:rPr>
          <w:rFonts w:cs="Segoe UI"/>
          <w:szCs w:val="22"/>
        </w:rPr>
      </w:pPr>
      <w:r w:rsidRPr="00076C08">
        <w:rPr>
          <w:rFonts w:cs="Segoe UI"/>
          <w:szCs w:val="22"/>
        </w:rPr>
        <w:t xml:space="preserve">Wobec zjawisk kryzysowych </w:t>
      </w:r>
      <w:r w:rsidR="003869F2" w:rsidRPr="00076C08">
        <w:rPr>
          <w:rFonts w:cs="Segoe UI"/>
          <w:szCs w:val="22"/>
        </w:rPr>
        <w:t>wywołanych</w:t>
      </w:r>
      <w:r w:rsidRPr="00076C08">
        <w:rPr>
          <w:rFonts w:cs="Segoe UI"/>
          <w:szCs w:val="22"/>
        </w:rPr>
        <w:t xml:space="preserve"> ubóstwem, w  ramach planu rewitalizacji konieczne jest podjęcie skoordynowanych wielokierunkowych i długotrwałych działań,  tworzących warunki, które pozwolą na trwałe wyjście rodz</w:t>
      </w:r>
      <w:r w:rsidR="003869F2" w:rsidRPr="00076C08">
        <w:rPr>
          <w:rFonts w:cs="Segoe UI"/>
          <w:szCs w:val="22"/>
        </w:rPr>
        <w:t>in ze złej sytuacji finansowej oraz likwidację przyczyn źródłowych ubóstwa.</w:t>
      </w:r>
    </w:p>
    <w:p w:rsidR="00DC65F3" w:rsidRPr="00076C08" w:rsidRDefault="00DC65F3" w:rsidP="00DC65F3">
      <w:pPr>
        <w:tabs>
          <w:tab w:val="left" w:pos="693"/>
        </w:tabs>
        <w:ind w:left="40" w:firstLine="318"/>
        <w:rPr>
          <w:rFonts w:cs="Segoe UI"/>
          <w:color w:val="000099"/>
          <w:szCs w:val="22"/>
        </w:rPr>
      </w:pPr>
      <w:r w:rsidRPr="00076C08">
        <w:rPr>
          <w:rFonts w:cs="Segoe UI"/>
          <w:szCs w:val="22"/>
        </w:rPr>
        <w:t>Pomoc udzielana</w:t>
      </w:r>
      <w:r w:rsidRPr="00076C08">
        <w:rPr>
          <w:rFonts w:cs="Segoe UI"/>
        </w:rPr>
        <w:t xml:space="preserve"> ze względu na </w:t>
      </w:r>
      <w:r w:rsidRPr="00076C08">
        <w:rPr>
          <w:rFonts w:cs="Segoe UI"/>
          <w:u w:val="single"/>
        </w:rPr>
        <w:t>bezrobocie</w:t>
      </w:r>
      <w:r w:rsidRPr="00076C08">
        <w:rPr>
          <w:rFonts w:cs="Segoe UI"/>
        </w:rPr>
        <w:t xml:space="preserve">, jest wykazywana z niższą intensywnością niż </w:t>
      </w:r>
      <w:r w:rsidR="000A772E" w:rsidRPr="00076C08">
        <w:rPr>
          <w:rFonts w:cs="Segoe UI"/>
        </w:rPr>
        <w:br/>
      </w:r>
      <w:r w:rsidRPr="00076C08">
        <w:rPr>
          <w:rFonts w:cs="Segoe UI"/>
        </w:rPr>
        <w:t xml:space="preserve">z powodu ubóstwa i w nieco mniejszej liczbie sołectw (15). Liczba świadczeń pomocy społecznej stanowiła 14% z ogółu przyznanych świadczeń. Najwięcej świadczeń z powodu bezrobocia przyznano w sołectwach </w:t>
      </w:r>
      <w:r w:rsidRPr="00076C08">
        <w:rPr>
          <w:rFonts w:cs="Segoe UI"/>
          <w:b/>
          <w:bCs/>
        </w:rPr>
        <w:t xml:space="preserve">Jakubów, Mistów i Budy Kumińskie, </w:t>
      </w:r>
      <w:r w:rsidRPr="00076C08">
        <w:rPr>
          <w:rFonts w:cs="Segoe UI"/>
        </w:rPr>
        <w:t xml:space="preserve">przy czym </w:t>
      </w:r>
      <w:r w:rsidRPr="00076C08">
        <w:rPr>
          <w:rFonts w:cs="Segoe UI"/>
          <w:bCs/>
        </w:rPr>
        <w:t>21% świadczeń było przyznawanych mieszkańcom sołectwa Jakubów.</w:t>
      </w:r>
      <w:r w:rsidRPr="00076C08">
        <w:rPr>
          <w:rFonts w:cs="Segoe UI"/>
        </w:rPr>
        <w:t xml:space="preserve"> W przeliczeniu na 100 mieszkańców, koncentracja świadczeń największa była w sołectwach </w:t>
      </w:r>
      <w:r w:rsidRPr="00076C08">
        <w:rPr>
          <w:rFonts w:cs="Segoe UI"/>
          <w:b/>
          <w:bCs/>
        </w:rPr>
        <w:t xml:space="preserve">Budy Kumińskie, Tymoteuszew, Przedewsie </w:t>
      </w:r>
      <w:r w:rsidR="00DB5C1D">
        <w:rPr>
          <w:rFonts w:cs="Segoe UI"/>
          <w:b/>
          <w:bCs/>
        </w:rPr>
        <w:br/>
      </w:r>
      <w:r w:rsidRPr="00076C08">
        <w:rPr>
          <w:rFonts w:cs="Segoe UI"/>
          <w:b/>
          <w:bCs/>
        </w:rPr>
        <w:t xml:space="preserve">i Leontyna. </w:t>
      </w:r>
    </w:p>
    <w:p w:rsidR="00DC65F3" w:rsidRPr="00076C08" w:rsidRDefault="003869F2" w:rsidP="003869F2">
      <w:pPr>
        <w:tabs>
          <w:tab w:val="left" w:pos="613"/>
        </w:tabs>
        <w:rPr>
          <w:rFonts w:cs="Segoe UI"/>
        </w:rPr>
      </w:pPr>
      <w:r w:rsidRPr="00076C08">
        <w:rPr>
          <w:rFonts w:cs="Segoe UI"/>
          <w:sz w:val="24"/>
        </w:rPr>
        <w:tab/>
      </w:r>
      <w:r w:rsidR="00DC65F3" w:rsidRPr="00076C08">
        <w:rPr>
          <w:rFonts w:cs="Segoe UI"/>
        </w:rPr>
        <w:t xml:space="preserve">Świadczenia przyznane na terenie gminy ze względu na </w:t>
      </w:r>
      <w:r w:rsidR="00DC65F3" w:rsidRPr="00076C08">
        <w:rPr>
          <w:rFonts w:cs="Segoe UI"/>
          <w:u w:val="single"/>
        </w:rPr>
        <w:t xml:space="preserve">ochronę macierzyństwa </w:t>
      </w:r>
      <w:r w:rsidR="000A772E" w:rsidRPr="00076C08">
        <w:rPr>
          <w:rFonts w:cs="Segoe UI"/>
          <w:u w:val="single"/>
        </w:rPr>
        <w:br/>
      </w:r>
      <w:r w:rsidR="00DC65F3" w:rsidRPr="00076C08">
        <w:rPr>
          <w:rFonts w:cs="Segoe UI"/>
          <w:u w:val="single"/>
        </w:rPr>
        <w:t>i wielodzietność</w:t>
      </w:r>
      <w:r w:rsidR="00DC65F3" w:rsidRPr="00076C08">
        <w:rPr>
          <w:rFonts w:cs="Segoe UI"/>
        </w:rPr>
        <w:t xml:space="preserve">, stanowiły w sumie 16% ogółu świadczeń pomocy społecznej. Największa liczba świadczeń z tych powodów jest przyznawana w </w:t>
      </w:r>
      <w:r w:rsidRPr="00076C08">
        <w:rPr>
          <w:rFonts w:cs="Segoe UI"/>
        </w:rPr>
        <w:t>sołectwach</w:t>
      </w:r>
      <w:r w:rsidR="00DC65F3" w:rsidRPr="00076C08">
        <w:rPr>
          <w:rFonts w:cs="Segoe UI"/>
          <w:b/>
          <w:bCs/>
        </w:rPr>
        <w:t xml:space="preserve"> Wiśniew i Wola Polska</w:t>
      </w:r>
      <w:r w:rsidR="00DC65F3" w:rsidRPr="00076C08">
        <w:rPr>
          <w:rFonts w:cs="Segoe UI"/>
        </w:rPr>
        <w:t xml:space="preserve"> (po ok. 17%), tzn. w tych dwóch sołectwach koncentruje się ponad 33% udzielanej pomocy. Jest to powiązane </w:t>
      </w:r>
      <w:r w:rsidR="000A772E" w:rsidRPr="00076C08">
        <w:rPr>
          <w:rFonts w:cs="Segoe UI"/>
        </w:rPr>
        <w:br/>
      </w:r>
      <w:r w:rsidR="00DC65F3" w:rsidRPr="00076C08">
        <w:rPr>
          <w:rFonts w:cs="Segoe UI"/>
        </w:rPr>
        <w:t>z występującym również w tych sołectwach problemem ubóstwa.</w:t>
      </w:r>
    </w:p>
    <w:p w:rsidR="00DC65F3" w:rsidRPr="00076C08" w:rsidRDefault="00655C1A" w:rsidP="00655C1A">
      <w:pPr>
        <w:pStyle w:val="Legenda"/>
      </w:pPr>
      <w:bookmarkStart w:id="19" w:name="_Toc509662446"/>
      <w:r w:rsidRPr="00076C08">
        <w:lastRenderedPageBreak/>
        <w:t xml:space="preserve">Tabela </w:t>
      </w:r>
      <w:r w:rsidR="005804E9">
        <w:fldChar w:fldCharType="begin"/>
      </w:r>
      <w:r w:rsidR="005804E9">
        <w:instrText xml:space="preserve"> SEQ Tabela \* ARABIC </w:instrText>
      </w:r>
      <w:r w:rsidR="005804E9">
        <w:fldChar w:fldCharType="separate"/>
      </w:r>
      <w:r w:rsidR="004F12D8">
        <w:rPr>
          <w:noProof/>
        </w:rPr>
        <w:t>10</w:t>
      </w:r>
      <w:r w:rsidR="005804E9">
        <w:rPr>
          <w:noProof/>
        </w:rPr>
        <w:fldChar w:fldCharType="end"/>
      </w:r>
      <w:r w:rsidR="00DC65F3" w:rsidRPr="00076C08">
        <w:t>. Wskaźnik założonych w gminie Jakubów w 2016 r. Niebieskich Kart ze względu na  przemoc w rodzinie, w przeliczeniu na 100 mieszkańców, w podziale na sołectwa</w:t>
      </w:r>
      <w:bookmarkEnd w:id="19"/>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6"/>
        <w:gridCol w:w="3722"/>
      </w:tblGrid>
      <w:tr w:rsidR="00CF3169" w:rsidRPr="00076C08" w:rsidTr="00F6344F">
        <w:tc>
          <w:tcPr>
            <w:tcW w:w="9778" w:type="dxa"/>
            <w:gridSpan w:val="2"/>
          </w:tcPr>
          <w:p w:rsidR="00CF3169" w:rsidRPr="00076C08" w:rsidRDefault="00CF3169" w:rsidP="00CF3169">
            <w:pPr>
              <w:spacing w:after="0"/>
            </w:pPr>
            <w:r w:rsidRPr="00076C08">
              <w:rPr>
                <w:i/>
                <w:iCs/>
                <w:noProof/>
                <w:szCs w:val="20"/>
              </w:rPr>
              <w:drawing>
                <wp:anchor distT="0" distB="0" distL="0" distR="0" simplePos="0" relativeHeight="251726848" behindDoc="0" locked="0" layoutInCell="1" allowOverlap="1" wp14:anchorId="3C370CAF" wp14:editId="26EE5BC9">
                  <wp:simplePos x="0" y="0"/>
                  <wp:positionH relativeFrom="column">
                    <wp:posOffset>3175</wp:posOffset>
                  </wp:positionH>
                  <wp:positionV relativeFrom="paragraph">
                    <wp:posOffset>25400</wp:posOffset>
                  </wp:positionV>
                  <wp:extent cx="4380865" cy="5979160"/>
                  <wp:effectExtent l="0" t="0" r="635" b="2540"/>
                  <wp:wrapTopAndBottom/>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80865" cy="59791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CF3169" w:rsidRPr="00076C08" w:rsidTr="00F6344F">
        <w:tc>
          <w:tcPr>
            <w:tcW w:w="6204" w:type="dxa"/>
          </w:tcPr>
          <w:p w:rsidR="00CF3169" w:rsidRPr="00076C08" w:rsidRDefault="00CF3169" w:rsidP="00CF3169">
            <w:r w:rsidRPr="00076C08">
              <w:rPr>
                <w:noProof/>
              </w:rPr>
              <w:lastRenderedPageBreak/>
              <w:drawing>
                <wp:inline distT="0" distB="0" distL="0" distR="0" wp14:anchorId="2143E911" wp14:editId="4550E9BF">
                  <wp:extent cx="3390443" cy="3492000"/>
                  <wp:effectExtent l="0" t="0" r="635" b="0"/>
                  <wp:docPr id="63" name="Obraz 63" descr="C:\Users\ok\Documents\Jakubów LPR 2017\Mapy PREW Jakubów\Tab 11-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k\Documents\Jakubów LPR 2017\Mapy PREW Jakubów\Tab 11- 2016.p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299" t="2853" r="7216" b="6054"/>
                          <a:stretch/>
                        </pic:blipFill>
                        <pic:spPr bwMode="auto">
                          <a:xfrm>
                            <a:off x="0" y="0"/>
                            <a:ext cx="3390443" cy="34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74" w:type="dxa"/>
            <w:vAlign w:val="center"/>
          </w:tcPr>
          <w:p w:rsidR="00CF3169" w:rsidRPr="00076C08" w:rsidRDefault="00742808" w:rsidP="00EB36CB">
            <w:pPr>
              <w:jc w:val="left"/>
            </w:pPr>
            <w:r w:rsidRPr="00076C08">
              <w:rPr>
                <w:noProof/>
              </w:rPr>
              <w:drawing>
                <wp:inline distT="0" distB="0" distL="0" distR="0" wp14:anchorId="4C24238C" wp14:editId="21747F90">
                  <wp:extent cx="2226365" cy="564543"/>
                  <wp:effectExtent l="0" t="0" r="0" b="6985"/>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26255" cy="564515"/>
                          </a:xfrm>
                          <a:prstGeom prst="rect">
                            <a:avLst/>
                          </a:prstGeom>
                          <a:noFill/>
                          <a:ln>
                            <a:noFill/>
                          </a:ln>
                        </pic:spPr>
                      </pic:pic>
                    </a:graphicData>
                  </a:graphic>
                </wp:inline>
              </w:drawing>
            </w:r>
          </w:p>
        </w:tc>
      </w:tr>
      <w:tr w:rsidR="00CF3169" w:rsidRPr="00076C08" w:rsidTr="00F6344F">
        <w:tc>
          <w:tcPr>
            <w:tcW w:w="9778" w:type="dxa"/>
            <w:gridSpan w:val="2"/>
          </w:tcPr>
          <w:p w:rsidR="00CF3169" w:rsidRPr="00076C08" w:rsidRDefault="00CF3169" w:rsidP="00CF3169">
            <w:r w:rsidRPr="00076C08">
              <w:rPr>
                <w:i/>
                <w:iCs/>
                <w:szCs w:val="20"/>
              </w:rPr>
              <w:t>Źródło</w:t>
            </w:r>
            <w:r w:rsidRPr="00076C08">
              <w:rPr>
                <w:i/>
                <w:iCs/>
                <w:szCs w:val="20"/>
                <w:lang w:eastAsia="hi-IN" w:bidi="hi-IN"/>
              </w:rPr>
              <w:t xml:space="preserve">: </w:t>
            </w:r>
            <w:r w:rsidRPr="00076C08">
              <w:rPr>
                <w:i/>
                <w:iCs/>
                <w:szCs w:val="20"/>
              </w:rPr>
              <w:t>Dane Gminnego Ośrodka Pomocy Społecznej w Jakubowie</w:t>
            </w:r>
          </w:p>
        </w:tc>
      </w:tr>
    </w:tbl>
    <w:p w:rsidR="00CF3169" w:rsidRPr="00076C08" w:rsidRDefault="00CF3169" w:rsidP="00CF3169"/>
    <w:p w:rsidR="00DC65F3" w:rsidRPr="00076C08" w:rsidRDefault="00DC65F3" w:rsidP="00AF01EA">
      <w:pPr>
        <w:ind w:firstLine="708"/>
      </w:pPr>
      <w:r w:rsidRPr="00076C08">
        <w:rPr>
          <w:rFonts w:cs="Segoe UI"/>
        </w:rPr>
        <w:t>Przemoc w rodzinie jako problem społeczny</w:t>
      </w:r>
      <w:r w:rsidR="008F560C" w:rsidRPr="00076C08">
        <w:rPr>
          <w:rFonts w:cs="Segoe UI"/>
        </w:rPr>
        <w:t>,</w:t>
      </w:r>
      <w:r w:rsidRPr="00076C08">
        <w:rPr>
          <w:rFonts w:cs="Segoe UI"/>
        </w:rPr>
        <w:t xml:space="preserve"> została zdiagnozowana w 10 sołectwach </w:t>
      </w:r>
      <w:r w:rsidR="00DB5C1D">
        <w:rPr>
          <w:rFonts w:cs="Segoe UI"/>
        </w:rPr>
        <w:br/>
      </w:r>
      <w:r w:rsidRPr="00076C08">
        <w:rPr>
          <w:rFonts w:cs="Segoe UI"/>
        </w:rPr>
        <w:t>w</w:t>
      </w:r>
      <w:r w:rsidR="008F560C" w:rsidRPr="00076C08">
        <w:rPr>
          <w:rFonts w:cs="Segoe UI"/>
        </w:rPr>
        <w:t xml:space="preserve"> </w:t>
      </w:r>
      <w:r w:rsidR="00D424CD" w:rsidRPr="00076C08">
        <w:rPr>
          <w:rFonts w:cs="Segoe UI"/>
        </w:rPr>
        <w:t xml:space="preserve">2015 r. i w </w:t>
      </w:r>
      <w:r w:rsidRPr="00076C08">
        <w:rPr>
          <w:rFonts w:cs="Segoe UI"/>
        </w:rPr>
        <w:t xml:space="preserve">7 sołectwach w 2016 r., jednakże nasilenie tego problemu w kilku wsiach, jest znacznie (ponad 10 razy) wyższe niż średnia. Szczególnie duże nasilenie zjawiska w porównaniu do średniej, występuje w sołectwach: </w:t>
      </w:r>
      <w:r w:rsidRPr="00076C08">
        <w:rPr>
          <w:rFonts w:cs="Segoe UI"/>
          <w:b/>
          <w:bCs/>
        </w:rPr>
        <w:t xml:space="preserve">Tymoteuszew, Budy Kumińskie i </w:t>
      </w:r>
      <w:r w:rsidR="000449AE" w:rsidRPr="00076C08">
        <w:rPr>
          <w:rFonts w:cs="Segoe UI"/>
          <w:b/>
          <w:bCs/>
        </w:rPr>
        <w:t>Jędrzejów Nowy</w:t>
      </w:r>
      <w:r w:rsidRPr="00076C08">
        <w:rPr>
          <w:rFonts w:cs="Segoe UI"/>
          <w:b/>
          <w:bCs/>
        </w:rPr>
        <w:t>.</w:t>
      </w:r>
      <w:r w:rsidRPr="00076C08">
        <w:rPr>
          <w:rFonts w:cs="Segoe UI"/>
        </w:rPr>
        <w:t xml:space="preserve"> Na pewno część kryzysowych zjawisk w tym obszarze pozostaje poza statystyką, podobnie jak te związane </w:t>
      </w:r>
      <w:r w:rsidR="00DB5C1D">
        <w:rPr>
          <w:rFonts w:cs="Segoe UI"/>
        </w:rPr>
        <w:br/>
      </w:r>
      <w:r w:rsidRPr="00076C08">
        <w:rPr>
          <w:rFonts w:cs="Segoe UI"/>
        </w:rPr>
        <w:t>z alkoholizmem.</w:t>
      </w:r>
    </w:p>
    <w:p w:rsidR="00DC65F3" w:rsidRPr="00076C08" w:rsidRDefault="00DC65F3" w:rsidP="00D424CD">
      <w:pPr>
        <w:ind w:firstLine="708"/>
        <w:rPr>
          <w:rFonts w:cs="Segoe UI"/>
        </w:rPr>
      </w:pPr>
      <w:r w:rsidRPr="00076C08">
        <w:rPr>
          <w:rFonts w:cs="Segoe UI"/>
        </w:rPr>
        <w:t xml:space="preserve">Pomoc udzielana ze względu na występowanie problemów związanych z </w:t>
      </w:r>
      <w:r w:rsidRPr="00076C08">
        <w:rPr>
          <w:rFonts w:cs="Segoe UI"/>
          <w:u w:val="single"/>
        </w:rPr>
        <w:t>chorobą alkoholową</w:t>
      </w:r>
      <w:r w:rsidR="0063344A" w:rsidRPr="00076C08">
        <w:rPr>
          <w:rFonts w:cs="Segoe UI"/>
        </w:rPr>
        <w:t>, koncentruje się w 5</w:t>
      </w:r>
      <w:r w:rsidRPr="00076C08">
        <w:rPr>
          <w:rFonts w:cs="Segoe UI"/>
        </w:rPr>
        <w:t xml:space="preserve"> sołectwach (</w:t>
      </w:r>
      <w:r w:rsidR="000449AE" w:rsidRPr="00076C08">
        <w:rPr>
          <w:rFonts w:cs="Segoe UI"/>
          <w:b/>
          <w:bCs/>
        </w:rPr>
        <w:t>Jędrzejów Nowy</w:t>
      </w:r>
      <w:r w:rsidRPr="00076C08">
        <w:rPr>
          <w:rFonts w:cs="Segoe UI"/>
          <w:b/>
          <w:bCs/>
        </w:rPr>
        <w:t>, Leontyna, Mistów, Turek, Wola Polska</w:t>
      </w:r>
      <w:r w:rsidRPr="00076C08">
        <w:rPr>
          <w:rFonts w:cs="Segoe UI"/>
        </w:rPr>
        <w:t xml:space="preserve">), z tego 38% świadczeń jest przyznawanych w </w:t>
      </w:r>
      <w:r w:rsidRPr="00076C08">
        <w:rPr>
          <w:rFonts w:cs="Segoe UI"/>
          <w:b/>
          <w:bCs/>
        </w:rPr>
        <w:t>Mistowie</w:t>
      </w:r>
      <w:r w:rsidRPr="00076C08">
        <w:rPr>
          <w:rFonts w:cs="Segoe UI"/>
        </w:rPr>
        <w:t xml:space="preserve">. W dużym stopniu lista sołectw pokrywa się z tymi, w których zdiagnozowano wysokie nasilenie ubóstwa. Występowanie choroby alkoholowej i jej negatywnych skutków jest bardziej powszechne niż wynika </w:t>
      </w:r>
      <w:r w:rsidR="000A772E" w:rsidRPr="00076C08">
        <w:rPr>
          <w:rFonts w:cs="Segoe UI"/>
        </w:rPr>
        <w:br/>
      </w:r>
      <w:r w:rsidRPr="00076C08">
        <w:rPr>
          <w:rFonts w:cs="Segoe UI"/>
        </w:rPr>
        <w:t xml:space="preserve">z w/w wskaźników, gdyż obejmują one tylko przypadki, gdzie została podjęta jakakolwiek pomoc. Inne przypadki pozostają poza statystyką. </w:t>
      </w:r>
    </w:p>
    <w:p w:rsidR="00DC65F3" w:rsidRPr="00076C08" w:rsidRDefault="00DC65F3" w:rsidP="00B20236">
      <w:pPr>
        <w:ind w:firstLine="708"/>
        <w:rPr>
          <w:rFonts w:cs="Segoe UI"/>
          <w:sz w:val="24"/>
        </w:rPr>
      </w:pPr>
      <w:r w:rsidRPr="00076C08">
        <w:rPr>
          <w:rFonts w:cs="Segoe UI"/>
          <w:u w:val="single"/>
        </w:rPr>
        <w:t>Niepełnosprawność</w:t>
      </w:r>
      <w:r w:rsidRPr="00076C08">
        <w:rPr>
          <w:rFonts w:cs="Segoe UI"/>
        </w:rPr>
        <w:t xml:space="preserve"> jako podstawa udzielenia świadczeń pomocy społecznej, dotyczy</w:t>
      </w:r>
      <w:r w:rsidR="00B20236" w:rsidRPr="00076C08">
        <w:rPr>
          <w:rFonts w:cs="Segoe UI"/>
        </w:rPr>
        <w:t xml:space="preserve"> </w:t>
      </w:r>
      <w:r w:rsidR="00DB5C1D">
        <w:rPr>
          <w:rFonts w:cs="Segoe UI"/>
        </w:rPr>
        <w:br/>
      </w:r>
      <w:r w:rsidR="00B20236" w:rsidRPr="00076C08">
        <w:rPr>
          <w:rFonts w:cs="Segoe UI"/>
        </w:rPr>
        <w:t xml:space="preserve">w ujęciu wskaźnikowym 10 </w:t>
      </w:r>
      <w:r w:rsidRPr="00076C08">
        <w:rPr>
          <w:rFonts w:cs="Segoe UI"/>
        </w:rPr>
        <w:t xml:space="preserve">sołectw. W coraz większym stopniu problem niepełnosprawności będzie dotyczył osób w podeszłym wieku, co powinno zostać uwzględnione w programowaniu działań rewitalizacyjnych. Nasilenie zjawiska będzie skorelowane ze strukturą wiekową społeczności. Jeśli uwzględnić liczbę mieszkańców i odsetek osób w wieku poprodukcyjnym, to wzrost zapotrzebowania na świadczenia pomocy społecznej, powiązane z niepełnosprawnością, wystąpi </w:t>
      </w:r>
      <w:r w:rsidR="00DB5C1D">
        <w:rPr>
          <w:rFonts w:cs="Segoe UI"/>
        </w:rPr>
        <w:br/>
      </w:r>
      <w:r w:rsidRPr="00076C08">
        <w:rPr>
          <w:rFonts w:cs="Segoe UI"/>
        </w:rPr>
        <w:t xml:space="preserve">z największym stopniu w sołectwach: </w:t>
      </w:r>
      <w:r w:rsidRPr="00076C08">
        <w:rPr>
          <w:rFonts w:cs="Segoe UI"/>
          <w:b/>
          <w:bCs/>
        </w:rPr>
        <w:t xml:space="preserve"> Wiśniew</w:t>
      </w:r>
      <w:r w:rsidRPr="00076C08">
        <w:rPr>
          <w:rFonts w:cs="Segoe UI"/>
        </w:rPr>
        <w:t xml:space="preserve">, </w:t>
      </w:r>
      <w:r w:rsidRPr="00076C08">
        <w:rPr>
          <w:rFonts w:cs="Segoe UI"/>
          <w:b/>
          <w:bCs/>
        </w:rPr>
        <w:t>Ludwinów</w:t>
      </w:r>
      <w:r w:rsidRPr="00076C08">
        <w:rPr>
          <w:rFonts w:cs="Segoe UI"/>
        </w:rPr>
        <w:t xml:space="preserve">, </w:t>
      </w:r>
      <w:r w:rsidRPr="00076C08">
        <w:rPr>
          <w:rFonts w:cs="Segoe UI"/>
          <w:b/>
          <w:bCs/>
        </w:rPr>
        <w:t>Wola Polska.</w:t>
      </w:r>
    </w:p>
    <w:p w:rsidR="00DC65F3" w:rsidRPr="00076C08" w:rsidRDefault="00DC65F3" w:rsidP="00067F80">
      <w:pPr>
        <w:ind w:firstLine="708"/>
        <w:rPr>
          <w:rFonts w:cs="Segoe UI"/>
          <w:bCs/>
          <w:color w:val="000000"/>
        </w:rPr>
      </w:pPr>
      <w:r w:rsidRPr="00076C08">
        <w:rPr>
          <w:rFonts w:cs="Segoe UI"/>
          <w:bCs/>
          <w:color w:val="000000"/>
        </w:rPr>
        <w:lastRenderedPageBreak/>
        <w:t>Problemy społeczne występujące na terenie gminy Jakubów, którymi zajmuje się GOPS, są najistotniejsze z punktu widzenia wpływu na jakość życia mieszkańców oraz perspektywy życiowe dzieci i młodzieży. Przeciwdziałanie ich skutkom i próba ich ograniczenia, powinny zatem stanowić istotną część działań rewitalizacyjnych.</w:t>
      </w:r>
    </w:p>
    <w:p w:rsidR="00DC65F3" w:rsidRPr="00076C08" w:rsidRDefault="00DC65F3" w:rsidP="00067F80">
      <w:pPr>
        <w:ind w:firstLine="708"/>
        <w:rPr>
          <w:rFonts w:cs="Segoe UI"/>
          <w:bCs/>
          <w:color w:val="000000"/>
        </w:rPr>
      </w:pPr>
      <w:r w:rsidRPr="00076C08">
        <w:rPr>
          <w:rFonts w:cs="Segoe UI"/>
          <w:b/>
          <w:bCs/>
          <w:color w:val="000000"/>
        </w:rPr>
        <w:t xml:space="preserve">Ze względu na brak pełnej bazy lokalowej oraz konieczność skoncentrowania działań, część tych działań powinna być realizowana w </w:t>
      </w:r>
      <w:r w:rsidR="00B47F96" w:rsidRPr="00076C08">
        <w:rPr>
          <w:rFonts w:cs="Segoe UI"/>
          <w:b/>
          <w:bCs/>
          <w:color w:val="000000"/>
        </w:rPr>
        <w:t xml:space="preserve">budynkach publicznych zlokalizowanych </w:t>
      </w:r>
      <w:r w:rsidR="000A772E" w:rsidRPr="00076C08">
        <w:rPr>
          <w:rFonts w:cs="Segoe UI"/>
          <w:b/>
          <w:bCs/>
          <w:color w:val="000000"/>
        </w:rPr>
        <w:br/>
      </w:r>
      <w:r w:rsidR="00B47F96" w:rsidRPr="00076C08">
        <w:rPr>
          <w:rFonts w:cs="Segoe UI"/>
          <w:b/>
          <w:bCs/>
          <w:color w:val="000000"/>
        </w:rPr>
        <w:t>w poszczególnych sołectwach</w:t>
      </w:r>
      <w:r w:rsidRPr="00076C08">
        <w:rPr>
          <w:rFonts w:cs="Segoe UI"/>
          <w:bCs/>
          <w:color w:val="000000"/>
        </w:rPr>
        <w:t>, przy zapewnieniu środków transportu dla osób objętych dział</w:t>
      </w:r>
      <w:r w:rsidR="00D424CD" w:rsidRPr="00076C08">
        <w:rPr>
          <w:rFonts w:cs="Segoe UI"/>
          <w:bCs/>
          <w:color w:val="000000"/>
        </w:rPr>
        <w:t>aniami</w:t>
      </w:r>
      <w:r w:rsidR="007D761F" w:rsidRPr="00076C08">
        <w:rPr>
          <w:rFonts w:cs="Segoe UI"/>
          <w:bCs/>
          <w:color w:val="000000"/>
        </w:rPr>
        <w:t>, które mają trudności w przemieszczaniu się</w:t>
      </w:r>
      <w:r w:rsidR="00D424CD" w:rsidRPr="00076C08">
        <w:rPr>
          <w:rFonts w:cs="Segoe UI"/>
          <w:bCs/>
          <w:color w:val="000000"/>
        </w:rPr>
        <w:t>.</w:t>
      </w:r>
    </w:p>
    <w:p w:rsidR="003C5D80" w:rsidRPr="00076C08" w:rsidRDefault="003C5D80" w:rsidP="00546940">
      <w:pPr>
        <w:pStyle w:val="Nagwek20"/>
      </w:pPr>
      <w:bookmarkStart w:id="20" w:name="__RefHeading__15774_118741558"/>
      <w:bookmarkStart w:id="21" w:name="_Toc511212438"/>
      <w:bookmarkEnd w:id="20"/>
      <w:r w:rsidRPr="00076C08">
        <w:t>2.</w:t>
      </w:r>
      <w:r w:rsidR="00400BB4" w:rsidRPr="00076C08">
        <w:t>2.</w:t>
      </w:r>
      <w:r w:rsidRPr="00076C08">
        <w:t xml:space="preserve">3 </w:t>
      </w:r>
      <w:r w:rsidR="00FF31C0" w:rsidRPr="00076C08">
        <w:t>Bezrobocie</w:t>
      </w:r>
      <w:bookmarkEnd w:id="21"/>
    </w:p>
    <w:p w:rsidR="003C5D80" w:rsidRPr="00076C08" w:rsidRDefault="003C5D80" w:rsidP="00B2589C">
      <w:pPr>
        <w:pStyle w:val="WW-Domylnie"/>
        <w:widowControl/>
        <w:spacing w:after="120" w:line="276" w:lineRule="auto"/>
        <w:ind w:firstLine="425"/>
        <w:jc w:val="both"/>
        <w:rPr>
          <w:color w:val="auto"/>
          <w:sz w:val="22"/>
        </w:rPr>
      </w:pPr>
      <w:r w:rsidRPr="00076C08">
        <w:rPr>
          <w:rFonts w:ascii="Segoe UI" w:hAnsi="Segoe UI" w:cs="Segoe UI"/>
          <w:bCs/>
          <w:sz w:val="22"/>
        </w:rPr>
        <w:t>Stopa bezrobocia w powiecie mińskim</w:t>
      </w:r>
      <w:r w:rsidR="001B695A" w:rsidRPr="00076C08">
        <w:rPr>
          <w:rFonts w:ascii="Segoe UI" w:hAnsi="Segoe UI" w:cs="Segoe UI"/>
          <w:bCs/>
          <w:color w:val="auto"/>
          <w:sz w:val="22"/>
        </w:rPr>
        <w:t xml:space="preserve">, zgodnie zdanymi GUS oraz PUP Mińsk Mazowiecki, </w:t>
      </w:r>
      <w:r w:rsidRPr="00076C08">
        <w:rPr>
          <w:rFonts w:ascii="Segoe UI" w:hAnsi="Segoe UI" w:cs="Segoe UI"/>
          <w:bCs/>
          <w:color w:val="auto"/>
          <w:sz w:val="22"/>
        </w:rPr>
        <w:t xml:space="preserve"> po </w:t>
      </w:r>
      <w:r w:rsidRPr="00076C08">
        <w:rPr>
          <w:rFonts w:ascii="Segoe UI" w:hAnsi="Segoe UI" w:cs="Segoe UI"/>
          <w:bCs/>
          <w:sz w:val="22"/>
        </w:rPr>
        <w:t xml:space="preserve">serii spadków z poziomu 17,9% w 2004 r. do 6,6% w 2008 r., w kolejnych latach wzrastała </w:t>
      </w:r>
      <w:r w:rsidR="00DB5C1D">
        <w:rPr>
          <w:rFonts w:ascii="Segoe UI" w:hAnsi="Segoe UI" w:cs="Segoe UI"/>
          <w:bCs/>
          <w:sz w:val="22"/>
        </w:rPr>
        <w:br/>
      </w:r>
      <w:r w:rsidRPr="00076C08">
        <w:rPr>
          <w:rFonts w:ascii="Segoe UI" w:hAnsi="Segoe UI" w:cs="Segoe UI"/>
          <w:bCs/>
          <w:sz w:val="22"/>
        </w:rPr>
        <w:t xml:space="preserve">i osiągnęła maksimum 12,4% w 2012 r., po czym znowu zmniejszyła się do 6,9% w 2016 r. </w:t>
      </w:r>
    </w:p>
    <w:p w:rsidR="003C5D80" w:rsidRPr="00076C08" w:rsidRDefault="00650F42" w:rsidP="00650F42">
      <w:pPr>
        <w:pStyle w:val="Legenda"/>
      </w:pPr>
      <w:bookmarkStart w:id="22" w:name="_Toc509662447"/>
      <w:r w:rsidRPr="00076C08">
        <w:t xml:space="preserve">Tabela </w:t>
      </w:r>
      <w:r w:rsidR="005804E9">
        <w:fldChar w:fldCharType="begin"/>
      </w:r>
      <w:r w:rsidR="005804E9">
        <w:instrText xml:space="preserve"> SEQ Tabela \* ARABIC </w:instrText>
      </w:r>
      <w:r w:rsidR="005804E9">
        <w:fldChar w:fldCharType="separate"/>
      </w:r>
      <w:r w:rsidR="004F12D8">
        <w:rPr>
          <w:noProof/>
        </w:rPr>
        <w:t>11</w:t>
      </w:r>
      <w:r w:rsidR="005804E9">
        <w:rPr>
          <w:noProof/>
        </w:rPr>
        <w:fldChar w:fldCharType="end"/>
      </w:r>
      <w:r w:rsidR="00B2589C" w:rsidRPr="00076C08">
        <w:rPr>
          <w:noProof/>
        </w:rPr>
        <mc:AlternateContent>
          <mc:Choice Requires="wps">
            <w:drawing>
              <wp:anchor distT="76200" distB="0" distL="0" distR="0" simplePos="0" relativeHeight="251665408" behindDoc="0" locked="0" layoutInCell="1" allowOverlap="1" wp14:anchorId="0D4E78A7" wp14:editId="16776122">
                <wp:simplePos x="0" y="0"/>
                <wp:positionH relativeFrom="column">
                  <wp:posOffset>-48895</wp:posOffset>
                </wp:positionH>
                <wp:positionV relativeFrom="paragraph">
                  <wp:posOffset>395605</wp:posOffset>
                </wp:positionV>
                <wp:extent cx="6225540" cy="942975"/>
                <wp:effectExtent l="0" t="0" r="0" b="0"/>
                <wp:wrapSquare wrapText="bothSides"/>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9429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74"/>
                              <w:gridCol w:w="518"/>
                              <w:gridCol w:w="640"/>
                              <w:gridCol w:w="641"/>
                              <w:gridCol w:w="641"/>
                              <w:gridCol w:w="641"/>
                              <w:gridCol w:w="641"/>
                              <w:gridCol w:w="641"/>
                              <w:gridCol w:w="641"/>
                              <w:gridCol w:w="641"/>
                              <w:gridCol w:w="641"/>
                              <w:gridCol w:w="641"/>
                              <w:gridCol w:w="641"/>
                              <w:gridCol w:w="652"/>
                            </w:tblGrid>
                            <w:tr w:rsidR="00DE7F57" w:rsidTr="007F6871">
                              <w:trPr>
                                <w:trHeight w:val="381"/>
                              </w:trPr>
                              <w:tc>
                                <w:tcPr>
                                  <w:tcW w:w="804" w:type="pct"/>
                                  <w:shd w:val="clear" w:color="auto" w:fill="CFDCF5"/>
                                  <w:vAlign w:val="bottom"/>
                                </w:tcPr>
                                <w:p w:rsidR="00DE7F57" w:rsidRDefault="00DE7F57">
                                  <w:pPr>
                                    <w:rPr>
                                      <w:rFonts w:cs="Segoe UI"/>
                                      <w:sz w:val="18"/>
                                      <w:szCs w:val="18"/>
                                    </w:rPr>
                                  </w:pPr>
                                  <w:r>
                                    <w:rPr>
                                      <w:rFonts w:cs="Segoe UI"/>
                                      <w:sz w:val="18"/>
                                      <w:szCs w:val="18"/>
                                    </w:rPr>
                                    <w:t>Rok</w:t>
                                  </w:r>
                                </w:p>
                              </w:tc>
                              <w:tc>
                                <w:tcPr>
                                  <w:tcW w:w="265" w:type="pct"/>
                                  <w:shd w:val="clear" w:color="auto" w:fill="CFDCF5"/>
                                  <w:vAlign w:val="bottom"/>
                                </w:tcPr>
                                <w:p w:rsidR="00DE7F57" w:rsidRDefault="00DE7F57">
                                  <w:pPr>
                                    <w:jc w:val="center"/>
                                    <w:rPr>
                                      <w:rFonts w:cs="Segoe UI"/>
                                      <w:sz w:val="18"/>
                                      <w:szCs w:val="18"/>
                                    </w:rPr>
                                  </w:pPr>
                                  <w:r>
                                    <w:rPr>
                                      <w:rFonts w:cs="Segoe UI"/>
                                      <w:sz w:val="18"/>
                                      <w:szCs w:val="18"/>
                                    </w:rPr>
                                    <w:t>2004</w:t>
                                  </w:r>
                                </w:p>
                              </w:tc>
                              <w:tc>
                                <w:tcPr>
                                  <w:tcW w:w="327" w:type="pct"/>
                                  <w:shd w:val="clear" w:color="auto" w:fill="CFDCF5"/>
                                  <w:vAlign w:val="bottom"/>
                                </w:tcPr>
                                <w:p w:rsidR="00DE7F57" w:rsidRDefault="00DE7F57">
                                  <w:pPr>
                                    <w:jc w:val="center"/>
                                    <w:rPr>
                                      <w:rFonts w:cs="Segoe UI"/>
                                      <w:sz w:val="18"/>
                                      <w:szCs w:val="18"/>
                                    </w:rPr>
                                  </w:pPr>
                                  <w:r>
                                    <w:rPr>
                                      <w:rFonts w:cs="Segoe UI"/>
                                      <w:sz w:val="18"/>
                                      <w:szCs w:val="18"/>
                                    </w:rPr>
                                    <w:t>2005</w:t>
                                  </w:r>
                                </w:p>
                              </w:tc>
                              <w:tc>
                                <w:tcPr>
                                  <w:tcW w:w="327" w:type="pct"/>
                                  <w:shd w:val="clear" w:color="auto" w:fill="CFDCF5"/>
                                  <w:vAlign w:val="bottom"/>
                                </w:tcPr>
                                <w:p w:rsidR="00DE7F57" w:rsidRDefault="00DE7F57">
                                  <w:pPr>
                                    <w:jc w:val="center"/>
                                    <w:rPr>
                                      <w:rFonts w:cs="Segoe UI"/>
                                      <w:sz w:val="18"/>
                                      <w:szCs w:val="18"/>
                                    </w:rPr>
                                  </w:pPr>
                                  <w:r>
                                    <w:rPr>
                                      <w:rFonts w:cs="Segoe UI"/>
                                      <w:sz w:val="18"/>
                                      <w:szCs w:val="18"/>
                                    </w:rPr>
                                    <w:t>2006</w:t>
                                  </w:r>
                                </w:p>
                              </w:tc>
                              <w:tc>
                                <w:tcPr>
                                  <w:tcW w:w="327" w:type="pct"/>
                                  <w:shd w:val="clear" w:color="auto" w:fill="CFDCF5"/>
                                  <w:vAlign w:val="bottom"/>
                                </w:tcPr>
                                <w:p w:rsidR="00DE7F57" w:rsidRDefault="00DE7F57">
                                  <w:pPr>
                                    <w:jc w:val="center"/>
                                    <w:rPr>
                                      <w:rFonts w:cs="Segoe UI"/>
                                      <w:sz w:val="18"/>
                                      <w:szCs w:val="18"/>
                                    </w:rPr>
                                  </w:pPr>
                                  <w:r>
                                    <w:rPr>
                                      <w:rFonts w:cs="Segoe UI"/>
                                      <w:sz w:val="18"/>
                                      <w:szCs w:val="18"/>
                                    </w:rPr>
                                    <w:t>2007</w:t>
                                  </w:r>
                                </w:p>
                              </w:tc>
                              <w:tc>
                                <w:tcPr>
                                  <w:tcW w:w="327" w:type="pct"/>
                                  <w:shd w:val="clear" w:color="auto" w:fill="CFDCF5"/>
                                  <w:vAlign w:val="bottom"/>
                                </w:tcPr>
                                <w:p w:rsidR="00DE7F57" w:rsidRDefault="00DE7F57">
                                  <w:pPr>
                                    <w:jc w:val="center"/>
                                    <w:rPr>
                                      <w:rFonts w:cs="Segoe UI"/>
                                      <w:sz w:val="18"/>
                                      <w:szCs w:val="18"/>
                                    </w:rPr>
                                  </w:pPr>
                                  <w:r>
                                    <w:rPr>
                                      <w:rFonts w:cs="Segoe UI"/>
                                      <w:sz w:val="18"/>
                                      <w:szCs w:val="18"/>
                                    </w:rPr>
                                    <w:t>2008</w:t>
                                  </w:r>
                                </w:p>
                              </w:tc>
                              <w:tc>
                                <w:tcPr>
                                  <w:tcW w:w="327" w:type="pct"/>
                                  <w:shd w:val="clear" w:color="auto" w:fill="CFDCF5"/>
                                  <w:vAlign w:val="bottom"/>
                                </w:tcPr>
                                <w:p w:rsidR="00DE7F57" w:rsidRDefault="00DE7F57">
                                  <w:pPr>
                                    <w:jc w:val="center"/>
                                    <w:rPr>
                                      <w:rFonts w:cs="Segoe UI"/>
                                      <w:sz w:val="18"/>
                                      <w:szCs w:val="18"/>
                                    </w:rPr>
                                  </w:pPr>
                                  <w:r>
                                    <w:rPr>
                                      <w:rFonts w:cs="Segoe UI"/>
                                      <w:sz w:val="18"/>
                                      <w:szCs w:val="18"/>
                                    </w:rPr>
                                    <w:t>2009</w:t>
                                  </w:r>
                                </w:p>
                              </w:tc>
                              <w:tc>
                                <w:tcPr>
                                  <w:tcW w:w="327" w:type="pct"/>
                                  <w:shd w:val="clear" w:color="auto" w:fill="CFDCF5"/>
                                  <w:vAlign w:val="bottom"/>
                                </w:tcPr>
                                <w:p w:rsidR="00DE7F57" w:rsidRDefault="00DE7F57">
                                  <w:pPr>
                                    <w:jc w:val="center"/>
                                    <w:rPr>
                                      <w:rFonts w:cs="Segoe UI"/>
                                      <w:sz w:val="18"/>
                                      <w:szCs w:val="18"/>
                                    </w:rPr>
                                  </w:pPr>
                                  <w:r>
                                    <w:rPr>
                                      <w:rFonts w:cs="Segoe UI"/>
                                      <w:sz w:val="18"/>
                                      <w:szCs w:val="18"/>
                                    </w:rPr>
                                    <w:t>2010</w:t>
                                  </w:r>
                                </w:p>
                              </w:tc>
                              <w:tc>
                                <w:tcPr>
                                  <w:tcW w:w="327" w:type="pct"/>
                                  <w:shd w:val="clear" w:color="auto" w:fill="CFDCF5"/>
                                  <w:vAlign w:val="bottom"/>
                                </w:tcPr>
                                <w:p w:rsidR="00DE7F57" w:rsidRDefault="00DE7F57">
                                  <w:pPr>
                                    <w:jc w:val="center"/>
                                    <w:rPr>
                                      <w:rFonts w:cs="Segoe UI"/>
                                      <w:sz w:val="18"/>
                                      <w:szCs w:val="18"/>
                                    </w:rPr>
                                  </w:pPr>
                                  <w:r>
                                    <w:rPr>
                                      <w:rFonts w:cs="Segoe UI"/>
                                      <w:sz w:val="18"/>
                                      <w:szCs w:val="18"/>
                                    </w:rPr>
                                    <w:t>2011</w:t>
                                  </w:r>
                                </w:p>
                              </w:tc>
                              <w:tc>
                                <w:tcPr>
                                  <w:tcW w:w="327" w:type="pct"/>
                                  <w:shd w:val="clear" w:color="auto" w:fill="CFDCF5"/>
                                  <w:vAlign w:val="bottom"/>
                                </w:tcPr>
                                <w:p w:rsidR="00DE7F57" w:rsidRDefault="00DE7F57">
                                  <w:pPr>
                                    <w:jc w:val="center"/>
                                    <w:rPr>
                                      <w:rFonts w:cs="Segoe UI"/>
                                      <w:sz w:val="18"/>
                                      <w:szCs w:val="18"/>
                                    </w:rPr>
                                  </w:pPr>
                                  <w:r>
                                    <w:rPr>
                                      <w:rFonts w:cs="Segoe UI"/>
                                      <w:sz w:val="18"/>
                                      <w:szCs w:val="18"/>
                                    </w:rPr>
                                    <w:t>2012</w:t>
                                  </w:r>
                                </w:p>
                              </w:tc>
                              <w:tc>
                                <w:tcPr>
                                  <w:tcW w:w="327" w:type="pct"/>
                                  <w:shd w:val="clear" w:color="auto" w:fill="CFDCF5"/>
                                  <w:vAlign w:val="bottom"/>
                                </w:tcPr>
                                <w:p w:rsidR="00DE7F57" w:rsidRDefault="00DE7F57">
                                  <w:pPr>
                                    <w:jc w:val="center"/>
                                    <w:rPr>
                                      <w:rFonts w:cs="Segoe UI"/>
                                      <w:sz w:val="18"/>
                                      <w:szCs w:val="18"/>
                                    </w:rPr>
                                  </w:pPr>
                                  <w:r>
                                    <w:rPr>
                                      <w:rFonts w:cs="Segoe UI"/>
                                      <w:sz w:val="18"/>
                                      <w:szCs w:val="18"/>
                                    </w:rPr>
                                    <w:t>2013</w:t>
                                  </w:r>
                                </w:p>
                              </w:tc>
                              <w:tc>
                                <w:tcPr>
                                  <w:tcW w:w="327" w:type="pct"/>
                                  <w:shd w:val="clear" w:color="auto" w:fill="CFDCF5"/>
                                  <w:vAlign w:val="bottom"/>
                                </w:tcPr>
                                <w:p w:rsidR="00DE7F57" w:rsidRDefault="00DE7F57">
                                  <w:pPr>
                                    <w:jc w:val="center"/>
                                    <w:rPr>
                                      <w:rFonts w:cs="Segoe UI"/>
                                      <w:sz w:val="18"/>
                                      <w:szCs w:val="18"/>
                                    </w:rPr>
                                  </w:pPr>
                                  <w:r>
                                    <w:rPr>
                                      <w:rFonts w:cs="Segoe UI"/>
                                      <w:sz w:val="18"/>
                                      <w:szCs w:val="18"/>
                                    </w:rPr>
                                    <w:t>2014</w:t>
                                  </w:r>
                                </w:p>
                              </w:tc>
                              <w:tc>
                                <w:tcPr>
                                  <w:tcW w:w="327" w:type="pct"/>
                                  <w:shd w:val="clear" w:color="auto" w:fill="CFDCF5"/>
                                  <w:vAlign w:val="bottom"/>
                                </w:tcPr>
                                <w:p w:rsidR="00DE7F57" w:rsidRDefault="00DE7F57">
                                  <w:pPr>
                                    <w:jc w:val="center"/>
                                    <w:rPr>
                                      <w:rFonts w:cs="Segoe UI"/>
                                      <w:sz w:val="18"/>
                                      <w:szCs w:val="18"/>
                                    </w:rPr>
                                  </w:pPr>
                                  <w:r>
                                    <w:rPr>
                                      <w:rFonts w:cs="Segoe UI"/>
                                      <w:sz w:val="18"/>
                                      <w:szCs w:val="18"/>
                                    </w:rPr>
                                    <w:t>2015</w:t>
                                  </w:r>
                                </w:p>
                              </w:tc>
                              <w:tc>
                                <w:tcPr>
                                  <w:tcW w:w="333" w:type="pct"/>
                                  <w:shd w:val="clear" w:color="auto" w:fill="CFDCF5"/>
                                  <w:vAlign w:val="bottom"/>
                                </w:tcPr>
                                <w:p w:rsidR="00DE7F57" w:rsidRDefault="00DE7F57">
                                  <w:pPr>
                                    <w:jc w:val="center"/>
                                  </w:pPr>
                                  <w:r>
                                    <w:rPr>
                                      <w:rFonts w:cs="Segoe UI"/>
                                      <w:sz w:val="18"/>
                                      <w:szCs w:val="18"/>
                                    </w:rPr>
                                    <w:t>2016</w:t>
                                  </w:r>
                                </w:p>
                              </w:tc>
                            </w:tr>
                            <w:tr w:rsidR="00DE7F57" w:rsidTr="007F6871">
                              <w:trPr>
                                <w:trHeight w:val="470"/>
                              </w:trPr>
                              <w:tc>
                                <w:tcPr>
                                  <w:tcW w:w="804" w:type="pct"/>
                                  <w:shd w:val="clear" w:color="auto" w:fill="CFDCF5"/>
                                  <w:vAlign w:val="bottom"/>
                                </w:tcPr>
                                <w:p w:rsidR="00DE7F57" w:rsidRDefault="00DE7F57" w:rsidP="00B2589C">
                                  <w:pPr>
                                    <w:jc w:val="left"/>
                                    <w:rPr>
                                      <w:rFonts w:cs="Segoe UI"/>
                                      <w:sz w:val="18"/>
                                      <w:szCs w:val="18"/>
                                    </w:rPr>
                                  </w:pPr>
                                  <w:r>
                                    <w:rPr>
                                      <w:rFonts w:cs="Segoe UI"/>
                                      <w:sz w:val="18"/>
                                      <w:szCs w:val="18"/>
                                    </w:rPr>
                                    <w:t>Stopa bezrobocia w pow. mińskim %</w:t>
                                  </w:r>
                                </w:p>
                              </w:tc>
                              <w:tc>
                                <w:tcPr>
                                  <w:tcW w:w="265" w:type="pct"/>
                                  <w:shd w:val="clear" w:color="auto" w:fill="FFFFFF"/>
                                  <w:vAlign w:val="center"/>
                                </w:tcPr>
                                <w:p w:rsidR="00DE7F57" w:rsidRDefault="00DE7F57">
                                  <w:pPr>
                                    <w:jc w:val="center"/>
                                    <w:rPr>
                                      <w:rFonts w:cs="Segoe UI"/>
                                      <w:sz w:val="18"/>
                                      <w:szCs w:val="18"/>
                                    </w:rPr>
                                  </w:pPr>
                                  <w:r>
                                    <w:rPr>
                                      <w:rFonts w:cs="Segoe UI"/>
                                      <w:sz w:val="18"/>
                                      <w:szCs w:val="18"/>
                                    </w:rPr>
                                    <w:t>17,9</w:t>
                                  </w:r>
                                </w:p>
                              </w:tc>
                              <w:tc>
                                <w:tcPr>
                                  <w:tcW w:w="327" w:type="pct"/>
                                  <w:shd w:val="clear" w:color="auto" w:fill="FFFFFF"/>
                                  <w:vAlign w:val="center"/>
                                </w:tcPr>
                                <w:p w:rsidR="00DE7F57" w:rsidRDefault="00DE7F57">
                                  <w:pPr>
                                    <w:jc w:val="center"/>
                                    <w:rPr>
                                      <w:rFonts w:cs="Segoe UI"/>
                                      <w:sz w:val="18"/>
                                      <w:szCs w:val="18"/>
                                    </w:rPr>
                                  </w:pPr>
                                  <w:r>
                                    <w:rPr>
                                      <w:rFonts w:cs="Segoe UI"/>
                                      <w:sz w:val="18"/>
                                      <w:szCs w:val="18"/>
                                    </w:rPr>
                                    <w:t>16,6</w:t>
                                  </w:r>
                                </w:p>
                              </w:tc>
                              <w:tc>
                                <w:tcPr>
                                  <w:tcW w:w="327" w:type="pct"/>
                                  <w:shd w:val="clear" w:color="auto" w:fill="FFFFFF"/>
                                  <w:vAlign w:val="center"/>
                                </w:tcPr>
                                <w:p w:rsidR="00DE7F57" w:rsidRDefault="00DE7F57">
                                  <w:pPr>
                                    <w:jc w:val="center"/>
                                    <w:rPr>
                                      <w:rFonts w:cs="Segoe UI"/>
                                      <w:sz w:val="18"/>
                                      <w:szCs w:val="18"/>
                                    </w:rPr>
                                  </w:pPr>
                                  <w:r>
                                    <w:rPr>
                                      <w:rFonts w:cs="Segoe UI"/>
                                      <w:sz w:val="18"/>
                                      <w:szCs w:val="18"/>
                                    </w:rPr>
                                    <w:t>14,1</w:t>
                                  </w:r>
                                </w:p>
                              </w:tc>
                              <w:tc>
                                <w:tcPr>
                                  <w:tcW w:w="327" w:type="pct"/>
                                  <w:shd w:val="clear" w:color="auto" w:fill="FFFFFF"/>
                                  <w:vAlign w:val="center"/>
                                </w:tcPr>
                                <w:p w:rsidR="00DE7F57" w:rsidRDefault="00DE7F57">
                                  <w:pPr>
                                    <w:jc w:val="center"/>
                                    <w:rPr>
                                      <w:rFonts w:cs="Segoe UI"/>
                                      <w:sz w:val="18"/>
                                      <w:szCs w:val="18"/>
                                    </w:rPr>
                                  </w:pPr>
                                  <w:r>
                                    <w:rPr>
                                      <w:rFonts w:cs="Segoe UI"/>
                                      <w:sz w:val="18"/>
                                      <w:szCs w:val="18"/>
                                    </w:rPr>
                                    <w:t>9,8</w:t>
                                  </w:r>
                                </w:p>
                              </w:tc>
                              <w:tc>
                                <w:tcPr>
                                  <w:tcW w:w="327" w:type="pct"/>
                                  <w:shd w:val="clear" w:color="auto" w:fill="FFFFFF"/>
                                  <w:vAlign w:val="center"/>
                                </w:tcPr>
                                <w:p w:rsidR="00DE7F57" w:rsidRDefault="00DE7F57">
                                  <w:pPr>
                                    <w:jc w:val="center"/>
                                    <w:rPr>
                                      <w:rFonts w:cs="Segoe UI"/>
                                      <w:sz w:val="18"/>
                                      <w:szCs w:val="18"/>
                                    </w:rPr>
                                  </w:pPr>
                                  <w:r>
                                    <w:rPr>
                                      <w:rFonts w:cs="Segoe UI"/>
                                      <w:sz w:val="18"/>
                                      <w:szCs w:val="18"/>
                                    </w:rPr>
                                    <w:t>6,6</w:t>
                                  </w:r>
                                </w:p>
                              </w:tc>
                              <w:tc>
                                <w:tcPr>
                                  <w:tcW w:w="327" w:type="pct"/>
                                  <w:shd w:val="clear" w:color="auto" w:fill="FFFFFF"/>
                                  <w:vAlign w:val="center"/>
                                </w:tcPr>
                                <w:p w:rsidR="00DE7F57" w:rsidRDefault="00DE7F57">
                                  <w:pPr>
                                    <w:jc w:val="center"/>
                                    <w:rPr>
                                      <w:rFonts w:cs="Segoe UI"/>
                                      <w:sz w:val="18"/>
                                      <w:szCs w:val="18"/>
                                    </w:rPr>
                                  </w:pPr>
                                  <w:r>
                                    <w:rPr>
                                      <w:rFonts w:cs="Segoe UI"/>
                                      <w:sz w:val="18"/>
                                      <w:szCs w:val="18"/>
                                    </w:rPr>
                                    <w:t>8,1</w:t>
                                  </w:r>
                                </w:p>
                              </w:tc>
                              <w:tc>
                                <w:tcPr>
                                  <w:tcW w:w="327" w:type="pct"/>
                                  <w:shd w:val="clear" w:color="auto" w:fill="FFFFFF"/>
                                  <w:vAlign w:val="center"/>
                                </w:tcPr>
                                <w:p w:rsidR="00DE7F57" w:rsidRDefault="00DE7F57">
                                  <w:pPr>
                                    <w:jc w:val="center"/>
                                    <w:rPr>
                                      <w:rFonts w:cs="Segoe UI"/>
                                      <w:sz w:val="18"/>
                                      <w:szCs w:val="18"/>
                                    </w:rPr>
                                  </w:pPr>
                                  <w:r>
                                    <w:rPr>
                                      <w:rFonts w:cs="Segoe UI"/>
                                      <w:sz w:val="18"/>
                                      <w:szCs w:val="18"/>
                                    </w:rPr>
                                    <w:t>9,5</w:t>
                                  </w:r>
                                </w:p>
                              </w:tc>
                              <w:tc>
                                <w:tcPr>
                                  <w:tcW w:w="327" w:type="pct"/>
                                  <w:shd w:val="clear" w:color="auto" w:fill="FFFFFF"/>
                                  <w:vAlign w:val="center"/>
                                </w:tcPr>
                                <w:p w:rsidR="00DE7F57" w:rsidRDefault="00DE7F57">
                                  <w:pPr>
                                    <w:jc w:val="center"/>
                                    <w:rPr>
                                      <w:rFonts w:cs="Segoe UI"/>
                                      <w:sz w:val="18"/>
                                      <w:szCs w:val="18"/>
                                    </w:rPr>
                                  </w:pPr>
                                  <w:r>
                                    <w:rPr>
                                      <w:rFonts w:cs="Segoe UI"/>
                                      <w:sz w:val="18"/>
                                      <w:szCs w:val="18"/>
                                    </w:rPr>
                                    <w:t>9,6</w:t>
                                  </w:r>
                                </w:p>
                              </w:tc>
                              <w:tc>
                                <w:tcPr>
                                  <w:tcW w:w="327" w:type="pct"/>
                                  <w:shd w:val="clear" w:color="auto" w:fill="FFFFFF"/>
                                  <w:vAlign w:val="center"/>
                                </w:tcPr>
                                <w:p w:rsidR="00DE7F57" w:rsidRDefault="00DE7F57">
                                  <w:pPr>
                                    <w:jc w:val="center"/>
                                    <w:rPr>
                                      <w:rFonts w:cs="Segoe UI"/>
                                      <w:sz w:val="18"/>
                                      <w:szCs w:val="18"/>
                                    </w:rPr>
                                  </w:pPr>
                                  <w:r>
                                    <w:rPr>
                                      <w:rFonts w:cs="Segoe UI"/>
                                      <w:sz w:val="18"/>
                                      <w:szCs w:val="18"/>
                                    </w:rPr>
                                    <w:t>11,2</w:t>
                                  </w:r>
                                </w:p>
                              </w:tc>
                              <w:tc>
                                <w:tcPr>
                                  <w:tcW w:w="327" w:type="pct"/>
                                  <w:shd w:val="clear" w:color="auto" w:fill="FFFFFF"/>
                                  <w:vAlign w:val="center"/>
                                </w:tcPr>
                                <w:p w:rsidR="00DE7F57" w:rsidRDefault="00DE7F57">
                                  <w:pPr>
                                    <w:jc w:val="center"/>
                                    <w:rPr>
                                      <w:rFonts w:cs="Segoe UI"/>
                                      <w:sz w:val="18"/>
                                      <w:szCs w:val="18"/>
                                    </w:rPr>
                                  </w:pPr>
                                  <w:r>
                                    <w:rPr>
                                      <w:rFonts w:cs="Segoe UI"/>
                                      <w:sz w:val="18"/>
                                      <w:szCs w:val="18"/>
                                    </w:rPr>
                                    <w:t>12,4</w:t>
                                  </w:r>
                                </w:p>
                              </w:tc>
                              <w:tc>
                                <w:tcPr>
                                  <w:tcW w:w="327" w:type="pct"/>
                                  <w:shd w:val="clear" w:color="auto" w:fill="FFFFFF"/>
                                  <w:vAlign w:val="center"/>
                                </w:tcPr>
                                <w:p w:rsidR="00DE7F57" w:rsidRDefault="00DE7F57">
                                  <w:pPr>
                                    <w:jc w:val="center"/>
                                    <w:rPr>
                                      <w:rFonts w:cs="Segoe UI"/>
                                      <w:sz w:val="18"/>
                                      <w:szCs w:val="18"/>
                                    </w:rPr>
                                  </w:pPr>
                                  <w:r>
                                    <w:rPr>
                                      <w:rFonts w:cs="Segoe UI"/>
                                      <w:sz w:val="18"/>
                                      <w:szCs w:val="18"/>
                                    </w:rPr>
                                    <w:t>10,5</w:t>
                                  </w:r>
                                </w:p>
                              </w:tc>
                              <w:tc>
                                <w:tcPr>
                                  <w:tcW w:w="327" w:type="pct"/>
                                  <w:shd w:val="clear" w:color="auto" w:fill="FFFFFF"/>
                                  <w:vAlign w:val="center"/>
                                </w:tcPr>
                                <w:p w:rsidR="00DE7F57" w:rsidRDefault="00DE7F57">
                                  <w:pPr>
                                    <w:jc w:val="center"/>
                                    <w:rPr>
                                      <w:rFonts w:cs="Segoe UI"/>
                                      <w:sz w:val="18"/>
                                      <w:szCs w:val="18"/>
                                    </w:rPr>
                                  </w:pPr>
                                  <w:r>
                                    <w:rPr>
                                      <w:rFonts w:cs="Segoe UI"/>
                                      <w:sz w:val="18"/>
                                      <w:szCs w:val="18"/>
                                    </w:rPr>
                                    <w:t>8,8</w:t>
                                  </w:r>
                                </w:p>
                              </w:tc>
                              <w:tc>
                                <w:tcPr>
                                  <w:tcW w:w="333" w:type="pct"/>
                                  <w:shd w:val="clear" w:color="auto" w:fill="FFFFFF"/>
                                  <w:vAlign w:val="center"/>
                                </w:tcPr>
                                <w:p w:rsidR="00DE7F57" w:rsidRDefault="00DE7F57">
                                  <w:pPr>
                                    <w:jc w:val="center"/>
                                  </w:pPr>
                                  <w:r>
                                    <w:rPr>
                                      <w:rFonts w:cs="Segoe UI"/>
                                      <w:sz w:val="18"/>
                                      <w:szCs w:val="18"/>
                                    </w:rPr>
                                    <w:t>6,9</w:t>
                                  </w:r>
                                </w:p>
                              </w:tc>
                            </w:tr>
                          </w:tbl>
                          <w:p w:rsidR="00DE7F57" w:rsidRDefault="00DE7F57" w:rsidP="003C5D8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E78A7" id="_x0000_t202" coordsize="21600,21600" o:spt="202" path="m,l,21600r21600,l21600,xe">
                <v:stroke joinstyle="miter"/>
                <v:path gradientshapeok="t" o:connecttype="rect"/>
              </v:shapetype>
              <v:shape id="Pole tekstowe 13" o:spid="_x0000_s1026" type="#_x0000_t202" style="position:absolute;left:0;text-align:left;margin-left:-3.85pt;margin-top:31.15pt;width:490.2pt;height:74.25pt;z-index:251665408;visibility:visible;mso-wrap-style:square;mso-width-percent:0;mso-height-percent:0;mso-wrap-distance-left:0;mso-wrap-distance-top:6pt;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" stroked="f">
                <v:fill opacity="0"/>
                <v:textbox inset="0,0,0,0">
                  <w:txbx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74"/>
                        <w:gridCol w:w="518"/>
                        <w:gridCol w:w="640"/>
                        <w:gridCol w:w="641"/>
                        <w:gridCol w:w="641"/>
                        <w:gridCol w:w="641"/>
                        <w:gridCol w:w="641"/>
                        <w:gridCol w:w="641"/>
                        <w:gridCol w:w="641"/>
                        <w:gridCol w:w="641"/>
                        <w:gridCol w:w="641"/>
                        <w:gridCol w:w="641"/>
                        <w:gridCol w:w="641"/>
                        <w:gridCol w:w="652"/>
                      </w:tblGrid>
                      <w:tr w:rsidR="00DE7F57" w:rsidTr="007F6871">
                        <w:trPr>
                          <w:trHeight w:val="381"/>
                        </w:trPr>
                        <w:tc>
                          <w:tcPr>
                            <w:tcW w:w="804" w:type="pct"/>
                            <w:shd w:val="clear" w:color="auto" w:fill="CFDCF5"/>
                            <w:vAlign w:val="bottom"/>
                          </w:tcPr>
                          <w:p w:rsidR="00DE7F57" w:rsidRDefault="00DE7F57">
                            <w:pPr>
                              <w:rPr>
                                <w:rFonts w:cs="Segoe UI"/>
                                <w:sz w:val="18"/>
                                <w:szCs w:val="18"/>
                              </w:rPr>
                            </w:pPr>
                            <w:r>
                              <w:rPr>
                                <w:rFonts w:cs="Segoe UI"/>
                                <w:sz w:val="18"/>
                                <w:szCs w:val="18"/>
                              </w:rPr>
                              <w:t>Rok</w:t>
                            </w:r>
                          </w:p>
                        </w:tc>
                        <w:tc>
                          <w:tcPr>
                            <w:tcW w:w="265" w:type="pct"/>
                            <w:shd w:val="clear" w:color="auto" w:fill="CFDCF5"/>
                            <w:vAlign w:val="bottom"/>
                          </w:tcPr>
                          <w:p w:rsidR="00DE7F57" w:rsidRDefault="00DE7F57">
                            <w:pPr>
                              <w:jc w:val="center"/>
                              <w:rPr>
                                <w:rFonts w:cs="Segoe UI"/>
                                <w:sz w:val="18"/>
                                <w:szCs w:val="18"/>
                              </w:rPr>
                            </w:pPr>
                            <w:r>
                              <w:rPr>
                                <w:rFonts w:cs="Segoe UI"/>
                                <w:sz w:val="18"/>
                                <w:szCs w:val="18"/>
                              </w:rPr>
                              <w:t>2004</w:t>
                            </w:r>
                          </w:p>
                        </w:tc>
                        <w:tc>
                          <w:tcPr>
                            <w:tcW w:w="327" w:type="pct"/>
                            <w:shd w:val="clear" w:color="auto" w:fill="CFDCF5"/>
                            <w:vAlign w:val="bottom"/>
                          </w:tcPr>
                          <w:p w:rsidR="00DE7F57" w:rsidRDefault="00DE7F57">
                            <w:pPr>
                              <w:jc w:val="center"/>
                              <w:rPr>
                                <w:rFonts w:cs="Segoe UI"/>
                                <w:sz w:val="18"/>
                                <w:szCs w:val="18"/>
                              </w:rPr>
                            </w:pPr>
                            <w:r>
                              <w:rPr>
                                <w:rFonts w:cs="Segoe UI"/>
                                <w:sz w:val="18"/>
                                <w:szCs w:val="18"/>
                              </w:rPr>
                              <w:t>2005</w:t>
                            </w:r>
                          </w:p>
                        </w:tc>
                        <w:tc>
                          <w:tcPr>
                            <w:tcW w:w="327" w:type="pct"/>
                            <w:shd w:val="clear" w:color="auto" w:fill="CFDCF5"/>
                            <w:vAlign w:val="bottom"/>
                          </w:tcPr>
                          <w:p w:rsidR="00DE7F57" w:rsidRDefault="00DE7F57">
                            <w:pPr>
                              <w:jc w:val="center"/>
                              <w:rPr>
                                <w:rFonts w:cs="Segoe UI"/>
                                <w:sz w:val="18"/>
                                <w:szCs w:val="18"/>
                              </w:rPr>
                            </w:pPr>
                            <w:r>
                              <w:rPr>
                                <w:rFonts w:cs="Segoe UI"/>
                                <w:sz w:val="18"/>
                                <w:szCs w:val="18"/>
                              </w:rPr>
                              <w:t>2006</w:t>
                            </w:r>
                          </w:p>
                        </w:tc>
                        <w:tc>
                          <w:tcPr>
                            <w:tcW w:w="327" w:type="pct"/>
                            <w:shd w:val="clear" w:color="auto" w:fill="CFDCF5"/>
                            <w:vAlign w:val="bottom"/>
                          </w:tcPr>
                          <w:p w:rsidR="00DE7F57" w:rsidRDefault="00DE7F57">
                            <w:pPr>
                              <w:jc w:val="center"/>
                              <w:rPr>
                                <w:rFonts w:cs="Segoe UI"/>
                                <w:sz w:val="18"/>
                                <w:szCs w:val="18"/>
                              </w:rPr>
                            </w:pPr>
                            <w:r>
                              <w:rPr>
                                <w:rFonts w:cs="Segoe UI"/>
                                <w:sz w:val="18"/>
                                <w:szCs w:val="18"/>
                              </w:rPr>
                              <w:t>2007</w:t>
                            </w:r>
                          </w:p>
                        </w:tc>
                        <w:tc>
                          <w:tcPr>
                            <w:tcW w:w="327" w:type="pct"/>
                            <w:shd w:val="clear" w:color="auto" w:fill="CFDCF5"/>
                            <w:vAlign w:val="bottom"/>
                          </w:tcPr>
                          <w:p w:rsidR="00DE7F57" w:rsidRDefault="00DE7F57">
                            <w:pPr>
                              <w:jc w:val="center"/>
                              <w:rPr>
                                <w:rFonts w:cs="Segoe UI"/>
                                <w:sz w:val="18"/>
                                <w:szCs w:val="18"/>
                              </w:rPr>
                            </w:pPr>
                            <w:r>
                              <w:rPr>
                                <w:rFonts w:cs="Segoe UI"/>
                                <w:sz w:val="18"/>
                                <w:szCs w:val="18"/>
                              </w:rPr>
                              <w:t>2008</w:t>
                            </w:r>
                          </w:p>
                        </w:tc>
                        <w:tc>
                          <w:tcPr>
                            <w:tcW w:w="327" w:type="pct"/>
                            <w:shd w:val="clear" w:color="auto" w:fill="CFDCF5"/>
                            <w:vAlign w:val="bottom"/>
                          </w:tcPr>
                          <w:p w:rsidR="00DE7F57" w:rsidRDefault="00DE7F57">
                            <w:pPr>
                              <w:jc w:val="center"/>
                              <w:rPr>
                                <w:rFonts w:cs="Segoe UI"/>
                                <w:sz w:val="18"/>
                                <w:szCs w:val="18"/>
                              </w:rPr>
                            </w:pPr>
                            <w:r>
                              <w:rPr>
                                <w:rFonts w:cs="Segoe UI"/>
                                <w:sz w:val="18"/>
                                <w:szCs w:val="18"/>
                              </w:rPr>
                              <w:t>2009</w:t>
                            </w:r>
                          </w:p>
                        </w:tc>
                        <w:tc>
                          <w:tcPr>
                            <w:tcW w:w="327" w:type="pct"/>
                            <w:shd w:val="clear" w:color="auto" w:fill="CFDCF5"/>
                            <w:vAlign w:val="bottom"/>
                          </w:tcPr>
                          <w:p w:rsidR="00DE7F57" w:rsidRDefault="00DE7F57">
                            <w:pPr>
                              <w:jc w:val="center"/>
                              <w:rPr>
                                <w:rFonts w:cs="Segoe UI"/>
                                <w:sz w:val="18"/>
                                <w:szCs w:val="18"/>
                              </w:rPr>
                            </w:pPr>
                            <w:r>
                              <w:rPr>
                                <w:rFonts w:cs="Segoe UI"/>
                                <w:sz w:val="18"/>
                                <w:szCs w:val="18"/>
                              </w:rPr>
                              <w:t>2010</w:t>
                            </w:r>
                          </w:p>
                        </w:tc>
                        <w:tc>
                          <w:tcPr>
                            <w:tcW w:w="327" w:type="pct"/>
                            <w:shd w:val="clear" w:color="auto" w:fill="CFDCF5"/>
                            <w:vAlign w:val="bottom"/>
                          </w:tcPr>
                          <w:p w:rsidR="00DE7F57" w:rsidRDefault="00DE7F57">
                            <w:pPr>
                              <w:jc w:val="center"/>
                              <w:rPr>
                                <w:rFonts w:cs="Segoe UI"/>
                                <w:sz w:val="18"/>
                                <w:szCs w:val="18"/>
                              </w:rPr>
                            </w:pPr>
                            <w:r>
                              <w:rPr>
                                <w:rFonts w:cs="Segoe UI"/>
                                <w:sz w:val="18"/>
                                <w:szCs w:val="18"/>
                              </w:rPr>
                              <w:t>2011</w:t>
                            </w:r>
                          </w:p>
                        </w:tc>
                        <w:tc>
                          <w:tcPr>
                            <w:tcW w:w="327" w:type="pct"/>
                            <w:shd w:val="clear" w:color="auto" w:fill="CFDCF5"/>
                            <w:vAlign w:val="bottom"/>
                          </w:tcPr>
                          <w:p w:rsidR="00DE7F57" w:rsidRDefault="00DE7F57">
                            <w:pPr>
                              <w:jc w:val="center"/>
                              <w:rPr>
                                <w:rFonts w:cs="Segoe UI"/>
                                <w:sz w:val="18"/>
                                <w:szCs w:val="18"/>
                              </w:rPr>
                            </w:pPr>
                            <w:r>
                              <w:rPr>
                                <w:rFonts w:cs="Segoe UI"/>
                                <w:sz w:val="18"/>
                                <w:szCs w:val="18"/>
                              </w:rPr>
                              <w:t>2012</w:t>
                            </w:r>
                          </w:p>
                        </w:tc>
                        <w:tc>
                          <w:tcPr>
                            <w:tcW w:w="327" w:type="pct"/>
                            <w:shd w:val="clear" w:color="auto" w:fill="CFDCF5"/>
                            <w:vAlign w:val="bottom"/>
                          </w:tcPr>
                          <w:p w:rsidR="00DE7F57" w:rsidRDefault="00DE7F57">
                            <w:pPr>
                              <w:jc w:val="center"/>
                              <w:rPr>
                                <w:rFonts w:cs="Segoe UI"/>
                                <w:sz w:val="18"/>
                                <w:szCs w:val="18"/>
                              </w:rPr>
                            </w:pPr>
                            <w:r>
                              <w:rPr>
                                <w:rFonts w:cs="Segoe UI"/>
                                <w:sz w:val="18"/>
                                <w:szCs w:val="18"/>
                              </w:rPr>
                              <w:t>2013</w:t>
                            </w:r>
                          </w:p>
                        </w:tc>
                        <w:tc>
                          <w:tcPr>
                            <w:tcW w:w="327" w:type="pct"/>
                            <w:shd w:val="clear" w:color="auto" w:fill="CFDCF5"/>
                            <w:vAlign w:val="bottom"/>
                          </w:tcPr>
                          <w:p w:rsidR="00DE7F57" w:rsidRDefault="00DE7F57">
                            <w:pPr>
                              <w:jc w:val="center"/>
                              <w:rPr>
                                <w:rFonts w:cs="Segoe UI"/>
                                <w:sz w:val="18"/>
                                <w:szCs w:val="18"/>
                              </w:rPr>
                            </w:pPr>
                            <w:r>
                              <w:rPr>
                                <w:rFonts w:cs="Segoe UI"/>
                                <w:sz w:val="18"/>
                                <w:szCs w:val="18"/>
                              </w:rPr>
                              <w:t>2014</w:t>
                            </w:r>
                          </w:p>
                        </w:tc>
                        <w:tc>
                          <w:tcPr>
                            <w:tcW w:w="327" w:type="pct"/>
                            <w:shd w:val="clear" w:color="auto" w:fill="CFDCF5"/>
                            <w:vAlign w:val="bottom"/>
                          </w:tcPr>
                          <w:p w:rsidR="00DE7F57" w:rsidRDefault="00DE7F57">
                            <w:pPr>
                              <w:jc w:val="center"/>
                              <w:rPr>
                                <w:rFonts w:cs="Segoe UI"/>
                                <w:sz w:val="18"/>
                                <w:szCs w:val="18"/>
                              </w:rPr>
                            </w:pPr>
                            <w:r>
                              <w:rPr>
                                <w:rFonts w:cs="Segoe UI"/>
                                <w:sz w:val="18"/>
                                <w:szCs w:val="18"/>
                              </w:rPr>
                              <w:t>2015</w:t>
                            </w:r>
                          </w:p>
                        </w:tc>
                        <w:tc>
                          <w:tcPr>
                            <w:tcW w:w="333" w:type="pct"/>
                            <w:shd w:val="clear" w:color="auto" w:fill="CFDCF5"/>
                            <w:vAlign w:val="bottom"/>
                          </w:tcPr>
                          <w:p w:rsidR="00DE7F57" w:rsidRDefault="00DE7F57">
                            <w:pPr>
                              <w:jc w:val="center"/>
                            </w:pPr>
                            <w:r>
                              <w:rPr>
                                <w:rFonts w:cs="Segoe UI"/>
                                <w:sz w:val="18"/>
                                <w:szCs w:val="18"/>
                              </w:rPr>
                              <w:t>2016</w:t>
                            </w:r>
                          </w:p>
                        </w:tc>
                      </w:tr>
                      <w:tr w:rsidR="00DE7F57" w:rsidTr="007F6871">
                        <w:trPr>
                          <w:trHeight w:val="470"/>
                        </w:trPr>
                        <w:tc>
                          <w:tcPr>
                            <w:tcW w:w="804" w:type="pct"/>
                            <w:shd w:val="clear" w:color="auto" w:fill="CFDCF5"/>
                            <w:vAlign w:val="bottom"/>
                          </w:tcPr>
                          <w:p w:rsidR="00DE7F57" w:rsidRDefault="00DE7F57" w:rsidP="00B2589C">
                            <w:pPr>
                              <w:jc w:val="left"/>
                              <w:rPr>
                                <w:rFonts w:cs="Segoe UI"/>
                                <w:sz w:val="18"/>
                                <w:szCs w:val="18"/>
                              </w:rPr>
                            </w:pPr>
                            <w:r>
                              <w:rPr>
                                <w:rFonts w:cs="Segoe UI"/>
                                <w:sz w:val="18"/>
                                <w:szCs w:val="18"/>
                              </w:rPr>
                              <w:t>Stopa bezrobocia w pow. mińskim %</w:t>
                            </w:r>
                          </w:p>
                        </w:tc>
                        <w:tc>
                          <w:tcPr>
                            <w:tcW w:w="265" w:type="pct"/>
                            <w:shd w:val="clear" w:color="auto" w:fill="FFFFFF"/>
                            <w:vAlign w:val="center"/>
                          </w:tcPr>
                          <w:p w:rsidR="00DE7F57" w:rsidRDefault="00DE7F57">
                            <w:pPr>
                              <w:jc w:val="center"/>
                              <w:rPr>
                                <w:rFonts w:cs="Segoe UI"/>
                                <w:sz w:val="18"/>
                                <w:szCs w:val="18"/>
                              </w:rPr>
                            </w:pPr>
                            <w:r>
                              <w:rPr>
                                <w:rFonts w:cs="Segoe UI"/>
                                <w:sz w:val="18"/>
                                <w:szCs w:val="18"/>
                              </w:rPr>
                              <w:t>17,9</w:t>
                            </w:r>
                          </w:p>
                        </w:tc>
                        <w:tc>
                          <w:tcPr>
                            <w:tcW w:w="327" w:type="pct"/>
                            <w:shd w:val="clear" w:color="auto" w:fill="FFFFFF"/>
                            <w:vAlign w:val="center"/>
                          </w:tcPr>
                          <w:p w:rsidR="00DE7F57" w:rsidRDefault="00DE7F57">
                            <w:pPr>
                              <w:jc w:val="center"/>
                              <w:rPr>
                                <w:rFonts w:cs="Segoe UI"/>
                                <w:sz w:val="18"/>
                                <w:szCs w:val="18"/>
                              </w:rPr>
                            </w:pPr>
                            <w:r>
                              <w:rPr>
                                <w:rFonts w:cs="Segoe UI"/>
                                <w:sz w:val="18"/>
                                <w:szCs w:val="18"/>
                              </w:rPr>
                              <w:t>16,6</w:t>
                            </w:r>
                          </w:p>
                        </w:tc>
                        <w:tc>
                          <w:tcPr>
                            <w:tcW w:w="327" w:type="pct"/>
                            <w:shd w:val="clear" w:color="auto" w:fill="FFFFFF"/>
                            <w:vAlign w:val="center"/>
                          </w:tcPr>
                          <w:p w:rsidR="00DE7F57" w:rsidRDefault="00DE7F57">
                            <w:pPr>
                              <w:jc w:val="center"/>
                              <w:rPr>
                                <w:rFonts w:cs="Segoe UI"/>
                                <w:sz w:val="18"/>
                                <w:szCs w:val="18"/>
                              </w:rPr>
                            </w:pPr>
                            <w:r>
                              <w:rPr>
                                <w:rFonts w:cs="Segoe UI"/>
                                <w:sz w:val="18"/>
                                <w:szCs w:val="18"/>
                              </w:rPr>
                              <w:t>14,1</w:t>
                            </w:r>
                          </w:p>
                        </w:tc>
                        <w:tc>
                          <w:tcPr>
                            <w:tcW w:w="327" w:type="pct"/>
                            <w:shd w:val="clear" w:color="auto" w:fill="FFFFFF"/>
                            <w:vAlign w:val="center"/>
                          </w:tcPr>
                          <w:p w:rsidR="00DE7F57" w:rsidRDefault="00DE7F57">
                            <w:pPr>
                              <w:jc w:val="center"/>
                              <w:rPr>
                                <w:rFonts w:cs="Segoe UI"/>
                                <w:sz w:val="18"/>
                                <w:szCs w:val="18"/>
                              </w:rPr>
                            </w:pPr>
                            <w:r>
                              <w:rPr>
                                <w:rFonts w:cs="Segoe UI"/>
                                <w:sz w:val="18"/>
                                <w:szCs w:val="18"/>
                              </w:rPr>
                              <w:t>9,8</w:t>
                            </w:r>
                          </w:p>
                        </w:tc>
                        <w:tc>
                          <w:tcPr>
                            <w:tcW w:w="327" w:type="pct"/>
                            <w:shd w:val="clear" w:color="auto" w:fill="FFFFFF"/>
                            <w:vAlign w:val="center"/>
                          </w:tcPr>
                          <w:p w:rsidR="00DE7F57" w:rsidRDefault="00DE7F57">
                            <w:pPr>
                              <w:jc w:val="center"/>
                              <w:rPr>
                                <w:rFonts w:cs="Segoe UI"/>
                                <w:sz w:val="18"/>
                                <w:szCs w:val="18"/>
                              </w:rPr>
                            </w:pPr>
                            <w:r>
                              <w:rPr>
                                <w:rFonts w:cs="Segoe UI"/>
                                <w:sz w:val="18"/>
                                <w:szCs w:val="18"/>
                              </w:rPr>
                              <w:t>6,6</w:t>
                            </w:r>
                          </w:p>
                        </w:tc>
                        <w:tc>
                          <w:tcPr>
                            <w:tcW w:w="327" w:type="pct"/>
                            <w:shd w:val="clear" w:color="auto" w:fill="FFFFFF"/>
                            <w:vAlign w:val="center"/>
                          </w:tcPr>
                          <w:p w:rsidR="00DE7F57" w:rsidRDefault="00DE7F57">
                            <w:pPr>
                              <w:jc w:val="center"/>
                              <w:rPr>
                                <w:rFonts w:cs="Segoe UI"/>
                                <w:sz w:val="18"/>
                                <w:szCs w:val="18"/>
                              </w:rPr>
                            </w:pPr>
                            <w:r>
                              <w:rPr>
                                <w:rFonts w:cs="Segoe UI"/>
                                <w:sz w:val="18"/>
                                <w:szCs w:val="18"/>
                              </w:rPr>
                              <w:t>8,1</w:t>
                            </w:r>
                          </w:p>
                        </w:tc>
                        <w:tc>
                          <w:tcPr>
                            <w:tcW w:w="327" w:type="pct"/>
                            <w:shd w:val="clear" w:color="auto" w:fill="FFFFFF"/>
                            <w:vAlign w:val="center"/>
                          </w:tcPr>
                          <w:p w:rsidR="00DE7F57" w:rsidRDefault="00DE7F57">
                            <w:pPr>
                              <w:jc w:val="center"/>
                              <w:rPr>
                                <w:rFonts w:cs="Segoe UI"/>
                                <w:sz w:val="18"/>
                                <w:szCs w:val="18"/>
                              </w:rPr>
                            </w:pPr>
                            <w:r>
                              <w:rPr>
                                <w:rFonts w:cs="Segoe UI"/>
                                <w:sz w:val="18"/>
                                <w:szCs w:val="18"/>
                              </w:rPr>
                              <w:t>9,5</w:t>
                            </w:r>
                          </w:p>
                        </w:tc>
                        <w:tc>
                          <w:tcPr>
                            <w:tcW w:w="327" w:type="pct"/>
                            <w:shd w:val="clear" w:color="auto" w:fill="FFFFFF"/>
                            <w:vAlign w:val="center"/>
                          </w:tcPr>
                          <w:p w:rsidR="00DE7F57" w:rsidRDefault="00DE7F57">
                            <w:pPr>
                              <w:jc w:val="center"/>
                              <w:rPr>
                                <w:rFonts w:cs="Segoe UI"/>
                                <w:sz w:val="18"/>
                                <w:szCs w:val="18"/>
                              </w:rPr>
                            </w:pPr>
                            <w:r>
                              <w:rPr>
                                <w:rFonts w:cs="Segoe UI"/>
                                <w:sz w:val="18"/>
                                <w:szCs w:val="18"/>
                              </w:rPr>
                              <w:t>9,6</w:t>
                            </w:r>
                          </w:p>
                        </w:tc>
                        <w:tc>
                          <w:tcPr>
                            <w:tcW w:w="327" w:type="pct"/>
                            <w:shd w:val="clear" w:color="auto" w:fill="FFFFFF"/>
                            <w:vAlign w:val="center"/>
                          </w:tcPr>
                          <w:p w:rsidR="00DE7F57" w:rsidRDefault="00DE7F57">
                            <w:pPr>
                              <w:jc w:val="center"/>
                              <w:rPr>
                                <w:rFonts w:cs="Segoe UI"/>
                                <w:sz w:val="18"/>
                                <w:szCs w:val="18"/>
                              </w:rPr>
                            </w:pPr>
                            <w:r>
                              <w:rPr>
                                <w:rFonts w:cs="Segoe UI"/>
                                <w:sz w:val="18"/>
                                <w:szCs w:val="18"/>
                              </w:rPr>
                              <w:t>11,2</w:t>
                            </w:r>
                          </w:p>
                        </w:tc>
                        <w:tc>
                          <w:tcPr>
                            <w:tcW w:w="327" w:type="pct"/>
                            <w:shd w:val="clear" w:color="auto" w:fill="FFFFFF"/>
                            <w:vAlign w:val="center"/>
                          </w:tcPr>
                          <w:p w:rsidR="00DE7F57" w:rsidRDefault="00DE7F57">
                            <w:pPr>
                              <w:jc w:val="center"/>
                              <w:rPr>
                                <w:rFonts w:cs="Segoe UI"/>
                                <w:sz w:val="18"/>
                                <w:szCs w:val="18"/>
                              </w:rPr>
                            </w:pPr>
                            <w:r>
                              <w:rPr>
                                <w:rFonts w:cs="Segoe UI"/>
                                <w:sz w:val="18"/>
                                <w:szCs w:val="18"/>
                              </w:rPr>
                              <w:t>12,4</w:t>
                            </w:r>
                          </w:p>
                        </w:tc>
                        <w:tc>
                          <w:tcPr>
                            <w:tcW w:w="327" w:type="pct"/>
                            <w:shd w:val="clear" w:color="auto" w:fill="FFFFFF"/>
                            <w:vAlign w:val="center"/>
                          </w:tcPr>
                          <w:p w:rsidR="00DE7F57" w:rsidRDefault="00DE7F57">
                            <w:pPr>
                              <w:jc w:val="center"/>
                              <w:rPr>
                                <w:rFonts w:cs="Segoe UI"/>
                                <w:sz w:val="18"/>
                                <w:szCs w:val="18"/>
                              </w:rPr>
                            </w:pPr>
                            <w:r>
                              <w:rPr>
                                <w:rFonts w:cs="Segoe UI"/>
                                <w:sz w:val="18"/>
                                <w:szCs w:val="18"/>
                              </w:rPr>
                              <w:t>10,5</w:t>
                            </w:r>
                          </w:p>
                        </w:tc>
                        <w:tc>
                          <w:tcPr>
                            <w:tcW w:w="327" w:type="pct"/>
                            <w:shd w:val="clear" w:color="auto" w:fill="FFFFFF"/>
                            <w:vAlign w:val="center"/>
                          </w:tcPr>
                          <w:p w:rsidR="00DE7F57" w:rsidRDefault="00DE7F57">
                            <w:pPr>
                              <w:jc w:val="center"/>
                              <w:rPr>
                                <w:rFonts w:cs="Segoe UI"/>
                                <w:sz w:val="18"/>
                                <w:szCs w:val="18"/>
                              </w:rPr>
                            </w:pPr>
                            <w:r>
                              <w:rPr>
                                <w:rFonts w:cs="Segoe UI"/>
                                <w:sz w:val="18"/>
                                <w:szCs w:val="18"/>
                              </w:rPr>
                              <w:t>8,8</w:t>
                            </w:r>
                          </w:p>
                        </w:tc>
                        <w:tc>
                          <w:tcPr>
                            <w:tcW w:w="333" w:type="pct"/>
                            <w:shd w:val="clear" w:color="auto" w:fill="FFFFFF"/>
                            <w:vAlign w:val="center"/>
                          </w:tcPr>
                          <w:p w:rsidR="00DE7F57" w:rsidRDefault="00DE7F57">
                            <w:pPr>
                              <w:jc w:val="center"/>
                            </w:pPr>
                            <w:r>
                              <w:rPr>
                                <w:rFonts w:cs="Segoe UI"/>
                                <w:sz w:val="18"/>
                                <w:szCs w:val="18"/>
                              </w:rPr>
                              <w:t>6,9</w:t>
                            </w:r>
                          </w:p>
                        </w:tc>
                      </w:tr>
                    </w:tbl>
                    <w:p w:rsidR="00DE7F57" w:rsidRDefault="00DE7F57" w:rsidP="003C5D80">
                      <w:r>
                        <w:t xml:space="preserve"> </w:t>
                      </w:r>
                    </w:p>
                  </w:txbxContent>
                </v:textbox>
                <w10:wrap type="square"/>
              </v:shape>
            </w:pict>
          </mc:Fallback>
        </mc:AlternateContent>
      </w:r>
      <w:r w:rsidR="003C5D80" w:rsidRPr="00076C08">
        <w:t>. Wskaźnik stopy bezrobocia na terenie powiatu mińskiego</w:t>
      </w:r>
      <w:bookmarkEnd w:id="22"/>
    </w:p>
    <w:p w:rsidR="003C5D80" w:rsidRPr="00076C08" w:rsidRDefault="003C5D80" w:rsidP="003C5D80">
      <w:pPr>
        <w:pStyle w:val="WW-Domylnie"/>
        <w:widowControl/>
        <w:spacing w:line="276" w:lineRule="auto"/>
        <w:ind w:firstLine="425"/>
      </w:pPr>
      <w:r w:rsidRPr="00076C08">
        <w:rPr>
          <w:rFonts w:ascii="Segoe UI" w:hAnsi="Segoe UI" w:cs="Segoe UI"/>
          <w:bCs/>
          <w:i/>
          <w:iCs/>
          <w:sz w:val="20"/>
          <w:szCs w:val="20"/>
        </w:rPr>
        <w:t>Źródło: GUS</w:t>
      </w:r>
    </w:p>
    <w:p w:rsidR="003C5D80" w:rsidRPr="00076C08" w:rsidRDefault="003C5D80" w:rsidP="003C5D80">
      <w:pPr>
        <w:pStyle w:val="WW-Domylnie"/>
        <w:widowControl/>
        <w:spacing w:after="120" w:line="276" w:lineRule="auto"/>
        <w:ind w:firstLine="425"/>
        <w:jc w:val="both"/>
        <w:rPr>
          <w:sz w:val="22"/>
        </w:rPr>
      </w:pPr>
      <w:r w:rsidRPr="00076C08">
        <w:rPr>
          <w:rFonts w:ascii="Segoe UI" w:hAnsi="Segoe UI" w:cs="Segoe UI"/>
          <w:bCs/>
          <w:sz w:val="22"/>
        </w:rPr>
        <w:t>W porównaniu ze średnią w powiecie, stopa rejestrowanego bezrobocia w gminie Jakubów jest stale wyższa. Udział bezrobotnych w liczbie ludności w wieku produkcyjnym w gminie Jakubów wynosił w 2016 r. około 4,1% i był o 20% wyższy niż analogiczny wskaźnik dla całego powiatu (3,4%), jak i wśród gmin wiejskich powiatu mińskiego (3,9%). Zatem</w:t>
      </w:r>
      <w:r w:rsidR="00B2589C" w:rsidRPr="00076C08">
        <w:rPr>
          <w:rFonts w:ascii="Segoe UI" w:hAnsi="Segoe UI" w:cs="Segoe UI"/>
          <w:bCs/>
          <w:sz w:val="22"/>
        </w:rPr>
        <w:t>,</w:t>
      </w:r>
      <w:r w:rsidRPr="00076C08">
        <w:rPr>
          <w:rFonts w:ascii="Segoe UI" w:hAnsi="Segoe UI" w:cs="Segoe UI"/>
          <w:bCs/>
          <w:sz w:val="22"/>
        </w:rPr>
        <w:t xml:space="preserve"> pomimo korzystnych procesów na rynku pracy na terenie powiatu mińskiego i centralnej oraz wschodniej części województwa mazowieckiego, sytuacja na terenie gminy Jakubów pozostaje istotnie gorsza. Wpływa na to nie tylko położenie, ale przede wszystkim inne zjawiska – niska  mobilność mieszkańców gminy i niska skłonność do podejmowania pracy najemnej lub działalności gospodarczej. Relacja liczby bezrobotnych kobiet do mężczyzn wskazuje, że wpływ szarej strefy nie ma w tym przypadku dużego znaczenia. </w:t>
      </w:r>
    </w:p>
    <w:p w:rsidR="00EB36CB" w:rsidRPr="00076C08" w:rsidRDefault="00EB36CB" w:rsidP="00B2589C">
      <w:pPr>
        <w:pStyle w:val="Legenda"/>
      </w:pPr>
      <w:r w:rsidRPr="00076C08">
        <w:br w:type="page"/>
      </w:r>
    </w:p>
    <w:p w:rsidR="003C5D80" w:rsidRPr="00076C08" w:rsidRDefault="00650F42" w:rsidP="00650F42">
      <w:pPr>
        <w:pStyle w:val="Legenda"/>
      </w:pPr>
      <w:bookmarkStart w:id="23" w:name="_Toc509662448"/>
      <w:r w:rsidRPr="00076C08">
        <w:lastRenderedPageBreak/>
        <w:t xml:space="preserve">Tabela </w:t>
      </w:r>
      <w:r w:rsidR="005804E9">
        <w:fldChar w:fldCharType="begin"/>
      </w:r>
      <w:r w:rsidR="005804E9">
        <w:instrText xml:space="preserve"> SEQ Tabela \* ARABIC </w:instrText>
      </w:r>
      <w:r w:rsidR="005804E9">
        <w:fldChar w:fldCharType="separate"/>
      </w:r>
      <w:r w:rsidR="004F12D8">
        <w:rPr>
          <w:noProof/>
        </w:rPr>
        <w:t>12</w:t>
      </w:r>
      <w:r w:rsidR="005804E9">
        <w:rPr>
          <w:noProof/>
        </w:rPr>
        <w:fldChar w:fldCharType="end"/>
      </w:r>
      <w:r w:rsidR="00B2589C" w:rsidRPr="00076C08">
        <w:t xml:space="preserve">. </w:t>
      </w:r>
      <w:r w:rsidR="003C5D80" w:rsidRPr="00076C08">
        <w:t>Struktura liczbowa osób bezrobotnych w Gminie Jakubów w latach 2014 – 2016.</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1" w:type="dxa"/>
          <w:left w:w="51" w:type="dxa"/>
          <w:bottom w:w="51" w:type="dxa"/>
          <w:right w:w="51" w:type="dxa"/>
        </w:tblCellMar>
        <w:tblLook w:val="0000" w:firstRow="0" w:lastRow="0" w:firstColumn="0" w:lastColumn="0" w:noHBand="0" w:noVBand="0"/>
      </w:tblPr>
      <w:tblGrid>
        <w:gridCol w:w="806"/>
        <w:gridCol w:w="2032"/>
        <w:gridCol w:w="870"/>
        <w:gridCol w:w="2318"/>
        <w:gridCol w:w="2318"/>
        <w:gridCol w:w="1284"/>
      </w:tblGrid>
      <w:tr w:rsidR="00C86091" w:rsidRPr="00076C08" w:rsidTr="00650F42">
        <w:trPr>
          <w:cantSplit/>
        </w:trPr>
        <w:tc>
          <w:tcPr>
            <w:tcW w:w="418" w:type="pct"/>
            <w:shd w:val="clear" w:color="auto" w:fill="E6E6FF"/>
            <w:vAlign w:val="center"/>
          </w:tcPr>
          <w:p w:rsidR="003C5D80" w:rsidRPr="00076C08" w:rsidRDefault="003C5D80" w:rsidP="00D46575">
            <w:pPr>
              <w:pStyle w:val="Domylnie"/>
              <w:jc w:val="center"/>
              <w:rPr>
                <w:rFonts w:ascii="Segoe UI" w:eastAsia="Arial Narrow" w:hAnsi="Segoe UI" w:cs="Segoe UI"/>
                <w:sz w:val="20"/>
                <w:szCs w:val="20"/>
              </w:rPr>
            </w:pPr>
            <w:r w:rsidRPr="00076C08">
              <w:rPr>
                <w:rFonts w:ascii="Segoe UI" w:eastAsia="Arial Narrow" w:hAnsi="Segoe UI" w:cs="Segoe UI"/>
                <w:sz w:val="20"/>
                <w:szCs w:val="20"/>
              </w:rPr>
              <w:t>Rok</w:t>
            </w:r>
          </w:p>
        </w:tc>
        <w:tc>
          <w:tcPr>
            <w:tcW w:w="1055" w:type="pct"/>
            <w:shd w:val="clear" w:color="auto" w:fill="E6E6FF"/>
            <w:vAlign w:val="center"/>
          </w:tcPr>
          <w:p w:rsidR="003C5D80" w:rsidRPr="00076C08" w:rsidRDefault="003C5D80" w:rsidP="00D46575">
            <w:pPr>
              <w:pStyle w:val="Domylnie"/>
              <w:jc w:val="center"/>
              <w:rPr>
                <w:rFonts w:ascii="Segoe UI" w:eastAsia="Arial Narrow" w:hAnsi="Segoe UI" w:cs="Segoe UI"/>
                <w:sz w:val="20"/>
                <w:szCs w:val="20"/>
              </w:rPr>
            </w:pPr>
            <w:r w:rsidRPr="00076C08">
              <w:rPr>
                <w:rFonts w:ascii="Segoe UI" w:eastAsia="Arial Narrow" w:hAnsi="Segoe UI" w:cs="Segoe UI"/>
                <w:sz w:val="20"/>
                <w:szCs w:val="20"/>
              </w:rPr>
              <w:t>Liczba bezrobotnych ogółem</w:t>
            </w:r>
          </w:p>
        </w:tc>
        <w:tc>
          <w:tcPr>
            <w:tcW w:w="452" w:type="pct"/>
            <w:shd w:val="clear" w:color="auto" w:fill="E6E6FF"/>
            <w:vAlign w:val="center"/>
          </w:tcPr>
          <w:p w:rsidR="003C5D80" w:rsidRPr="00076C08" w:rsidRDefault="003C5D80" w:rsidP="00D46575">
            <w:pPr>
              <w:pStyle w:val="Domylnie"/>
              <w:jc w:val="center"/>
              <w:rPr>
                <w:rFonts w:ascii="Segoe UI" w:eastAsia="Arial Narrow" w:hAnsi="Segoe UI" w:cs="Segoe UI"/>
                <w:sz w:val="20"/>
                <w:szCs w:val="20"/>
              </w:rPr>
            </w:pPr>
            <w:r w:rsidRPr="00076C08">
              <w:rPr>
                <w:rFonts w:ascii="Segoe UI" w:eastAsia="Arial Narrow" w:hAnsi="Segoe UI" w:cs="Segoe UI"/>
                <w:sz w:val="20"/>
                <w:szCs w:val="20"/>
              </w:rPr>
              <w:t xml:space="preserve">w tym </w:t>
            </w:r>
          </w:p>
          <w:p w:rsidR="003C5D80" w:rsidRPr="00076C08" w:rsidRDefault="003C5D80" w:rsidP="00D46575">
            <w:pPr>
              <w:pStyle w:val="Domylnie"/>
              <w:jc w:val="center"/>
              <w:rPr>
                <w:rFonts w:ascii="Segoe UI" w:eastAsia="Arial Narrow" w:hAnsi="Segoe UI" w:cs="Segoe UI"/>
                <w:sz w:val="20"/>
                <w:szCs w:val="20"/>
              </w:rPr>
            </w:pPr>
            <w:r w:rsidRPr="00076C08">
              <w:rPr>
                <w:rFonts w:ascii="Segoe UI" w:eastAsia="Arial Narrow" w:hAnsi="Segoe UI" w:cs="Segoe UI"/>
                <w:sz w:val="20"/>
                <w:szCs w:val="20"/>
              </w:rPr>
              <w:t>kobiety</w:t>
            </w:r>
          </w:p>
        </w:tc>
        <w:tc>
          <w:tcPr>
            <w:tcW w:w="1204" w:type="pct"/>
            <w:shd w:val="clear" w:color="auto" w:fill="E6E6FF"/>
            <w:vAlign w:val="center"/>
          </w:tcPr>
          <w:p w:rsidR="003C5D80" w:rsidRPr="00076C08" w:rsidRDefault="003C5D80" w:rsidP="00D46575">
            <w:pPr>
              <w:pStyle w:val="Domylnie"/>
              <w:jc w:val="center"/>
              <w:rPr>
                <w:rFonts w:ascii="Segoe UI" w:eastAsia="Arial Narrow" w:hAnsi="Segoe UI" w:cs="Segoe UI"/>
                <w:sz w:val="20"/>
                <w:szCs w:val="20"/>
              </w:rPr>
            </w:pPr>
            <w:r w:rsidRPr="00076C08">
              <w:rPr>
                <w:rFonts w:ascii="Segoe UI" w:eastAsia="Arial Narrow" w:hAnsi="Segoe UI" w:cs="Segoe UI"/>
                <w:sz w:val="20"/>
                <w:szCs w:val="20"/>
              </w:rPr>
              <w:t>w tym osoby bezrobotne do 25 roku życia</w:t>
            </w:r>
          </w:p>
        </w:tc>
        <w:tc>
          <w:tcPr>
            <w:tcW w:w="1204" w:type="pct"/>
            <w:shd w:val="clear" w:color="auto" w:fill="E6E6FF"/>
            <w:vAlign w:val="center"/>
          </w:tcPr>
          <w:p w:rsidR="003C5D80" w:rsidRPr="00076C08" w:rsidRDefault="003C5D80" w:rsidP="00D46575">
            <w:pPr>
              <w:pStyle w:val="Domylnie"/>
              <w:jc w:val="center"/>
              <w:rPr>
                <w:rFonts w:ascii="Segoe UI" w:eastAsia="Arial Narrow" w:hAnsi="Segoe UI" w:cs="Segoe UI"/>
                <w:sz w:val="20"/>
                <w:szCs w:val="20"/>
              </w:rPr>
            </w:pPr>
            <w:r w:rsidRPr="00076C08">
              <w:rPr>
                <w:rFonts w:ascii="Segoe UI" w:eastAsia="Arial Narrow" w:hAnsi="Segoe UI" w:cs="Segoe UI"/>
                <w:sz w:val="20"/>
                <w:szCs w:val="20"/>
              </w:rPr>
              <w:t>w tym osoby bezrobotne powyżej 50 roku życia</w:t>
            </w:r>
          </w:p>
        </w:tc>
        <w:tc>
          <w:tcPr>
            <w:tcW w:w="667" w:type="pct"/>
            <w:shd w:val="clear" w:color="auto" w:fill="E6E6FF"/>
            <w:vAlign w:val="center"/>
          </w:tcPr>
          <w:p w:rsidR="003C5D80" w:rsidRPr="00076C08" w:rsidRDefault="003C5D80" w:rsidP="00D46575">
            <w:pPr>
              <w:pStyle w:val="Domylnie"/>
              <w:jc w:val="center"/>
            </w:pPr>
            <w:r w:rsidRPr="00076C08">
              <w:rPr>
                <w:rFonts w:ascii="Segoe UI" w:eastAsia="Arial Narrow" w:hAnsi="Segoe UI" w:cs="Segoe UI"/>
                <w:sz w:val="20"/>
                <w:szCs w:val="20"/>
              </w:rPr>
              <w:t>w tym długotrwale bezrobotni</w:t>
            </w:r>
          </w:p>
        </w:tc>
      </w:tr>
      <w:tr w:rsidR="00C86091" w:rsidRPr="00076C08" w:rsidTr="00650F42">
        <w:trPr>
          <w:cantSplit/>
        </w:trPr>
        <w:tc>
          <w:tcPr>
            <w:tcW w:w="418" w:type="pct"/>
            <w:shd w:val="clear" w:color="auto" w:fill="E6E6FF"/>
            <w:vAlign w:val="center"/>
          </w:tcPr>
          <w:p w:rsidR="003C5D80" w:rsidRPr="00076C08" w:rsidRDefault="003C5D80" w:rsidP="00D46575">
            <w:pPr>
              <w:pStyle w:val="Domylnie"/>
              <w:jc w:val="center"/>
              <w:rPr>
                <w:rFonts w:ascii="Segoe UI" w:eastAsia="Arial Narrow" w:hAnsi="Segoe UI" w:cs="Segoe UI"/>
                <w:b/>
                <w:bCs/>
                <w:sz w:val="20"/>
                <w:szCs w:val="20"/>
              </w:rPr>
            </w:pPr>
            <w:r w:rsidRPr="00076C08">
              <w:rPr>
                <w:rFonts w:ascii="Segoe UI" w:eastAsia="Arial Narrow" w:hAnsi="Segoe UI" w:cs="Segoe UI"/>
                <w:sz w:val="20"/>
                <w:szCs w:val="20"/>
              </w:rPr>
              <w:t>2014</w:t>
            </w:r>
          </w:p>
        </w:tc>
        <w:tc>
          <w:tcPr>
            <w:tcW w:w="1055" w:type="pct"/>
            <w:shd w:val="clear" w:color="auto" w:fill="auto"/>
            <w:vAlign w:val="center"/>
          </w:tcPr>
          <w:p w:rsidR="003C5D80" w:rsidRPr="00076C08" w:rsidRDefault="003C5D80" w:rsidP="00D46575">
            <w:pPr>
              <w:pStyle w:val="Domylnie"/>
              <w:jc w:val="center"/>
              <w:rPr>
                <w:rFonts w:ascii="Segoe UI" w:eastAsia="Arial Narrow" w:hAnsi="Segoe UI" w:cs="Segoe UI"/>
                <w:sz w:val="20"/>
                <w:szCs w:val="20"/>
              </w:rPr>
            </w:pPr>
            <w:r w:rsidRPr="00076C08">
              <w:rPr>
                <w:rFonts w:ascii="Segoe UI" w:eastAsia="Arial Narrow" w:hAnsi="Segoe UI" w:cs="Segoe UI"/>
                <w:b/>
                <w:bCs/>
                <w:sz w:val="20"/>
                <w:szCs w:val="20"/>
              </w:rPr>
              <w:t>168</w:t>
            </w:r>
          </w:p>
        </w:tc>
        <w:tc>
          <w:tcPr>
            <w:tcW w:w="452" w:type="pct"/>
            <w:shd w:val="clear" w:color="auto" w:fill="auto"/>
            <w:vAlign w:val="center"/>
          </w:tcPr>
          <w:p w:rsidR="003C5D80" w:rsidRPr="00076C08" w:rsidRDefault="003C5D80" w:rsidP="00D46575">
            <w:pPr>
              <w:pStyle w:val="Domylnie"/>
              <w:jc w:val="center"/>
              <w:rPr>
                <w:rFonts w:ascii="Segoe UI" w:eastAsia="Arial Narrow" w:hAnsi="Segoe UI" w:cs="Segoe UI"/>
                <w:sz w:val="20"/>
                <w:szCs w:val="20"/>
              </w:rPr>
            </w:pPr>
            <w:r w:rsidRPr="00076C08">
              <w:rPr>
                <w:rFonts w:ascii="Segoe UI" w:eastAsia="Arial Narrow" w:hAnsi="Segoe UI" w:cs="Segoe UI"/>
                <w:sz w:val="20"/>
                <w:szCs w:val="20"/>
              </w:rPr>
              <w:t>92</w:t>
            </w:r>
          </w:p>
        </w:tc>
        <w:tc>
          <w:tcPr>
            <w:tcW w:w="1204" w:type="pct"/>
            <w:shd w:val="clear" w:color="auto" w:fill="auto"/>
            <w:vAlign w:val="center"/>
          </w:tcPr>
          <w:p w:rsidR="003C5D80" w:rsidRPr="00076C08" w:rsidRDefault="003C5D80" w:rsidP="00D46575">
            <w:pPr>
              <w:pStyle w:val="Domylnie"/>
              <w:jc w:val="center"/>
              <w:rPr>
                <w:rFonts w:ascii="Segoe UI" w:eastAsia="Arial Narrow" w:hAnsi="Segoe UI" w:cs="Segoe UI"/>
                <w:sz w:val="20"/>
                <w:szCs w:val="20"/>
              </w:rPr>
            </w:pPr>
            <w:r w:rsidRPr="00076C08">
              <w:rPr>
                <w:rFonts w:ascii="Segoe UI" w:eastAsia="Arial Narrow" w:hAnsi="Segoe UI" w:cs="Segoe UI"/>
                <w:sz w:val="20"/>
                <w:szCs w:val="20"/>
              </w:rPr>
              <w:t>42</w:t>
            </w:r>
          </w:p>
        </w:tc>
        <w:tc>
          <w:tcPr>
            <w:tcW w:w="1204" w:type="pct"/>
            <w:shd w:val="clear" w:color="auto" w:fill="auto"/>
            <w:vAlign w:val="center"/>
          </w:tcPr>
          <w:p w:rsidR="003C5D80" w:rsidRPr="00076C08" w:rsidRDefault="003C5D80" w:rsidP="00D46575">
            <w:pPr>
              <w:pStyle w:val="Domylnie"/>
              <w:jc w:val="center"/>
              <w:rPr>
                <w:rFonts w:ascii="Segoe UI" w:eastAsia="Arial Narrow" w:hAnsi="Segoe UI" w:cs="Segoe UI"/>
                <w:sz w:val="20"/>
                <w:szCs w:val="20"/>
              </w:rPr>
            </w:pPr>
            <w:r w:rsidRPr="00076C08">
              <w:rPr>
                <w:rFonts w:ascii="Segoe UI" w:eastAsia="Arial Narrow" w:hAnsi="Segoe UI" w:cs="Segoe UI"/>
                <w:sz w:val="20"/>
                <w:szCs w:val="20"/>
              </w:rPr>
              <w:t>36</w:t>
            </w:r>
          </w:p>
        </w:tc>
        <w:tc>
          <w:tcPr>
            <w:tcW w:w="667" w:type="pct"/>
            <w:shd w:val="clear" w:color="auto" w:fill="auto"/>
            <w:vAlign w:val="center"/>
          </w:tcPr>
          <w:p w:rsidR="003C5D80" w:rsidRPr="00076C08" w:rsidRDefault="003C5D80" w:rsidP="00D46575">
            <w:pPr>
              <w:pStyle w:val="Domylnie"/>
              <w:jc w:val="center"/>
            </w:pPr>
            <w:r w:rsidRPr="00076C08">
              <w:rPr>
                <w:rFonts w:ascii="Segoe UI" w:eastAsia="Arial Narrow" w:hAnsi="Segoe UI" w:cs="Segoe UI"/>
                <w:sz w:val="20"/>
                <w:szCs w:val="20"/>
              </w:rPr>
              <w:t>85</w:t>
            </w:r>
          </w:p>
        </w:tc>
      </w:tr>
      <w:tr w:rsidR="00C86091" w:rsidRPr="00076C08" w:rsidTr="00650F42">
        <w:trPr>
          <w:cantSplit/>
        </w:trPr>
        <w:tc>
          <w:tcPr>
            <w:tcW w:w="418" w:type="pct"/>
            <w:shd w:val="clear" w:color="auto" w:fill="E6E6FF"/>
            <w:vAlign w:val="center"/>
          </w:tcPr>
          <w:p w:rsidR="003C5D80" w:rsidRPr="00076C08" w:rsidRDefault="003C5D80" w:rsidP="00D46575">
            <w:pPr>
              <w:pStyle w:val="Domylnie"/>
              <w:jc w:val="center"/>
              <w:rPr>
                <w:rFonts w:ascii="Segoe UI" w:eastAsia="Arial Narrow" w:hAnsi="Segoe UI" w:cs="Segoe UI"/>
                <w:b/>
                <w:bCs/>
                <w:sz w:val="20"/>
                <w:szCs w:val="20"/>
              </w:rPr>
            </w:pPr>
            <w:r w:rsidRPr="00076C08">
              <w:rPr>
                <w:rFonts w:ascii="Segoe UI" w:eastAsia="Arial Narrow" w:hAnsi="Segoe UI" w:cs="Segoe UI"/>
                <w:sz w:val="20"/>
                <w:szCs w:val="20"/>
              </w:rPr>
              <w:t>2015</w:t>
            </w:r>
          </w:p>
        </w:tc>
        <w:tc>
          <w:tcPr>
            <w:tcW w:w="1055" w:type="pct"/>
            <w:shd w:val="clear" w:color="auto" w:fill="auto"/>
            <w:vAlign w:val="center"/>
          </w:tcPr>
          <w:p w:rsidR="003C5D80" w:rsidRPr="00076C08" w:rsidRDefault="003C5D80" w:rsidP="00D46575">
            <w:pPr>
              <w:pStyle w:val="Domylnie"/>
              <w:jc w:val="center"/>
              <w:rPr>
                <w:rFonts w:ascii="Segoe UI" w:eastAsia="Arial Narrow" w:hAnsi="Segoe UI" w:cs="Segoe UI"/>
                <w:sz w:val="20"/>
                <w:szCs w:val="20"/>
              </w:rPr>
            </w:pPr>
            <w:r w:rsidRPr="00076C08">
              <w:rPr>
                <w:rFonts w:ascii="Segoe UI" w:eastAsia="Arial Narrow" w:hAnsi="Segoe UI" w:cs="Segoe UI"/>
                <w:b/>
                <w:bCs/>
                <w:sz w:val="20"/>
                <w:szCs w:val="20"/>
              </w:rPr>
              <w:t>128</w:t>
            </w:r>
          </w:p>
        </w:tc>
        <w:tc>
          <w:tcPr>
            <w:tcW w:w="452" w:type="pct"/>
            <w:shd w:val="clear" w:color="auto" w:fill="auto"/>
            <w:vAlign w:val="center"/>
          </w:tcPr>
          <w:p w:rsidR="003C5D80" w:rsidRPr="00076C08" w:rsidRDefault="003C5D80" w:rsidP="00D46575">
            <w:pPr>
              <w:pStyle w:val="Domylnie"/>
              <w:jc w:val="center"/>
              <w:rPr>
                <w:rFonts w:ascii="Segoe UI" w:eastAsia="Arial Narrow" w:hAnsi="Segoe UI" w:cs="Segoe UI"/>
                <w:sz w:val="20"/>
                <w:szCs w:val="20"/>
              </w:rPr>
            </w:pPr>
            <w:r w:rsidRPr="00076C08">
              <w:rPr>
                <w:rFonts w:ascii="Segoe UI" w:eastAsia="Arial Narrow" w:hAnsi="Segoe UI" w:cs="Segoe UI"/>
                <w:sz w:val="20"/>
                <w:szCs w:val="20"/>
              </w:rPr>
              <w:t>61</w:t>
            </w:r>
          </w:p>
        </w:tc>
        <w:tc>
          <w:tcPr>
            <w:tcW w:w="1204" w:type="pct"/>
            <w:shd w:val="clear" w:color="auto" w:fill="auto"/>
            <w:vAlign w:val="center"/>
          </w:tcPr>
          <w:p w:rsidR="003C5D80" w:rsidRPr="00076C08" w:rsidRDefault="003C5D80" w:rsidP="00D46575">
            <w:pPr>
              <w:pStyle w:val="Domylnie"/>
              <w:jc w:val="center"/>
              <w:rPr>
                <w:rFonts w:ascii="Segoe UI" w:eastAsia="Arial Narrow" w:hAnsi="Segoe UI" w:cs="Segoe UI"/>
                <w:sz w:val="20"/>
                <w:szCs w:val="20"/>
              </w:rPr>
            </w:pPr>
            <w:r w:rsidRPr="00076C08">
              <w:rPr>
                <w:rFonts w:ascii="Segoe UI" w:eastAsia="Arial Narrow" w:hAnsi="Segoe UI" w:cs="Segoe UI"/>
                <w:sz w:val="20"/>
                <w:szCs w:val="20"/>
              </w:rPr>
              <w:t>27</w:t>
            </w:r>
          </w:p>
        </w:tc>
        <w:tc>
          <w:tcPr>
            <w:tcW w:w="1204" w:type="pct"/>
            <w:shd w:val="clear" w:color="auto" w:fill="auto"/>
            <w:vAlign w:val="center"/>
          </w:tcPr>
          <w:p w:rsidR="003C5D80" w:rsidRPr="00076C08" w:rsidRDefault="003C5D80" w:rsidP="00D46575">
            <w:pPr>
              <w:pStyle w:val="Domylnie"/>
              <w:jc w:val="center"/>
              <w:rPr>
                <w:rFonts w:ascii="Segoe UI" w:eastAsia="Arial Narrow" w:hAnsi="Segoe UI" w:cs="Segoe UI"/>
                <w:sz w:val="20"/>
                <w:szCs w:val="20"/>
              </w:rPr>
            </w:pPr>
            <w:r w:rsidRPr="00076C08">
              <w:rPr>
                <w:rFonts w:ascii="Segoe UI" w:eastAsia="Arial Narrow" w:hAnsi="Segoe UI" w:cs="Segoe UI"/>
                <w:sz w:val="20"/>
                <w:szCs w:val="20"/>
              </w:rPr>
              <w:t>30</w:t>
            </w:r>
          </w:p>
        </w:tc>
        <w:tc>
          <w:tcPr>
            <w:tcW w:w="667" w:type="pct"/>
            <w:shd w:val="clear" w:color="auto" w:fill="auto"/>
            <w:vAlign w:val="center"/>
          </w:tcPr>
          <w:p w:rsidR="003C5D80" w:rsidRPr="00076C08" w:rsidRDefault="003C5D80" w:rsidP="00D46575">
            <w:pPr>
              <w:pStyle w:val="Domylnie"/>
              <w:jc w:val="center"/>
            </w:pPr>
            <w:r w:rsidRPr="00076C08">
              <w:rPr>
                <w:rFonts w:ascii="Segoe UI" w:eastAsia="Arial Narrow" w:hAnsi="Segoe UI" w:cs="Segoe UI"/>
                <w:sz w:val="20"/>
                <w:szCs w:val="20"/>
              </w:rPr>
              <w:t>60</w:t>
            </w:r>
          </w:p>
        </w:tc>
      </w:tr>
      <w:tr w:rsidR="00C86091" w:rsidRPr="00076C08" w:rsidTr="00650F42">
        <w:trPr>
          <w:cantSplit/>
        </w:trPr>
        <w:tc>
          <w:tcPr>
            <w:tcW w:w="418" w:type="pct"/>
            <w:shd w:val="clear" w:color="auto" w:fill="E6E6FF"/>
            <w:vAlign w:val="center"/>
          </w:tcPr>
          <w:p w:rsidR="003C5D80" w:rsidRPr="00076C08" w:rsidRDefault="003C5D80" w:rsidP="00D46575">
            <w:pPr>
              <w:pStyle w:val="Domylnie"/>
              <w:jc w:val="center"/>
              <w:rPr>
                <w:rFonts w:ascii="Segoe UI" w:eastAsia="Arial Narrow" w:hAnsi="Segoe UI" w:cs="Segoe UI"/>
                <w:b/>
                <w:bCs/>
                <w:sz w:val="20"/>
                <w:szCs w:val="20"/>
              </w:rPr>
            </w:pPr>
            <w:r w:rsidRPr="00076C08">
              <w:rPr>
                <w:rFonts w:ascii="Segoe UI" w:eastAsia="Arial Narrow" w:hAnsi="Segoe UI" w:cs="Segoe UI"/>
                <w:sz w:val="20"/>
                <w:szCs w:val="20"/>
              </w:rPr>
              <w:t>2016</w:t>
            </w:r>
          </w:p>
        </w:tc>
        <w:tc>
          <w:tcPr>
            <w:tcW w:w="1055" w:type="pct"/>
            <w:shd w:val="clear" w:color="auto" w:fill="auto"/>
            <w:vAlign w:val="center"/>
          </w:tcPr>
          <w:p w:rsidR="003C5D80" w:rsidRPr="00076C08" w:rsidRDefault="003C5D80" w:rsidP="00D46575">
            <w:pPr>
              <w:pStyle w:val="Domylnie"/>
              <w:jc w:val="center"/>
              <w:rPr>
                <w:rFonts w:ascii="Segoe UI" w:eastAsia="Arial Narrow" w:hAnsi="Segoe UI" w:cs="Segoe UI"/>
                <w:sz w:val="20"/>
                <w:szCs w:val="20"/>
              </w:rPr>
            </w:pPr>
            <w:r w:rsidRPr="00076C08">
              <w:rPr>
                <w:rFonts w:ascii="Segoe UI" w:eastAsia="Arial Narrow" w:hAnsi="Segoe UI" w:cs="Segoe UI"/>
                <w:b/>
                <w:bCs/>
                <w:sz w:val="20"/>
                <w:szCs w:val="20"/>
              </w:rPr>
              <w:t>127</w:t>
            </w:r>
          </w:p>
        </w:tc>
        <w:tc>
          <w:tcPr>
            <w:tcW w:w="452" w:type="pct"/>
            <w:shd w:val="clear" w:color="auto" w:fill="auto"/>
            <w:vAlign w:val="center"/>
          </w:tcPr>
          <w:p w:rsidR="003C5D80" w:rsidRPr="00076C08" w:rsidRDefault="003C5D80" w:rsidP="00D46575">
            <w:pPr>
              <w:pStyle w:val="Domylnie"/>
              <w:jc w:val="center"/>
              <w:rPr>
                <w:rFonts w:ascii="Segoe UI" w:eastAsia="Arial Narrow" w:hAnsi="Segoe UI" w:cs="Segoe UI"/>
                <w:sz w:val="20"/>
                <w:szCs w:val="20"/>
              </w:rPr>
            </w:pPr>
            <w:r w:rsidRPr="00076C08">
              <w:rPr>
                <w:rFonts w:ascii="Segoe UI" w:eastAsia="Arial Narrow" w:hAnsi="Segoe UI" w:cs="Segoe UI"/>
                <w:sz w:val="20"/>
                <w:szCs w:val="20"/>
              </w:rPr>
              <w:t>69</w:t>
            </w:r>
          </w:p>
        </w:tc>
        <w:tc>
          <w:tcPr>
            <w:tcW w:w="1204" w:type="pct"/>
            <w:shd w:val="clear" w:color="auto" w:fill="auto"/>
            <w:vAlign w:val="center"/>
          </w:tcPr>
          <w:p w:rsidR="003C5D80" w:rsidRPr="00076C08" w:rsidRDefault="003C5D80" w:rsidP="00D46575">
            <w:pPr>
              <w:pStyle w:val="Domylnie"/>
              <w:jc w:val="center"/>
              <w:rPr>
                <w:rFonts w:ascii="Segoe UI" w:eastAsia="Arial Narrow" w:hAnsi="Segoe UI" w:cs="Segoe UI"/>
                <w:sz w:val="20"/>
                <w:szCs w:val="20"/>
              </w:rPr>
            </w:pPr>
            <w:r w:rsidRPr="00076C08">
              <w:rPr>
                <w:rFonts w:ascii="Segoe UI" w:eastAsia="Arial Narrow" w:hAnsi="Segoe UI" w:cs="Segoe UI"/>
                <w:sz w:val="20"/>
                <w:szCs w:val="20"/>
              </w:rPr>
              <w:t>26</w:t>
            </w:r>
          </w:p>
        </w:tc>
        <w:tc>
          <w:tcPr>
            <w:tcW w:w="1204" w:type="pct"/>
            <w:shd w:val="clear" w:color="auto" w:fill="auto"/>
            <w:vAlign w:val="center"/>
          </w:tcPr>
          <w:p w:rsidR="003C5D80" w:rsidRPr="00076C08" w:rsidRDefault="003C5D80" w:rsidP="00D46575">
            <w:pPr>
              <w:pStyle w:val="Domylnie"/>
              <w:jc w:val="center"/>
              <w:rPr>
                <w:rFonts w:ascii="Segoe UI" w:eastAsia="Arial Narrow" w:hAnsi="Segoe UI" w:cs="Segoe UI"/>
                <w:sz w:val="20"/>
                <w:szCs w:val="20"/>
              </w:rPr>
            </w:pPr>
            <w:r w:rsidRPr="00076C08">
              <w:rPr>
                <w:rFonts w:ascii="Segoe UI" w:eastAsia="Arial Narrow" w:hAnsi="Segoe UI" w:cs="Segoe UI"/>
                <w:sz w:val="20"/>
                <w:szCs w:val="20"/>
              </w:rPr>
              <w:t>34</w:t>
            </w:r>
          </w:p>
        </w:tc>
        <w:tc>
          <w:tcPr>
            <w:tcW w:w="667" w:type="pct"/>
            <w:shd w:val="clear" w:color="auto" w:fill="auto"/>
            <w:vAlign w:val="center"/>
          </w:tcPr>
          <w:p w:rsidR="003C5D80" w:rsidRPr="00076C08" w:rsidRDefault="003C5D80" w:rsidP="00D46575">
            <w:pPr>
              <w:pStyle w:val="Domylnie"/>
              <w:jc w:val="center"/>
            </w:pPr>
            <w:r w:rsidRPr="00076C08">
              <w:rPr>
                <w:rFonts w:ascii="Segoe UI" w:eastAsia="Arial Narrow" w:hAnsi="Segoe UI" w:cs="Segoe UI"/>
                <w:sz w:val="20"/>
                <w:szCs w:val="20"/>
              </w:rPr>
              <w:t>64</w:t>
            </w:r>
          </w:p>
        </w:tc>
      </w:tr>
    </w:tbl>
    <w:p w:rsidR="007F6871" w:rsidRPr="00076C08" w:rsidRDefault="007F6871" w:rsidP="00E944F3">
      <w:pPr>
        <w:pStyle w:val="Domylnie"/>
        <w:ind w:firstLine="709"/>
        <w:jc w:val="both"/>
        <w:rPr>
          <w:rFonts w:ascii="Segoe UI" w:hAnsi="Segoe UI" w:cs="Segoe UI"/>
          <w:bCs/>
          <w:iCs/>
          <w:sz w:val="20"/>
          <w:szCs w:val="20"/>
        </w:rPr>
      </w:pPr>
    </w:p>
    <w:p w:rsidR="003C5D80" w:rsidRPr="00076C08" w:rsidRDefault="003C5D80" w:rsidP="003C5D80">
      <w:pPr>
        <w:pStyle w:val="Domylnie"/>
        <w:spacing w:after="120"/>
        <w:ind w:firstLine="709"/>
        <w:jc w:val="both"/>
      </w:pPr>
      <w:r w:rsidRPr="00076C08">
        <w:rPr>
          <w:rFonts w:ascii="Segoe UI" w:hAnsi="Segoe UI" w:cs="Segoe UI"/>
          <w:bCs/>
          <w:i/>
          <w:iCs/>
          <w:sz w:val="20"/>
          <w:szCs w:val="20"/>
        </w:rPr>
        <w:t>Źródło: dane PUP w Mińsku Maz.</w:t>
      </w:r>
    </w:p>
    <w:p w:rsidR="003C5D80" w:rsidRPr="00076C08" w:rsidRDefault="003C5D80" w:rsidP="003C5D80">
      <w:pPr>
        <w:pStyle w:val="WW-Domylnie"/>
        <w:widowControl/>
        <w:spacing w:line="276" w:lineRule="auto"/>
        <w:ind w:firstLine="425"/>
        <w:jc w:val="both"/>
        <w:rPr>
          <w:rFonts w:ascii="Segoe UI" w:hAnsi="Segoe UI" w:cs="Segoe UI"/>
          <w:bCs/>
          <w:sz w:val="22"/>
        </w:rPr>
      </w:pPr>
      <w:r w:rsidRPr="00076C08">
        <w:rPr>
          <w:rFonts w:ascii="Segoe UI" w:hAnsi="Segoe UI" w:cs="Segoe UI"/>
          <w:bCs/>
          <w:sz w:val="22"/>
        </w:rPr>
        <w:t>Na koniec 2015 r. liczba zarejestrowanych bezrobotnych na terenie gminy Jakubów wynosiła 128 osób i w 2016 r. zmniejszyła się tylko minimalnie – do 127. W ciągu 2 ostatnich lat nastąpił więc spadek liczby bezrobotnych o mniej niż 0,8%, podczas gdy w skali powiatu zmiany te były znacznie większe. Zmiany liczby bezrobotnych w gminie nie odzwierciedlały zatem zarówno sytuacji makroekonomicznej ani lepszej dostępności miejsc pracy w rejonie Warszawy.</w:t>
      </w:r>
    </w:p>
    <w:p w:rsidR="003C5D80" w:rsidRPr="00076C08" w:rsidRDefault="003C5D80" w:rsidP="003C5D80">
      <w:pPr>
        <w:pStyle w:val="WW-Domylnie"/>
        <w:widowControl/>
        <w:spacing w:after="120" w:line="276" w:lineRule="auto"/>
        <w:ind w:firstLine="425"/>
        <w:jc w:val="both"/>
        <w:rPr>
          <w:color w:val="auto"/>
          <w:sz w:val="22"/>
        </w:rPr>
      </w:pPr>
      <w:r w:rsidRPr="00076C08">
        <w:rPr>
          <w:rFonts w:ascii="Segoe UI" w:hAnsi="Segoe UI" w:cs="Segoe UI"/>
          <w:bCs/>
          <w:sz w:val="22"/>
        </w:rPr>
        <w:t xml:space="preserve"> Stan lokalnego rynku pracy nie jest zadowalający, zwłaszcza w odniesieniu do kilku sołectw. Najbardziej niekorzystna sytuacja (mierzona wskaźnikiem liczby osób bezrobotnych do liczby osób w wieku produkcyjnym) </w:t>
      </w:r>
      <w:r w:rsidRPr="00076C08">
        <w:rPr>
          <w:rFonts w:ascii="Segoe UI" w:hAnsi="Segoe UI" w:cs="Segoe UI"/>
          <w:bCs/>
          <w:color w:val="auto"/>
          <w:sz w:val="22"/>
        </w:rPr>
        <w:t xml:space="preserve">występuje w sołectwach: </w:t>
      </w:r>
      <w:r w:rsidRPr="00076C08">
        <w:rPr>
          <w:rFonts w:ascii="Segoe UI" w:hAnsi="Segoe UI" w:cs="Segoe UI"/>
          <w:b/>
          <w:bCs/>
          <w:color w:val="auto"/>
          <w:sz w:val="22"/>
        </w:rPr>
        <w:t xml:space="preserve">Turek, </w:t>
      </w:r>
      <w:r w:rsidR="003C0FA7" w:rsidRPr="00076C08">
        <w:rPr>
          <w:rFonts w:ascii="Segoe UI" w:hAnsi="Segoe UI" w:cs="Segoe UI"/>
          <w:b/>
          <w:bCs/>
          <w:color w:val="auto"/>
          <w:sz w:val="22"/>
        </w:rPr>
        <w:t xml:space="preserve">Budy Kumińskie, </w:t>
      </w:r>
      <w:r w:rsidR="00176880" w:rsidRPr="00076C08">
        <w:rPr>
          <w:rFonts w:ascii="Segoe UI" w:hAnsi="Segoe UI" w:cs="Segoe UI"/>
          <w:b/>
          <w:bCs/>
          <w:color w:val="auto"/>
          <w:sz w:val="22"/>
        </w:rPr>
        <w:t>Tymoteuszew</w:t>
      </w:r>
      <w:r w:rsidRPr="00076C08">
        <w:rPr>
          <w:rFonts w:ascii="Segoe UI" w:hAnsi="Segoe UI" w:cs="Segoe UI"/>
          <w:bCs/>
          <w:color w:val="auto"/>
          <w:sz w:val="22"/>
        </w:rPr>
        <w:t xml:space="preserve">, gdzie w/w wskaźnik osiąga wartości </w:t>
      </w:r>
      <w:r w:rsidR="00650F42" w:rsidRPr="00076C08">
        <w:rPr>
          <w:rFonts w:ascii="Segoe UI" w:hAnsi="Segoe UI" w:cs="Segoe UI"/>
          <w:bCs/>
          <w:color w:val="auto"/>
          <w:sz w:val="22"/>
        </w:rPr>
        <w:t xml:space="preserve">wyższe niż </w:t>
      </w:r>
      <w:r w:rsidRPr="00076C08">
        <w:rPr>
          <w:rFonts w:ascii="Segoe UI" w:hAnsi="Segoe UI" w:cs="Segoe UI"/>
          <w:bCs/>
          <w:color w:val="auto"/>
          <w:sz w:val="22"/>
        </w:rPr>
        <w:t xml:space="preserve">2 </w:t>
      </w:r>
      <w:r w:rsidR="00650F42" w:rsidRPr="00076C08">
        <w:rPr>
          <w:rFonts w:ascii="Segoe UI" w:hAnsi="Segoe UI" w:cs="Segoe UI"/>
          <w:bCs/>
          <w:color w:val="auto"/>
          <w:sz w:val="22"/>
        </w:rPr>
        <w:t>razy w stosunku do średniej</w:t>
      </w:r>
      <w:r w:rsidRPr="00076C08">
        <w:rPr>
          <w:rFonts w:ascii="Segoe UI" w:hAnsi="Segoe UI" w:cs="Segoe UI"/>
          <w:bCs/>
          <w:color w:val="auto"/>
          <w:sz w:val="22"/>
        </w:rPr>
        <w:t xml:space="preserve"> w gminie. </w:t>
      </w:r>
      <w:r w:rsidR="00B2589C" w:rsidRPr="00076C08">
        <w:rPr>
          <w:rFonts w:ascii="Segoe UI" w:hAnsi="Segoe UI" w:cs="Segoe UI"/>
          <w:bCs/>
          <w:color w:val="auto"/>
          <w:sz w:val="22"/>
        </w:rPr>
        <w:t>W</w:t>
      </w:r>
      <w:r w:rsidRPr="00076C08">
        <w:rPr>
          <w:rFonts w:ascii="Segoe UI" w:hAnsi="Segoe UI" w:cs="Segoe UI"/>
          <w:bCs/>
          <w:color w:val="auto"/>
          <w:sz w:val="22"/>
        </w:rPr>
        <w:t xml:space="preserve">ysoka </w:t>
      </w:r>
      <w:r w:rsidR="00987D7B" w:rsidRPr="00076C08">
        <w:rPr>
          <w:rFonts w:ascii="Segoe UI" w:hAnsi="Segoe UI" w:cs="Segoe UI"/>
          <w:bCs/>
          <w:color w:val="auto"/>
          <w:sz w:val="22"/>
        </w:rPr>
        <w:t>wartość tego wskaźnika występuje także w</w:t>
      </w:r>
      <w:r w:rsidRPr="00076C08">
        <w:rPr>
          <w:rFonts w:ascii="Segoe UI" w:hAnsi="Segoe UI" w:cs="Segoe UI"/>
          <w:bCs/>
          <w:color w:val="auto"/>
          <w:sz w:val="22"/>
        </w:rPr>
        <w:t xml:space="preserve"> sołectwach</w:t>
      </w:r>
      <w:r w:rsidR="00987D7B" w:rsidRPr="00076C08">
        <w:rPr>
          <w:rFonts w:ascii="Segoe UI" w:hAnsi="Segoe UI" w:cs="Segoe UI"/>
          <w:bCs/>
          <w:color w:val="auto"/>
          <w:sz w:val="22"/>
        </w:rPr>
        <w:t>:</w:t>
      </w:r>
      <w:r w:rsidRPr="00076C08">
        <w:rPr>
          <w:rFonts w:ascii="Segoe UI" w:hAnsi="Segoe UI" w:cs="Segoe UI"/>
          <w:bCs/>
          <w:color w:val="auto"/>
          <w:sz w:val="22"/>
        </w:rPr>
        <w:t xml:space="preserve"> </w:t>
      </w:r>
      <w:r w:rsidR="003C0FA7" w:rsidRPr="00076C08">
        <w:rPr>
          <w:rFonts w:ascii="Segoe UI" w:hAnsi="Segoe UI" w:cs="Segoe UI"/>
          <w:bCs/>
          <w:color w:val="auto"/>
          <w:sz w:val="22"/>
        </w:rPr>
        <w:t xml:space="preserve">Jędrzejów Nowy, Leontyna, Wola Polska, Izabelin, </w:t>
      </w:r>
      <w:r w:rsidRPr="00076C08">
        <w:rPr>
          <w:rFonts w:ascii="Segoe UI" w:hAnsi="Segoe UI" w:cs="Segoe UI"/>
          <w:bCs/>
          <w:color w:val="auto"/>
          <w:sz w:val="22"/>
        </w:rPr>
        <w:t xml:space="preserve">Mistów, </w:t>
      </w:r>
      <w:r w:rsidR="003C0FA7" w:rsidRPr="00076C08">
        <w:rPr>
          <w:rFonts w:ascii="Segoe UI" w:hAnsi="Segoe UI" w:cs="Segoe UI"/>
          <w:bCs/>
          <w:color w:val="auto"/>
          <w:sz w:val="22"/>
        </w:rPr>
        <w:t>Kamionka</w:t>
      </w:r>
      <w:r w:rsidRPr="00076C08">
        <w:rPr>
          <w:rFonts w:ascii="Segoe UI" w:hAnsi="Segoe UI" w:cs="Segoe UI"/>
          <w:bCs/>
          <w:color w:val="auto"/>
          <w:sz w:val="22"/>
        </w:rPr>
        <w:t xml:space="preserve">. </w:t>
      </w:r>
      <w:r w:rsidR="001B695A" w:rsidRPr="00076C08">
        <w:rPr>
          <w:rFonts w:ascii="Segoe UI" w:hAnsi="Segoe UI" w:cs="Segoe UI"/>
          <w:bCs/>
          <w:color w:val="auto"/>
          <w:sz w:val="22"/>
        </w:rPr>
        <w:t xml:space="preserve"> </w:t>
      </w:r>
    </w:p>
    <w:p w:rsidR="00D25FD4" w:rsidRPr="00076C08" w:rsidRDefault="00D25FD4" w:rsidP="00B2589C">
      <w:pPr>
        <w:pStyle w:val="Legenda"/>
      </w:pPr>
      <w:r w:rsidRPr="00076C08">
        <w:br w:type="page"/>
      </w:r>
    </w:p>
    <w:p w:rsidR="003C5D80" w:rsidRPr="00076C08" w:rsidRDefault="00650F42" w:rsidP="00650F42">
      <w:pPr>
        <w:pStyle w:val="Legenda"/>
      </w:pPr>
      <w:bookmarkStart w:id="24" w:name="_Toc509662449"/>
      <w:r w:rsidRPr="00076C08">
        <w:lastRenderedPageBreak/>
        <w:t xml:space="preserve">Tabela </w:t>
      </w:r>
      <w:r w:rsidR="005804E9">
        <w:fldChar w:fldCharType="begin"/>
      </w:r>
      <w:r w:rsidR="005804E9">
        <w:instrText xml:space="preserve"> SEQ Tabela \* ARABIC </w:instrText>
      </w:r>
      <w:r w:rsidR="005804E9">
        <w:fldChar w:fldCharType="separate"/>
      </w:r>
      <w:r w:rsidR="004F12D8">
        <w:rPr>
          <w:noProof/>
        </w:rPr>
        <w:t>13</w:t>
      </w:r>
      <w:r w:rsidR="005804E9">
        <w:rPr>
          <w:noProof/>
        </w:rPr>
        <w:fldChar w:fldCharType="end"/>
      </w:r>
      <w:r w:rsidR="00B2589C" w:rsidRPr="00076C08">
        <w:t xml:space="preserve">. </w:t>
      </w:r>
      <w:r w:rsidR="003C5D80" w:rsidRPr="00076C08">
        <w:t>Odsetek osób bezrobotnych w gminie Jakubów w latach 2014-2016 w relacji do liczby mieszkańców w wieku produkcyjnym, bezrobotnych długook</w:t>
      </w:r>
      <w:r w:rsidR="00B2589C" w:rsidRPr="00076C08">
        <w:t>resowo i kobiet  według sołectw</w:t>
      </w:r>
      <w:bookmarkEnd w:id="24"/>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8"/>
        <w:gridCol w:w="4340"/>
      </w:tblGrid>
      <w:tr w:rsidR="00EB36CB" w:rsidRPr="00076C08" w:rsidTr="00F6344F">
        <w:tc>
          <w:tcPr>
            <w:tcW w:w="9854" w:type="dxa"/>
            <w:gridSpan w:val="2"/>
          </w:tcPr>
          <w:p w:rsidR="00EB36CB" w:rsidRPr="00076C08" w:rsidRDefault="00EB36CB" w:rsidP="00EB36CB">
            <w:pPr>
              <w:spacing w:after="0"/>
            </w:pPr>
            <w:r w:rsidRPr="00076C08">
              <w:rPr>
                <w:noProof/>
              </w:rPr>
              <w:drawing>
                <wp:anchor distT="0" distB="0" distL="0" distR="0" simplePos="0" relativeHeight="251728896" behindDoc="0" locked="0" layoutInCell="1" allowOverlap="1" wp14:anchorId="7CD60D3F" wp14:editId="3AC7170F">
                  <wp:simplePos x="0" y="0"/>
                  <wp:positionH relativeFrom="column">
                    <wp:posOffset>-36830</wp:posOffset>
                  </wp:positionH>
                  <wp:positionV relativeFrom="paragraph">
                    <wp:posOffset>25400</wp:posOffset>
                  </wp:positionV>
                  <wp:extent cx="5019040" cy="6238240"/>
                  <wp:effectExtent l="0" t="0" r="0" b="0"/>
                  <wp:wrapTopAndBottom/>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19040" cy="6238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EB36CB" w:rsidRPr="00076C08" w:rsidTr="00F6344F">
        <w:tc>
          <w:tcPr>
            <w:tcW w:w="4889" w:type="dxa"/>
          </w:tcPr>
          <w:p w:rsidR="00EB36CB" w:rsidRPr="00076C08" w:rsidRDefault="00EB36CB" w:rsidP="00EB36CB">
            <w:r w:rsidRPr="00076C08">
              <w:rPr>
                <w:noProof/>
              </w:rPr>
              <w:lastRenderedPageBreak/>
              <w:drawing>
                <wp:inline distT="0" distB="0" distL="0" distR="0" wp14:anchorId="02CC66F4" wp14:editId="76966392">
                  <wp:extent cx="3421056" cy="3492000"/>
                  <wp:effectExtent l="0" t="0" r="8255" b="0"/>
                  <wp:docPr id="71" name="Obraz 71" descr="C:\Users\ok\Documents\Jakubów LPR 2017\Mapy PREW Jakubów\Tab 14 bezrobotni do os. w wieku produkcyjn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k\Documents\Jakubów LPR 2017\Mapy PREW Jakubów\Tab 14 bezrobotni do os. w wieku produkcyjnym.pn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510" t="3669" r="6871" b="5918"/>
                          <a:stretch/>
                        </pic:blipFill>
                        <pic:spPr bwMode="auto">
                          <a:xfrm>
                            <a:off x="0" y="0"/>
                            <a:ext cx="3421056" cy="34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9" w:type="dxa"/>
            <w:vAlign w:val="center"/>
          </w:tcPr>
          <w:p w:rsidR="00EB36CB" w:rsidRPr="00076C08" w:rsidRDefault="00EB36CB" w:rsidP="00EB36CB">
            <w:pPr>
              <w:jc w:val="left"/>
            </w:pPr>
            <w:r w:rsidRPr="00076C08">
              <w:rPr>
                <w:noProof/>
              </w:rPr>
              <w:drawing>
                <wp:inline distT="0" distB="0" distL="0" distR="0" wp14:anchorId="0276DC72" wp14:editId="24F3A3F5">
                  <wp:extent cx="2782957" cy="564525"/>
                  <wp:effectExtent l="0" t="0" r="0" b="6985"/>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82908" cy="564515"/>
                          </a:xfrm>
                          <a:prstGeom prst="rect">
                            <a:avLst/>
                          </a:prstGeom>
                          <a:noFill/>
                          <a:ln>
                            <a:noFill/>
                          </a:ln>
                        </pic:spPr>
                      </pic:pic>
                    </a:graphicData>
                  </a:graphic>
                </wp:inline>
              </w:drawing>
            </w:r>
          </w:p>
        </w:tc>
      </w:tr>
      <w:tr w:rsidR="00EB36CB" w:rsidRPr="00076C08" w:rsidTr="00F6344F">
        <w:tc>
          <w:tcPr>
            <w:tcW w:w="4889" w:type="dxa"/>
          </w:tcPr>
          <w:p w:rsidR="00EB36CB" w:rsidRPr="00076C08" w:rsidRDefault="00664BC0" w:rsidP="00664BC0">
            <w:pPr>
              <w:pStyle w:val="WW-Domylnie"/>
              <w:widowControl/>
              <w:spacing w:line="276" w:lineRule="auto"/>
              <w:jc w:val="both"/>
              <w:rPr>
                <w:rFonts w:ascii="Segoe UI" w:hAnsi="Segoe UI" w:cs="Segoe UI"/>
                <w:bCs/>
                <w:sz w:val="20"/>
              </w:rPr>
            </w:pPr>
            <w:r w:rsidRPr="00076C08">
              <w:rPr>
                <w:noProof/>
                <w:lang w:eastAsia="pl-PL" w:bidi="ar-SA"/>
              </w:rPr>
              <w:drawing>
                <wp:inline distT="0" distB="0" distL="0" distR="0" wp14:anchorId="31E5BDBB" wp14:editId="55AC839A">
                  <wp:extent cx="2934856" cy="3024000"/>
                  <wp:effectExtent l="0" t="0" r="0" b="5080"/>
                  <wp:docPr id="73" name="Obraz 73" descr="C:\Users\ok\Documents\Jakubów LPR 2017\Mapy PREW Jakubów\Tab 14 - % bezrobotnych długookreso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k\Documents\Jakubów LPR 2017\Mapy PREW Jakubów\Tab 14 - % bezrobotnych długookresowo.pn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4124" t="4075" r="7628" b="6054"/>
                          <a:stretch/>
                        </pic:blipFill>
                        <pic:spPr bwMode="auto">
                          <a:xfrm>
                            <a:off x="0" y="0"/>
                            <a:ext cx="2934856" cy="30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9" w:type="dxa"/>
          </w:tcPr>
          <w:p w:rsidR="00EB36CB" w:rsidRPr="00076C08" w:rsidRDefault="00664BC0" w:rsidP="00EB36CB">
            <w:r w:rsidRPr="00076C08">
              <w:rPr>
                <w:noProof/>
              </w:rPr>
              <w:drawing>
                <wp:inline distT="0" distB="0" distL="0" distR="0" wp14:anchorId="56418E86" wp14:editId="2C0593E1">
                  <wp:extent cx="2750035" cy="2808000"/>
                  <wp:effectExtent l="0" t="0" r="0" b="0"/>
                  <wp:docPr id="74" name="Obraz 74" descr="C:\Users\ok\Documents\Jakubów LPR 2017\Mapy PREW Jakubów\Tab 14 - % bezrobotnych kob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k\Documents\Jakubów LPR 2017\Mapy PREW Jakubów\Tab 14 - % bezrobotnych kobiet.pn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3711" t="4483" r="8247" b="6666"/>
                          <a:stretch/>
                        </pic:blipFill>
                        <pic:spPr bwMode="auto">
                          <a:xfrm>
                            <a:off x="0" y="0"/>
                            <a:ext cx="2750035" cy="280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64BC0" w:rsidRPr="00076C08" w:rsidTr="00F6344F">
        <w:tc>
          <w:tcPr>
            <w:tcW w:w="9854" w:type="dxa"/>
            <w:gridSpan w:val="2"/>
          </w:tcPr>
          <w:p w:rsidR="00664BC0" w:rsidRPr="00076C08" w:rsidRDefault="00664BC0" w:rsidP="00664BC0">
            <w:pPr>
              <w:spacing w:after="0"/>
            </w:pPr>
            <w:r w:rsidRPr="00076C08">
              <w:rPr>
                <w:rFonts w:cs="Segoe UI"/>
                <w:bCs/>
                <w:i/>
              </w:rPr>
              <w:t xml:space="preserve">             Źródło: dane PUP w Mińsku Maz.</w:t>
            </w:r>
          </w:p>
        </w:tc>
      </w:tr>
    </w:tbl>
    <w:p w:rsidR="00EB36CB" w:rsidRPr="00076C08" w:rsidRDefault="00EB36CB" w:rsidP="00EB36CB"/>
    <w:p w:rsidR="003C5D80" w:rsidRPr="00076C08" w:rsidRDefault="003C5D80" w:rsidP="003C5D80">
      <w:pPr>
        <w:pStyle w:val="WW-Domylnie"/>
        <w:widowControl/>
        <w:spacing w:after="120" w:line="276" w:lineRule="auto"/>
        <w:ind w:firstLine="425"/>
        <w:jc w:val="both"/>
        <w:rPr>
          <w:rFonts w:ascii="Segoe UI" w:hAnsi="Segoe UI" w:cs="Segoe UI"/>
          <w:bCs/>
          <w:sz w:val="22"/>
        </w:rPr>
      </w:pPr>
      <w:r w:rsidRPr="00076C08">
        <w:rPr>
          <w:rFonts w:ascii="Segoe UI" w:hAnsi="Segoe UI" w:cs="Segoe UI"/>
          <w:bCs/>
          <w:sz w:val="22"/>
        </w:rPr>
        <w:t xml:space="preserve">Należy zwrócić uwagę, że </w:t>
      </w:r>
      <w:r w:rsidR="000449AE" w:rsidRPr="00076C08">
        <w:rPr>
          <w:rFonts w:ascii="Segoe UI" w:hAnsi="Segoe UI" w:cs="Segoe UI"/>
          <w:b/>
          <w:bCs/>
          <w:sz w:val="22"/>
        </w:rPr>
        <w:t>Jędrzejów Nowy</w:t>
      </w:r>
      <w:r w:rsidRPr="00076C08">
        <w:rPr>
          <w:rFonts w:ascii="Segoe UI" w:hAnsi="Segoe UI" w:cs="Segoe UI"/>
          <w:bCs/>
          <w:sz w:val="22"/>
        </w:rPr>
        <w:t xml:space="preserve"> jest sołectwem, w którym bezrobocie jest wysokie </w:t>
      </w:r>
      <w:r w:rsidR="000A772E" w:rsidRPr="00076C08">
        <w:rPr>
          <w:rFonts w:ascii="Segoe UI" w:hAnsi="Segoe UI" w:cs="Segoe UI"/>
          <w:bCs/>
          <w:sz w:val="22"/>
        </w:rPr>
        <w:br/>
      </w:r>
      <w:r w:rsidRPr="00076C08">
        <w:rPr>
          <w:rFonts w:ascii="Segoe UI" w:hAnsi="Segoe UI" w:cs="Segoe UI"/>
          <w:bCs/>
          <w:sz w:val="22"/>
        </w:rPr>
        <w:t>i utrzymuje się powyżej średniej pomimo zarejestrowanych tam licznych podmiotów gospodarczych oraz doskonałego położenia komunikacyjnego. Świadczy to o innych</w:t>
      </w:r>
      <w:r w:rsidR="00B2589C" w:rsidRPr="00076C08">
        <w:rPr>
          <w:rFonts w:ascii="Segoe UI" w:hAnsi="Segoe UI" w:cs="Segoe UI"/>
          <w:bCs/>
          <w:sz w:val="22"/>
        </w:rPr>
        <w:t>,</w:t>
      </w:r>
      <w:r w:rsidRPr="00076C08">
        <w:rPr>
          <w:rFonts w:ascii="Segoe UI" w:hAnsi="Segoe UI" w:cs="Segoe UI"/>
          <w:bCs/>
          <w:sz w:val="22"/>
        </w:rPr>
        <w:t xml:space="preserve"> niż zła dostępność komunikacyjna</w:t>
      </w:r>
      <w:r w:rsidR="00B2589C" w:rsidRPr="00076C08">
        <w:rPr>
          <w:rFonts w:ascii="Segoe UI" w:hAnsi="Segoe UI" w:cs="Segoe UI"/>
          <w:bCs/>
          <w:sz w:val="22"/>
        </w:rPr>
        <w:t>,</w:t>
      </w:r>
      <w:r w:rsidRPr="00076C08">
        <w:rPr>
          <w:rFonts w:ascii="Segoe UI" w:hAnsi="Segoe UI" w:cs="Segoe UI"/>
          <w:bCs/>
          <w:sz w:val="22"/>
        </w:rPr>
        <w:t xml:space="preserve"> przyczynach nie podejmowania pracy przez niektórych mieszkańców. </w:t>
      </w:r>
    </w:p>
    <w:p w:rsidR="003C5D80" w:rsidRPr="00076C08" w:rsidRDefault="003C5D80" w:rsidP="003C5D80">
      <w:pPr>
        <w:pStyle w:val="WW-Domylnie"/>
        <w:widowControl/>
        <w:spacing w:line="276" w:lineRule="auto"/>
        <w:ind w:firstLine="425"/>
        <w:jc w:val="both"/>
        <w:rPr>
          <w:rFonts w:ascii="Segoe UI" w:hAnsi="Segoe UI" w:cs="Segoe UI"/>
          <w:bCs/>
          <w:sz w:val="22"/>
          <w:szCs w:val="22"/>
        </w:rPr>
      </w:pPr>
      <w:r w:rsidRPr="00076C08">
        <w:rPr>
          <w:rFonts w:ascii="Segoe UI" w:hAnsi="Segoe UI" w:cs="Segoe UI"/>
          <w:bCs/>
          <w:sz w:val="22"/>
        </w:rPr>
        <w:t xml:space="preserve">Kobiety stanowiły w 2016 r. 54%, a mężczyźni 46% ogółu bezrobotnych w gminie Jakubów. </w:t>
      </w:r>
      <w:r w:rsidR="000A772E" w:rsidRPr="00076C08">
        <w:rPr>
          <w:rFonts w:ascii="Segoe UI" w:hAnsi="Segoe UI" w:cs="Segoe UI"/>
          <w:bCs/>
          <w:sz w:val="22"/>
        </w:rPr>
        <w:br/>
      </w:r>
      <w:r w:rsidRPr="00076C08">
        <w:rPr>
          <w:rFonts w:ascii="Segoe UI" w:hAnsi="Segoe UI" w:cs="Segoe UI"/>
          <w:bCs/>
          <w:sz w:val="22"/>
        </w:rPr>
        <w:t xml:space="preserve">W skali województwa odsetek bezrobotnych mężczyzn wynosi 53%, a kobiet 47%, zaś w powiecie odpowiednio 52% oraz 48%. Można na tej </w:t>
      </w:r>
      <w:r w:rsidRPr="00076C08">
        <w:rPr>
          <w:rFonts w:ascii="Segoe UI" w:hAnsi="Segoe UI" w:cs="Segoe UI"/>
          <w:bCs/>
          <w:sz w:val="22"/>
          <w:szCs w:val="22"/>
        </w:rPr>
        <w:t xml:space="preserve">podstawie stwierdzić, że odsetek mężczyzn z terenu gminy </w:t>
      </w:r>
      <w:r w:rsidRPr="00076C08">
        <w:rPr>
          <w:rFonts w:ascii="Segoe UI" w:hAnsi="Segoe UI" w:cs="Segoe UI"/>
          <w:bCs/>
          <w:sz w:val="22"/>
          <w:szCs w:val="22"/>
        </w:rPr>
        <w:lastRenderedPageBreak/>
        <w:t xml:space="preserve">Jakubów, którzy są zarejestrowani jako bezrobotni jest zbliżony do średniej w powiecie. Wskazuje to, że mały jest odsetek osób, jakie rejestrują się jako bezrobotne i równocześnie podejmują pracę przynoszącą nierejestrowany dochód. </w:t>
      </w:r>
    </w:p>
    <w:p w:rsidR="003C5D80" w:rsidRPr="00076C08" w:rsidRDefault="003C5D80" w:rsidP="003C5D80">
      <w:pPr>
        <w:rPr>
          <w:rFonts w:cs="Segoe UI"/>
          <w:bCs/>
        </w:rPr>
      </w:pPr>
      <w:r w:rsidRPr="00076C08">
        <w:rPr>
          <w:rFonts w:cs="Segoe UI"/>
          <w:bCs/>
        </w:rPr>
        <w:t xml:space="preserve">Sołectwami, w których liczba bezrobotnych kobiet była na koniec 2016 r. najwyższa, są </w:t>
      </w:r>
      <w:r w:rsidR="000449AE" w:rsidRPr="00076C08">
        <w:rPr>
          <w:rFonts w:cs="Segoe UI"/>
          <w:b/>
          <w:bCs/>
        </w:rPr>
        <w:t>Jędrzejów Nowy</w:t>
      </w:r>
      <w:r w:rsidRPr="00076C08">
        <w:rPr>
          <w:rFonts w:cs="Segoe UI"/>
          <w:b/>
          <w:bCs/>
        </w:rPr>
        <w:t>, Jakubów, Łaziska, Mistów, Turek i Wola Polska</w:t>
      </w:r>
      <w:r w:rsidRPr="00076C08">
        <w:rPr>
          <w:rFonts w:cs="Segoe UI"/>
          <w:bCs/>
        </w:rPr>
        <w:t xml:space="preserve">. </w:t>
      </w:r>
    </w:p>
    <w:p w:rsidR="005F23C8" w:rsidRPr="00076C08" w:rsidRDefault="005F23C8" w:rsidP="005F23C8">
      <w:pPr>
        <w:pStyle w:val="Legenda"/>
        <w:rPr>
          <w:rFonts w:cs="Segoe UI"/>
        </w:rPr>
      </w:pPr>
      <w:bookmarkStart w:id="25" w:name="_Toc509662450"/>
      <w:r w:rsidRPr="00076C08">
        <w:t xml:space="preserve">Tabela </w:t>
      </w:r>
      <w:r w:rsidR="005804E9">
        <w:fldChar w:fldCharType="begin"/>
      </w:r>
      <w:r w:rsidR="005804E9">
        <w:instrText xml:space="preserve"> </w:instrText>
      </w:r>
      <w:r w:rsidR="005804E9">
        <w:instrText xml:space="preserve">SEQ Tabela \* ARABIC </w:instrText>
      </w:r>
      <w:r w:rsidR="005804E9">
        <w:fldChar w:fldCharType="separate"/>
      </w:r>
      <w:r w:rsidR="004F12D8">
        <w:rPr>
          <w:noProof/>
        </w:rPr>
        <w:t>14</w:t>
      </w:r>
      <w:r w:rsidR="005804E9">
        <w:rPr>
          <w:noProof/>
        </w:rPr>
        <w:fldChar w:fldCharType="end"/>
      </w:r>
      <w:r w:rsidRPr="00076C08">
        <w:t>.</w:t>
      </w:r>
      <w:r w:rsidRPr="00076C08">
        <w:rPr>
          <w:rFonts w:cs="Segoe UI"/>
        </w:rPr>
        <w:t xml:space="preserve"> Liczba osób bezrobotnych w sołectwach w 2016 r.</w:t>
      </w:r>
      <w:bookmarkEnd w:id="25"/>
    </w:p>
    <w:tbl>
      <w:tblPr>
        <w:tblW w:w="5000" w:type="pct"/>
        <w:tblCellMar>
          <w:left w:w="70" w:type="dxa"/>
          <w:right w:w="70" w:type="dxa"/>
        </w:tblCellMar>
        <w:tblLook w:val="04A0" w:firstRow="1" w:lastRow="0" w:firstColumn="1" w:lastColumn="0" w:noHBand="0" w:noVBand="1"/>
      </w:tblPr>
      <w:tblGrid>
        <w:gridCol w:w="495"/>
        <w:gridCol w:w="1599"/>
        <w:gridCol w:w="1502"/>
        <w:gridCol w:w="1523"/>
        <w:gridCol w:w="1503"/>
        <w:gridCol w:w="1503"/>
        <w:gridCol w:w="1503"/>
      </w:tblGrid>
      <w:tr w:rsidR="00021967" w:rsidRPr="00076C08" w:rsidTr="00021967">
        <w:trPr>
          <w:trHeight w:val="270"/>
        </w:trPr>
        <w:tc>
          <w:tcPr>
            <w:tcW w:w="266" w:type="pct"/>
            <w:tcBorders>
              <w:top w:val="single" w:sz="4" w:space="0" w:color="000000"/>
              <w:left w:val="single" w:sz="4" w:space="0" w:color="000000"/>
              <w:bottom w:val="single" w:sz="4" w:space="0" w:color="000000"/>
              <w:right w:val="single" w:sz="4" w:space="0" w:color="000000"/>
            </w:tcBorders>
            <w:shd w:val="clear" w:color="CCFFCC" w:fill="CCFF99"/>
            <w:noWrap/>
            <w:vAlign w:val="bottom"/>
            <w:hideMark/>
          </w:tcPr>
          <w:p w:rsidR="00021967" w:rsidRPr="00076C08" w:rsidRDefault="00021967" w:rsidP="00021967">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 </w:t>
            </w:r>
          </w:p>
        </w:tc>
        <w:tc>
          <w:tcPr>
            <w:tcW w:w="789" w:type="pct"/>
            <w:tcBorders>
              <w:top w:val="single" w:sz="4" w:space="0" w:color="000000"/>
              <w:left w:val="nil"/>
              <w:bottom w:val="single" w:sz="4" w:space="0" w:color="000000"/>
              <w:right w:val="nil"/>
            </w:tcBorders>
            <w:shd w:val="clear" w:color="CCFFCC" w:fill="CCFF99"/>
            <w:noWrap/>
            <w:vAlign w:val="bottom"/>
            <w:hideMark/>
          </w:tcPr>
          <w:p w:rsidR="00021967" w:rsidRPr="00076C08" w:rsidRDefault="00021967" w:rsidP="00021967">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 </w:t>
            </w:r>
          </w:p>
        </w:tc>
        <w:tc>
          <w:tcPr>
            <w:tcW w:w="3945" w:type="pct"/>
            <w:gridSpan w:val="5"/>
            <w:tcBorders>
              <w:top w:val="single" w:sz="4" w:space="0" w:color="auto"/>
              <w:left w:val="single" w:sz="4" w:space="0" w:color="auto"/>
              <w:bottom w:val="single" w:sz="4" w:space="0" w:color="auto"/>
              <w:right w:val="single" w:sz="4" w:space="0" w:color="auto"/>
            </w:tcBorders>
            <w:shd w:val="clear" w:color="CCFFCC" w:fill="CCFF99"/>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2016</w:t>
            </w:r>
          </w:p>
        </w:tc>
      </w:tr>
      <w:tr w:rsidR="00021967" w:rsidRPr="00076C08" w:rsidTr="00021967">
        <w:trPr>
          <w:trHeight w:val="1260"/>
        </w:trPr>
        <w:tc>
          <w:tcPr>
            <w:tcW w:w="266" w:type="pct"/>
            <w:tcBorders>
              <w:top w:val="nil"/>
              <w:left w:val="single" w:sz="4" w:space="0" w:color="000000"/>
              <w:bottom w:val="single" w:sz="4" w:space="0" w:color="000000"/>
              <w:right w:val="single" w:sz="4" w:space="0" w:color="000000"/>
            </w:tcBorders>
            <w:shd w:val="clear" w:color="CCFFCC" w:fill="CCFF99"/>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lp.</w:t>
            </w:r>
          </w:p>
        </w:tc>
        <w:tc>
          <w:tcPr>
            <w:tcW w:w="789" w:type="pct"/>
            <w:tcBorders>
              <w:top w:val="nil"/>
              <w:left w:val="nil"/>
              <w:bottom w:val="single" w:sz="4" w:space="0" w:color="000000"/>
              <w:right w:val="nil"/>
            </w:tcBorders>
            <w:shd w:val="clear" w:color="CCFFCC" w:fill="CCFF99"/>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Jednostka pomocnicza</w:t>
            </w:r>
          </w:p>
        </w:tc>
        <w:tc>
          <w:tcPr>
            <w:tcW w:w="789" w:type="pct"/>
            <w:tcBorders>
              <w:top w:val="nil"/>
              <w:left w:val="single" w:sz="4" w:space="0" w:color="auto"/>
              <w:bottom w:val="single" w:sz="4" w:space="0" w:color="auto"/>
              <w:right w:val="single" w:sz="4" w:space="0" w:color="auto"/>
            </w:tcBorders>
            <w:shd w:val="clear" w:color="CCFFCC" w:fill="CCFF99"/>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Liczba osób bezrobotnych (2016)</w:t>
            </w:r>
          </w:p>
        </w:tc>
        <w:tc>
          <w:tcPr>
            <w:tcW w:w="789" w:type="pct"/>
            <w:tcBorders>
              <w:top w:val="nil"/>
              <w:left w:val="nil"/>
              <w:bottom w:val="single" w:sz="4" w:space="0" w:color="auto"/>
              <w:right w:val="single" w:sz="4" w:space="0" w:color="auto"/>
            </w:tcBorders>
            <w:shd w:val="clear" w:color="CCFFCC" w:fill="CCFF99"/>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Liczba osób bezrobotnych długookresowo  (2016)</w:t>
            </w:r>
          </w:p>
        </w:tc>
        <w:tc>
          <w:tcPr>
            <w:tcW w:w="789" w:type="pct"/>
            <w:tcBorders>
              <w:top w:val="nil"/>
              <w:left w:val="nil"/>
              <w:bottom w:val="single" w:sz="4" w:space="0" w:color="auto"/>
              <w:right w:val="single" w:sz="4" w:space="0" w:color="auto"/>
            </w:tcBorders>
            <w:shd w:val="clear" w:color="CCFFCC" w:fill="CCFF99"/>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Liczba bezrobotnych kobiet  (2016)</w:t>
            </w:r>
          </w:p>
        </w:tc>
        <w:tc>
          <w:tcPr>
            <w:tcW w:w="789" w:type="pct"/>
            <w:tcBorders>
              <w:top w:val="nil"/>
              <w:left w:val="nil"/>
              <w:bottom w:val="single" w:sz="4" w:space="0" w:color="auto"/>
              <w:right w:val="single" w:sz="4" w:space="0" w:color="auto"/>
            </w:tcBorders>
            <w:shd w:val="clear" w:color="CCFFCC" w:fill="CCFF99"/>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Liczba bezrobotnych do 25 roku życia (2016)</w:t>
            </w:r>
          </w:p>
        </w:tc>
        <w:tc>
          <w:tcPr>
            <w:tcW w:w="789" w:type="pct"/>
            <w:tcBorders>
              <w:top w:val="nil"/>
              <w:left w:val="nil"/>
              <w:bottom w:val="single" w:sz="4" w:space="0" w:color="auto"/>
              <w:right w:val="single" w:sz="4" w:space="0" w:color="auto"/>
            </w:tcBorders>
            <w:shd w:val="clear" w:color="CCFFCC" w:fill="CCFF99"/>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Liczba bezrobotnych powyżej 50 rż. (2016)</w:t>
            </w:r>
          </w:p>
        </w:tc>
      </w:tr>
      <w:tr w:rsidR="00021967" w:rsidRPr="00076C08" w:rsidTr="00021967">
        <w:trPr>
          <w:trHeight w:val="225"/>
        </w:trPr>
        <w:tc>
          <w:tcPr>
            <w:tcW w:w="266"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 w:val="16"/>
                <w:szCs w:val="16"/>
              </w:rPr>
            </w:pPr>
            <w:r w:rsidRPr="00076C08">
              <w:rPr>
                <w:rFonts w:ascii="Calibri" w:hAnsi="Calibri" w:cs="Calibri"/>
                <w:color w:val="000000"/>
                <w:sz w:val="16"/>
                <w:szCs w:val="16"/>
              </w:rPr>
              <w:t>1</w:t>
            </w:r>
          </w:p>
        </w:tc>
        <w:tc>
          <w:tcPr>
            <w:tcW w:w="789" w:type="pct"/>
            <w:tcBorders>
              <w:top w:val="nil"/>
              <w:left w:val="nil"/>
              <w:bottom w:val="single" w:sz="4" w:space="0" w:color="000000"/>
              <w:right w:val="nil"/>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 w:val="16"/>
                <w:szCs w:val="16"/>
              </w:rPr>
            </w:pPr>
            <w:r w:rsidRPr="00076C08">
              <w:rPr>
                <w:rFonts w:ascii="Calibri" w:hAnsi="Calibri" w:cs="Calibri"/>
                <w:color w:val="000000"/>
                <w:sz w:val="16"/>
                <w:szCs w:val="16"/>
              </w:rPr>
              <w:t>2</w:t>
            </w:r>
          </w:p>
        </w:tc>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 w:val="16"/>
                <w:szCs w:val="16"/>
              </w:rPr>
            </w:pPr>
            <w:r w:rsidRPr="00076C08">
              <w:rPr>
                <w:rFonts w:ascii="Calibri" w:hAnsi="Calibri" w:cs="Calibri"/>
                <w:color w:val="000000"/>
                <w:sz w:val="16"/>
                <w:szCs w:val="16"/>
              </w:rPr>
              <w:t>3</w:t>
            </w:r>
          </w:p>
        </w:tc>
        <w:tc>
          <w:tcPr>
            <w:tcW w:w="789" w:type="pct"/>
            <w:tcBorders>
              <w:top w:val="nil"/>
              <w:left w:val="nil"/>
              <w:bottom w:val="single" w:sz="4" w:space="0" w:color="auto"/>
              <w:right w:val="single" w:sz="4" w:space="0" w:color="auto"/>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 w:val="16"/>
                <w:szCs w:val="16"/>
              </w:rPr>
            </w:pPr>
            <w:r w:rsidRPr="00076C08">
              <w:rPr>
                <w:rFonts w:ascii="Calibri" w:hAnsi="Calibri" w:cs="Calibri"/>
                <w:color w:val="000000"/>
                <w:sz w:val="16"/>
                <w:szCs w:val="16"/>
              </w:rPr>
              <w:t>4</w:t>
            </w:r>
          </w:p>
        </w:tc>
        <w:tc>
          <w:tcPr>
            <w:tcW w:w="789" w:type="pct"/>
            <w:tcBorders>
              <w:top w:val="nil"/>
              <w:left w:val="nil"/>
              <w:bottom w:val="single" w:sz="4" w:space="0" w:color="auto"/>
              <w:right w:val="single" w:sz="4" w:space="0" w:color="auto"/>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 w:val="16"/>
                <w:szCs w:val="16"/>
              </w:rPr>
            </w:pPr>
            <w:r w:rsidRPr="00076C08">
              <w:rPr>
                <w:rFonts w:ascii="Calibri" w:hAnsi="Calibri" w:cs="Calibri"/>
                <w:color w:val="000000"/>
                <w:sz w:val="16"/>
                <w:szCs w:val="16"/>
              </w:rPr>
              <w:t>5</w:t>
            </w:r>
          </w:p>
        </w:tc>
        <w:tc>
          <w:tcPr>
            <w:tcW w:w="789" w:type="pct"/>
            <w:tcBorders>
              <w:top w:val="nil"/>
              <w:left w:val="nil"/>
              <w:bottom w:val="single" w:sz="4" w:space="0" w:color="auto"/>
              <w:right w:val="single" w:sz="4" w:space="0" w:color="auto"/>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 w:val="16"/>
                <w:szCs w:val="16"/>
              </w:rPr>
            </w:pPr>
            <w:r w:rsidRPr="00076C08">
              <w:rPr>
                <w:rFonts w:ascii="Calibri" w:hAnsi="Calibri" w:cs="Calibri"/>
                <w:color w:val="000000"/>
                <w:sz w:val="16"/>
                <w:szCs w:val="16"/>
              </w:rPr>
              <w:t>6</w:t>
            </w:r>
          </w:p>
        </w:tc>
        <w:tc>
          <w:tcPr>
            <w:tcW w:w="789" w:type="pct"/>
            <w:tcBorders>
              <w:top w:val="nil"/>
              <w:left w:val="nil"/>
              <w:bottom w:val="single" w:sz="4" w:space="0" w:color="auto"/>
              <w:right w:val="single" w:sz="4" w:space="0" w:color="auto"/>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 w:val="16"/>
                <w:szCs w:val="16"/>
              </w:rPr>
            </w:pPr>
            <w:r w:rsidRPr="00076C08">
              <w:rPr>
                <w:rFonts w:ascii="Calibri" w:hAnsi="Calibri" w:cs="Calibri"/>
                <w:color w:val="000000"/>
                <w:sz w:val="16"/>
                <w:szCs w:val="16"/>
              </w:rPr>
              <w:t>7</w:t>
            </w:r>
          </w:p>
        </w:tc>
      </w:tr>
      <w:tr w:rsidR="00021967" w:rsidRPr="00076C08" w:rsidTr="00021967">
        <w:trPr>
          <w:trHeight w:val="255"/>
        </w:trPr>
        <w:tc>
          <w:tcPr>
            <w:tcW w:w="266" w:type="pct"/>
            <w:tcBorders>
              <w:top w:val="nil"/>
              <w:left w:val="single" w:sz="4" w:space="0" w:color="000000"/>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nil"/>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Aleksandrów</w:t>
            </w:r>
          </w:p>
        </w:tc>
        <w:tc>
          <w:tcPr>
            <w:tcW w:w="789" w:type="pct"/>
            <w:tcBorders>
              <w:top w:val="nil"/>
              <w:left w:val="single" w:sz="4" w:space="0" w:color="000000"/>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4</w:t>
            </w:r>
          </w:p>
        </w:tc>
        <w:tc>
          <w:tcPr>
            <w:tcW w:w="789" w:type="pct"/>
            <w:tcBorders>
              <w:top w:val="nil"/>
              <w:left w:val="nil"/>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3</w:t>
            </w:r>
          </w:p>
        </w:tc>
        <w:tc>
          <w:tcPr>
            <w:tcW w:w="789" w:type="pct"/>
            <w:tcBorders>
              <w:top w:val="nil"/>
              <w:left w:val="single" w:sz="4" w:space="0" w:color="000000"/>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3</w:t>
            </w:r>
          </w:p>
        </w:tc>
        <w:tc>
          <w:tcPr>
            <w:tcW w:w="789" w:type="pct"/>
            <w:tcBorders>
              <w:top w:val="nil"/>
              <w:left w:val="single" w:sz="4" w:space="0" w:color="000000"/>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single" w:sz="4" w:space="0" w:color="000000"/>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r>
      <w:tr w:rsidR="00021967" w:rsidRPr="00076C08" w:rsidTr="00021967">
        <w:trPr>
          <w:trHeight w:val="255"/>
        </w:trPr>
        <w:tc>
          <w:tcPr>
            <w:tcW w:w="266" w:type="pct"/>
            <w:tcBorders>
              <w:top w:val="nil"/>
              <w:left w:val="single" w:sz="4" w:space="0" w:color="000000"/>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w:t>
            </w:r>
          </w:p>
        </w:tc>
        <w:tc>
          <w:tcPr>
            <w:tcW w:w="789" w:type="pct"/>
            <w:tcBorders>
              <w:top w:val="nil"/>
              <w:left w:val="nil"/>
              <w:bottom w:val="single" w:sz="4" w:space="0" w:color="000000"/>
              <w:right w:val="single" w:sz="4" w:space="0" w:color="000000"/>
            </w:tcBorders>
            <w:shd w:val="clear" w:color="CCFFFF" w:fill="E6E6FF"/>
            <w:noWrap/>
            <w:vAlign w:val="bottom"/>
            <w:hideMark/>
          </w:tcPr>
          <w:p w:rsidR="00021967" w:rsidRPr="00076C08" w:rsidRDefault="00021967" w:rsidP="00021967">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Anielinek</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3</w:t>
            </w:r>
          </w:p>
        </w:tc>
        <w:tc>
          <w:tcPr>
            <w:tcW w:w="789" w:type="pct"/>
            <w:tcBorders>
              <w:top w:val="nil"/>
              <w:left w:val="nil"/>
              <w:bottom w:val="single" w:sz="4" w:space="0" w:color="000000"/>
              <w:right w:val="single" w:sz="4" w:space="0" w:color="000000"/>
            </w:tcBorders>
            <w:shd w:val="clear" w:color="CCFFFF" w:fill="E6E6FF"/>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0</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0</w:t>
            </w:r>
          </w:p>
        </w:tc>
      </w:tr>
      <w:tr w:rsidR="00021967" w:rsidRPr="00076C08" w:rsidTr="00021967">
        <w:trPr>
          <w:trHeight w:val="255"/>
        </w:trPr>
        <w:tc>
          <w:tcPr>
            <w:tcW w:w="266" w:type="pct"/>
            <w:tcBorders>
              <w:top w:val="nil"/>
              <w:left w:val="single" w:sz="4" w:space="0" w:color="000000"/>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3</w:t>
            </w:r>
          </w:p>
        </w:tc>
        <w:tc>
          <w:tcPr>
            <w:tcW w:w="789" w:type="pct"/>
            <w:tcBorders>
              <w:top w:val="nil"/>
              <w:left w:val="nil"/>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Antonina</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nil"/>
              <w:bottom w:val="single" w:sz="4" w:space="0" w:color="000000"/>
              <w:right w:val="single" w:sz="4" w:space="0" w:color="000000"/>
            </w:tcBorders>
            <w:shd w:val="clear" w:color="auto" w:fill="auto"/>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0</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0</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0</w:t>
            </w:r>
          </w:p>
        </w:tc>
      </w:tr>
      <w:tr w:rsidR="00021967" w:rsidRPr="00076C08" w:rsidTr="00021967">
        <w:trPr>
          <w:trHeight w:val="255"/>
        </w:trPr>
        <w:tc>
          <w:tcPr>
            <w:tcW w:w="266" w:type="pct"/>
            <w:tcBorders>
              <w:top w:val="nil"/>
              <w:left w:val="single" w:sz="4" w:space="0" w:color="000000"/>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4</w:t>
            </w:r>
          </w:p>
        </w:tc>
        <w:tc>
          <w:tcPr>
            <w:tcW w:w="789" w:type="pct"/>
            <w:tcBorders>
              <w:top w:val="nil"/>
              <w:left w:val="nil"/>
              <w:bottom w:val="single" w:sz="4" w:space="0" w:color="000000"/>
              <w:right w:val="single" w:sz="4" w:space="0" w:color="000000"/>
            </w:tcBorders>
            <w:shd w:val="clear" w:color="CCFFFF" w:fill="E6E6FF"/>
            <w:noWrap/>
            <w:vAlign w:val="bottom"/>
            <w:hideMark/>
          </w:tcPr>
          <w:p w:rsidR="00021967" w:rsidRPr="00076C08" w:rsidRDefault="00021967" w:rsidP="00021967">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Brzozówka</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nil"/>
              <w:bottom w:val="single" w:sz="4" w:space="0" w:color="000000"/>
              <w:right w:val="single" w:sz="4" w:space="0" w:color="000000"/>
            </w:tcBorders>
            <w:shd w:val="clear" w:color="CCFFFF" w:fill="E6E6FF"/>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0</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0</w:t>
            </w:r>
          </w:p>
        </w:tc>
      </w:tr>
      <w:tr w:rsidR="00021967" w:rsidRPr="00076C08" w:rsidTr="00021967">
        <w:trPr>
          <w:trHeight w:val="255"/>
        </w:trPr>
        <w:tc>
          <w:tcPr>
            <w:tcW w:w="266" w:type="pct"/>
            <w:tcBorders>
              <w:top w:val="nil"/>
              <w:left w:val="single" w:sz="4" w:space="0" w:color="000000"/>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5</w:t>
            </w:r>
          </w:p>
        </w:tc>
        <w:tc>
          <w:tcPr>
            <w:tcW w:w="789" w:type="pct"/>
            <w:tcBorders>
              <w:top w:val="nil"/>
              <w:left w:val="nil"/>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Budy Kumińskie</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4</w:t>
            </w:r>
          </w:p>
        </w:tc>
        <w:tc>
          <w:tcPr>
            <w:tcW w:w="789" w:type="pct"/>
            <w:tcBorders>
              <w:top w:val="nil"/>
              <w:left w:val="nil"/>
              <w:bottom w:val="single" w:sz="4" w:space="0" w:color="000000"/>
              <w:right w:val="single" w:sz="4" w:space="0" w:color="000000"/>
            </w:tcBorders>
            <w:shd w:val="clear" w:color="auto" w:fill="auto"/>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w:t>
            </w:r>
          </w:p>
        </w:tc>
      </w:tr>
      <w:tr w:rsidR="00021967" w:rsidRPr="00076C08" w:rsidTr="00021967">
        <w:trPr>
          <w:trHeight w:val="255"/>
        </w:trPr>
        <w:tc>
          <w:tcPr>
            <w:tcW w:w="266" w:type="pct"/>
            <w:tcBorders>
              <w:top w:val="nil"/>
              <w:left w:val="single" w:sz="4" w:space="0" w:color="000000"/>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6</w:t>
            </w:r>
          </w:p>
        </w:tc>
        <w:tc>
          <w:tcPr>
            <w:tcW w:w="789" w:type="pct"/>
            <w:tcBorders>
              <w:top w:val="nil"/>
              <w:left w:val="nil"/>
              <w:bottom w:val="single" w:sz="4" w:space="0" w:color="000000"/>
              <w:right w:val="single" w:sz="4" w:space="0" w:color="000000"/>
            </w:tcBorders>
            <w:shd w:val="clear" w:color="CCFFFF" w:fill="E6E6FF"/>
            <w:noWrap/>
            <w:vAlign w:val="bottom"/>
            <w:hideMark/>
          </w:tcPr>
          <w:p w:rsidR="00021967" w:rsidRPr="00076C08" w:rsidRDefault="00021967" w:rsidP="00021967">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Góry</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w:t>
            </w:r>
          </w:p>
        </w:tc>
        <w:tc>
          <w:tcPr>
            <w:tcW w:w="789" w:type="pct"/>
            <w:tcBorders>
              <w:top w:val="nil"/>
              <w:left w:val="nil"/>
              <w:bottom w:val="single" w:sz="4" w:space="0" w:color="000000"/>
              <w:right w:val="single" w:sz="4" w:space="0" w:color="000000"/>
            </w:tcBorders>
            <w:shd w:val="clear" w:color="CCFFFF" w:fill="E6E6FF"/>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0</w:t>
            </w:r>
          </w:p>
        </w:tc>
      </w:tr>
      <w:tr w:rsidR="00021967" w:rsidRPr="00076C08" w:rsidTr="00021967">
        <w:trPr>
          <w:trHeight w:val="255"/>
        </w:trPr>
        <w:tc>
          <w:tcPr>
            <w:tcW w:w="266" w:type="pct"/>
            <w:tcBorders>
              <w:top w:val="nil"/>
              <w:left w:val="single" w:sz="4" w:space="0" w:color="000000"/>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7</w:t>
            </w:r>
          </w:p>
        </w:tc>
        <w:tc>
          <w:tcPr>
            <w:tcW w:w="789" w:type="pct"/>
            <w:tcBorders>
              <w:top w:val="nil"/>
              <w:left w:val="nil"/>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Izabelin</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3</w:t>
            </w:r>
          </w:p>
        </w:tc>
        <w:tc>
          <w:tcPr>
            <w:tcW w:w="789" w:type="pct"/>
            <w:tcBorders>
              <w:top w:val="nil"/>
              <w:left w:val="nil"/>
              <w:bottom w:val="single" w:sz="4" w:space="0" w:color="000000"/>
              <w:right w:val="single" w:sz="4" w:space="0" w:color="000000"/>
            </w:tcBorders>
            <w:shd w:val="clear" w:color="auto" w:fill="auto"/>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3</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0</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r>
      <w:tr w:rsidR="00021967" w:rsidRPr="00076C08" w:rsidTr="00021967">
        <w:trPr>
          <w:trHeight w:val="255"/>
        </w:trPr>
        <w:tc>
          <w:tcPr>
            <w:tcW w:w="266" w:type="pct"/>
            <w:tcBorders>
              <w:top w:val="nil"/>
              <w:left w:val="single" w:sz="4" w:space="0" w:color="000000"/>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8</w:t>
            </w:r>
          </w:p>
        </w:tc>
        <w:tc>
          <w:tcPr>
            <w:tcW w:w="789" w:type="pct"/>
            <w:tcBorders>
              <w:top w:val="nil"/>
              <w:left w:val="nil"/>
              <w:bottom w:val="single" w:sz="4" w:space="0" w:color="000000"/>
              <w:right w:val="single" w:sz="4" w:space="0" w:color="000000"/>
            </w:tcBorders>
            <w:shd w:val="clear" w:color="CCFFFF" w:fill="E6E6FF"/>
            <w:noWrap/>
            <w:vAlign w:val="bottom"/>
            <w:hideMark/>
          </w:tcPr>
          <w:p w:rsidR="00021967" w:rsidRPr="00076C08" w:rsidRDefault="00021967" w:rsidP="00021967">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Jakubów</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12</w:t>
            </w:r>
          </w:p>
        </w:tc>
        <w:tc>
          <w:tcPr>
            <w:tcW w:w="789" w:type="pct"/>
            <w:tcBorders>
              <w:top w:val="nil"/>
              <w:left w:val="nil"/>
              <w:bottom w:val="single" w:sz="4" w:space="0" w:color="000000"/>
              <w:right w:val="single" w:sz="4" w:space="0" w:color="000000"/>
            </w:tcBorders>
            <w:shd w:val="clear" w:color="CCFFFF" w:fill="E6E6FF"/>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5</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5</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5</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3</w:t>
            </w:r>
          </w:p>
        </w:tc>
      </w:tr>
      <w:tr w:rsidR="00021967" w:rsidRPr="00076C08" w:rsidTr="00021967">
        <w:trPr>
          <w:trHeight w:val="255"/>
        </w:trPr>
        <w:tc>
          <w:tcPr>
            <w:tcW w:w="266" w:type="pct"/>
            <w:tcBorders>
              <w:top w:val="nil"/>
              <w:left w:val="single" w:sz="4" w:space="0" w:color="000000"/>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9</w:t>
            </w:r>
          </w:p>
        </w:tc>
        <w:tc>
          <w:tcPr>
            <w:tcW w:w="789" w:type="pct"/>
            <w:tcBorders>
              <w:top w:val="nil"/>
              <w:left w:val="nil"/>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Jędrzejów Nowy</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18</w:t>
            </w:r>
          </w:p>
        </w:tc>
        <w:tc>
          <w:tcPr>
            <w:tcW w:w="789" w:type="pct"/>
            <w:tcBorders>
              <w:top w:val="nil"/>
              <w:left w:val="nil"/>
              <w:bottom w:val="single" w:sz="4" w:space="0" w:color="000000"/>
              <w:right w:val="single" w:sz="4" w:space="0" w:color="000000"/>
            </w:tcBorders>
            <w:shd w:val="clear" w:color="auto" w:fill="auto"/>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12</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12</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3</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3</w:t>
            </w:r>
          </w:p>
        </w:tc>
      </w:tr>
      <w:tr w:rsidR="00021967" w:rsidRPr="00076C08" w:rsidTr="00021967">
        <w:trPr>
          <w:trHeight w:val="255"/>
        </w:trPr>
        <w:tc>
          <w:tcPr>
            <w:tcW w:w="266" w:type="pct"/>
            <w:tcBorders>
              <w:top w:val="nil"/>
              <w:left w:val="single" w:sz="4" w:space="0" w:color="000000"/>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10</w:t>
            </w:r>
          </w:p>
        </w:tc>
        <w:tc>
          <w:tcPr>
            <w:tcW w:w="789" w:type="pct"/>
            <w:tcBorders>
              <w:top w:val="nil"/>
              <w:left w:val="nil"/>
              <w:bottom w:val="single" w:sz="4" w:space="0" w:color="000000"/>
              <w:right w:val="single" w:sz="4" w:space="0" w:color="000000"/>
            </w:tcBorders>
            <w:shd w:val="clear" w:color="CCFFFF" w:fill="E6E6FF"/>
            <w:noWrap/>
            <w:vAlign w:val="bottom"/>
            <w:hideMark/>
          </w:tcPr>
          <w:p w:rsidR="00021967" w:rsidRPr="00076C08" w:rsidRDefault="00021967" w:rsidP="00021967">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Jędrzejów Stary</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3</w:t>
            </w:r>
          </w:p>
        </w:tc>
        <w:tc>
          <w:tcPr>
            <w:tcW w:w="789" w:type="pct"/>
            <w:tcBorders>
              <w:top w:val="nil"/>
              <w:left w:val="nil"/>
              <w:bottom w:val="single" w:sz="4" w:space="0" w:color="000000"/>
              <w:right w:val="single" w:sz="4" w:space="0" w:color="000000"/>
            </w:tcBorders>
            <w:shd w:val="clear" w:color="CCFFFF" w:fill="E6E6FF"/>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0</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r>
      <w:tr w:rsidR="00021967" w:rsidRPr="00076C08" w:rsidTr="00021967">
        <w:trPr>
          <w:trHeight w:val="255"/>
        </w:trPr>
        <w:tc>
          <w:tcPr>
            <w:tcW w:w="266" w:type="pct"/>
            <w:tcBorders>
              <w:top w:val="nil"/>
              <w:left w:val="single" w:sz="4" w:space="0" w:color="000000"/>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11</w:t>
            </w:r>
          </w:p>
        </w:tc>
        <w:tc>
          <w:tcPr>
            <w:tcW w:w="789" w:type="pct"/>
            <w:tcBorders>
              <w:top w:val="nil"/>
              <w:left w:val="nil"/>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Józefin</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nil"/>
              <w:bottom w:val="single" w:sz="4" w:space="0" w:color="000000"/>
              <w:right w:val="single" w:sz="4" w:space="0" w:color="000000"/>
            </w:tcBorders>
            <w:shd w:val="clear" w:color="auto" w:fill="auto"/>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0</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r>
      <w:tr w:rsidR="00021967" w:rsidRPr="00076C08" w:rsidTr="00021967">
        <w:trPr>
          <w:trHeight w:val="255"/>
        </w:trPr>
        <w:tc>
          <w:tcPr>
            <w:tcW w:w="266" w:type="pct"/>
            <w:tcBorders>
              <w:top w:val="nil"/>
              <w:left w:val="single" w:sz="4" w:space="0" w:color="000000"/>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12</w:t>
            </w:r>
          </w:p>
        </w:tc>
        <w:tc>
          <w:tcPr>
            <w:tcW w:w="789" w:type="pct"/>
            <w:tcBorders>
              <w:top w:val="nil"/>
              <w:left w:val="nil"/>
              <w:bottom w:val="single" w:sz="4" w:space="0" w:color="000000"/>
              <w:right w:val="single" w:sz="4" w:space="0" w:color="000000"/>
            </w:tcBorders>
            <w:shd w:val="clear" w:color="CCFFFF" w:fill="E6E6FF"/>
            <w:noWrap/>
            <w:vAlign w:val="bottom"/>
            <w:hideMark/>
          </w:tcPr>
          <w:p w:rsidR="00021967" w:rsidRPr="00076C08" w:rsidRDefault="00021967" w:rsidP="00021967">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Kamionka</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4</w:t>
            </w:r>
          </w:p>
        </w:tc>
        <w:tc>
          <w:tcPr>
            <w:tcW w:w="789" w:type="pct"/>
            <w:tcBorders>
              <w:top w:val="nil"/>
              <w:left w:val="nil"/>
              <w:bottom w:val="single" w:sz="4" w:space="0" w:color="000000"/>
              <w:right w:val="single" w:sz="4" w:space="0" w:color="000000"/>
            </w:tcBorders>
            <w:shd w:val="clear" w:color="CCFFFF" w:fill="E6E6FF"/>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w:t>
            </w:r>
          </w:p>
        </w:tc>
      </w:tr>
      <w:tr w:rsidR="00021967" w:rsidRPr="00076C08" w:rsidTr="00021967">
        <w:trPr>
          <w:trHeight w:val="255"/>
        </w:trPr>
        <w:tc>
          <w:tcPr>
            <w:tcW w:w="266" w:type="pct"/>
            <w:tcBorders>
              <w:top w:val="nil"/>
              <w:left w:val="single" w:sz="4" w:space="0" w:color="000000"/>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13</w:t>
            </w:r>
          </w:p>
        </w:tc>
        <w:tc>
          <w:tcPr>
            <w:tcW w:w="789" w:type="pct"/>
            <w:tcBorders>
              <w:top w:val="nil"/>
              <w:left w:val="nil"/>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Leontyna</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5</w:t>
            </w:r>
          </w:p>
        </w:tc>
        <w:tc>
          <w:tcPr>
            <w:tcW w:w="789" w:type="pct"/>
            <w:tcBorders>
              <w:top w:val="nil"/>
              <w:left w:val="nil"/>
              <w:bottom w:val="single" w:sz="4" w:space="0" w:color="000000"/>
              <w:right w:val="single" w:sz="4" w:space="0" w:color="000000"/>
            </w:tcBorders>
            <w:shd w:val="clear" w:color="auto" w:fill="auto"/>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3</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r>
      <w:tr w:rsidR="00021967" w:rsidRPr="00076C08" w:rsidTr="00021967">
        <w:trPr>
          <w:trHeight w:val="255"/>
        </w:trPr>
        <w:tc>
          <w:tcPr>
            <w:tcW w:w="266" w:type="pct"/>
            <w:tcBorders>
              <w:top w:val="nil"/>
              <w:left w:val="single" w:sz="4" w:space="0" w:color="000000"/>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14</w:t>
            </w:r>
          </w:p>
        </w:tc>
        <w:tc>
          <w:tcPr>
            <w:tcW w:w="789" w:type="pct"/>
            <w:tcBorders>
              <w:top w:val="nil"/>
              <w:left w:val="nil"/>
              <w:bottom w:val="single" w:sz="4" w:space="0" w:color="000000"/>
              <w:right w:val="single" w:sz="4" w:space="0" w:color="000000"/>
            </w:tcBorders>
            <w:shd w:val="clear" w:color="CCFFFF" w:fill="E6E6FF"/>
            <w:noWrap/>
            <w:vAlign w:val="bottom"/>
            <w:hideMark/>
          </w:tcPr>
          <w:p w:rsidR="00021967" w:rsidRPr="00076C08" w:rsidRDefault="00021967" w:rsidP="00021967">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Ludwinów</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4</w:t>
            </w:r>
          </w:p>
        </w:tc>
        <w:tc>
          <w:tcPr>
            <w:tcW w:w="789" w:type="pct"/>
            <w:tcBorders>
              <w:top w:val="nil"/>
              <w:left w:val="nil"/>
              <w:bottom w:val="single" w:sz="4" w:space="0" w:color="000000"/>
              <w:right w:val="single" w:sz="4" w:space="0" w:color="000000"/>
            </w:tcBorders>
            <w:shd w:val="clear" w:color="CCFFFF" w:fill="E6E6FF"/>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0</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r>
      <w:tr w:rsidR="00021967" w:rsidRPr="00076C08" w:rsidTr="00021967">
        <w:trPr>
          <w:trHeight w:val="255"/>
        </w:trPr>
        <w:tc>
          <w:tcPr>
            <w:tcW w:w="266" w:type="pct"/>
            <w:tcBorders>
              <w:top w:val="nil"/>
              <w:left w:val="single" w:sz="4" w:space="0" w:color="000000"/>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15</w:t>
            </w:r>
          </w:p>
        </w:tc>
        <w:tc>
          <w:tcPr>
            <w:tcW w:w="789" w:type="pct"/>
            <w:tcBorders>
              <w:top w:val="nil"/>
              <w:left w:val="nil"/>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Łaziska</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6</w:t>
            </w:r>
          </w:p>
        </w:tc>
        <w:tc>
          <w:tcPr>
            <w:tcW w:w="789" w:type="pct"/>
            <w:tcBorders>
              <w:top w:val="nil"/>
              <w:left w:val="nil"/>
              <w:bottom w:val="single" w:sz="4" w:space="0" w:color="000000"/>
              <w:right w:val="single" w:sz="4" w:space="0" w:color="000000"/>
            </w:tcBorders>
            <w:shd w:val="clear" w:color="auto" w:fill="auto"/>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5</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4</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r>
      <w:tr w:rsidR="00021967" w:rsidRPr="00076C08" w:rsidTr="00021967">
        <w:trPr>
          <w:trHeight w:val="255"/>
        </w:trPr>
        <w:tc>
          <w:tcPr>
            <w:tcW w:w="266" w:type="pct"/>
            <w:tcBorders>
              <w:top w:val="nil"/>
              <w:left w:val="single" w:sz="4" w:space="0" w:color="000000"/>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16</w:t>
            </w:r>
          </w:p>
        </w:tc>
        <w:tc>
          <w:tcPr>
            <w:tcW w:w="789" w:type="pct"/>
            <w:tcBorders>
              <w:top w:val="nil"/>
              <w:left w:val="nil"/>
              <w:bottom w:val="single" w:sz="4" w:space="0" w:color="000000"/>
              <w:right w:val="single" w:sz="4" w:space="0" w:color="000000"/>
            </w:tcBorders>
            <w:shd w:val="clear" w:color="CCFFFF" w:fill="E6E6FF"/>
            <w:noWrap/>
            <w:vAlign w:val="bottom"/>
            <w:hideMark/>
          </w:tcPr>
          <w:p w:rsidR="00021967" w:rsidRPr="00076C08" w:rsidRDefault="00021967" w:rsidP="00021967">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Mistów</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18</w:t>
            </w:r>
          </w:p>
        </w:tc>
        <w:tc>
          <w:tcPr>
            <w:tcW w:w="789" w:type="pct"/>
            <w:tcBorders>
              <w:top w:val="nil"/>
              <w:left w:val="nil"/>
              <w:bottom w:val="single" w:sz="4" w:space="0" w:color="000000"/>
              <w:right w:val="single" w:sz="4" w:space="0" w:color="000000"/>
            </w:tcBorders>
            <w:shd w:val="clear" w:color="CCFFFF" w:fill="E6E6FF"/>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11</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10</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8</w:t>
            </w:r>
          </w:p>
        </w:tc>
      </w:tr>
      <w:tr w:rsidR="00021967" w:rsidRPr="00076C08" w:rsidTr="00021967">
        <w:trPr>
          <w:trHeight w:val="255"/>
        </w:trPr>
        <w:tc>
          <w:tcPr>
            <w:tcW w:w="266" w:type="pct"/>
            <w:tcBorders>
              <w:top w:val="nil"/>
              <w:left w:val="single" w:sz="4" w:space="0" w:color="000000"/>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17</w:t>
            </w:r>
          </w:p>
        </w:tc>
        <w:tc>
          <w:tcPr>
            <w:tcW w:w="789" w:type="pct"/>
            <w:tcBorders>
              <w:top w:val="nil"/>
              <w:left w:val="nil"/>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Moczydła</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5</w:t>
            </w:r>
          </w:p>
        </w:tc>
        <w:tc>
          <w:tcPr>
            <w:tcW w:w="789" w:type="pct"/>
            <w:tcBorders>
              <w:top w:val="nil"/>
              <w:left w:val="nil"/>
              <w:bottom w:val="single" w:sz="4" w:space="0" w:color="000000"/>
              <w:right w:val="single" w:sz="4" w:space="0" w:color="000000"/>
            </w:tcBorders>
            <w:shd w:val="clear" w:color="auto" w:fill="auto"/>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4</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0</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r>
      <w:tr w:rsidR="00021967" w:rsidRPr="00076C08" w:rsidTr="00021967">
        <w:trPr>
          <w:trHeight w:val="255"/>
        </w:trPr>
        <w:tc>
          <w:tcPr>
            <w:tcW w:w="266" w:type="pct"/>
            <w:tcBorders>
              <w:top w:val="nil"/>
              <w:left w:val="single" w:sz="4" w:space="0" w:color="000000"/>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18</w:t>
            </w:r>
          </w:p>
        </w:tc>
        <w:tc>
          <w:tcPr>
            <w:tcW w:w="789" w:type="pct"/>
            <w:tcBorders>
              <w:top w:val="nil"/>
              <w:left w:val="nil"/>
              <w:bottom w:val="single" w:sz="4" w:space="0" w:color="000000"/>
              <w:right w:val="single" w:sz="4" w:space="0" w:color="000000"/>
            </w:tcBorders>
            <w:shd w:val="clear" w:color="CCFFFF" w:fill="E6E6FF"/>
            <w:noWrap/>
            <w:vAlign w:val="bottom"/>
            <w:hideMark/>
          </w:tcPr>
          <w:p w:rsidR="00021967" w:rsidRPr="00076C08" w:rsidRDefault="00021967" w:rsidP="00021967">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Nart</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0</w:t>
            </w:r>
          </w:p>
        </w:tc>
        <w:tc>
          <w:tcPr>
            <w:tcW w:w="789" w:type="pct"/>
            <w:tcBorders>
              <w:top w:val="nil"/>
              <w:left w:val="nil"/>
              <w:bottom w:val="single" w:sz="4" w:space="0" w:color="000000"/>
              <w:right w:val="single" w:sz="4" w:space="0" w:color="000000"/>
            </w:tcBorders>
            <w:shd w:val="clear" w:color="CCFFFF" w:fill="E6E6FF"/>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0</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0</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0</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0</w:t>
            </w:r>
          </w:p>
        </w:tc>
      </w:tr>
      <w:tr w:rsidR="00021967" w:rsidRPr="00076C08" w:rsidTr="00021967">
        <w:trPr>
          <w:trHeight w:val="255"/>
        </w:trPr>
        <w:tc>
          <w:tcPr>
            <w:tcW w:w="266" w:type="pct"/>
            <w:tcBorders>
              <w:top w:val="nil"/>
              <w:left w:val="single" w:sz="4" w:space="0" w:color="000000"/>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19</w:t>
            </w:r>
          </w:p>
        </w:tc>
        <w:tc>
          <w:tcPr>
            <w:tcW w:w="789" w:type="pct"/>
            <w:tcBorders>
              <w:top w:val="nil"/>
              <w:left w:val="nil"/>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Przedewsie</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w:t>
            </w:r>
          </w:p>
        </w:tc>
        <w:tc>
          <w:tcPr>
            <w:tcW w:w="789" w:type="pct"/>
            <w:tcBorders>
              <w:top w:val="nil"/>
              <w:left w:val="nil"/>
              <w:bottom w:val="single" w:sz="4" w:space="0" w:color="000000"/>
              <w:right w:val="single" w:sz="4" w:space="0" w:color="000000"/>
            </w:tcBorders>
            <w:shd w:val="clear" w:color="auto" w:fill="auto"/>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0</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0</w:t>
            </w:r>
          </w:p>
        </w:tc>
      </w:tr>
      <w:tr w:rsidR="00021967" w:rsidRPr="00076C08" w:rsidTr="00021967">
        <w:trPr>
          <w:trHeight w:val="255"/>
        </w:trPr>
        <w:tc>
          <w:tcPr>
            <w:tcW w:w="266" w:type="pct"/>
            <w:tcBorders>
              <w:top w:val="nil"/>
              <w:left w:val="single" w:sz="4" w:space="0" w:color="000000"/>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20</w:t>
            </w:r>
          </w:p>
        </w:tc>
        <w:tc>
          <w:tcPr>
            <w:tcW w:w="789" w:type="pct"/>
            <w:tcBorders>
              <w:top w:val="nil"/>
              <w:left w:val="nil"/>
              <w:bottom w:val="single" w:sz="4" w:space="0" w:color="000000"/>
              <w:right w:val="single" w:sz="4" w:space="0" w:color="000000"/>
            </w:tcBorders>
            <w:shd w:val="clear" w:color="CCFFFF" w:fill="E6E6FF"/>
            <w:noWrap/>
            <w:vAlign w:val="bottom"/>
            <w:hideMark/>
          </w:tcPr>
          <w:p w:rsidR="00021967" w:rsidRPr="00076C08" w:rsidRDefault="00021967" w:rsidP="00021967">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Rządza</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6</w:t>
            </w:r>
          </w:p>
        </w:tc>
        <w:tc>
          <w:tcPr>
            <w:tcW w:w="789" w:type="pct"/>
            <w:tcBorders>
              <w:top w:val="nil"/>
              <w:left w:val="nil"/>
              <w:bottom w:val="single" w:sz="4" w:space="0" w:color="000000"/>
              <w:right w:val="single" w:sz="4" w:space="0" w:color="000000"/>
            </w:tcBorders>
            <w:shd w:val="clear" w:color="CCFFFF" w:fill="E6E6FF"/>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3</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3</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w:t>
            </w:r>
          </w:p>
        </w:tc>
      </w:tr>
      <w:tr w:rsidR="00021967" w:rsidRPr="00076C08" w:rsidTr="00021967">
        <w:trPr>
          <w:trHeight w:val="255"/>
        </w:trPr>
        <w:tc>
          <w:tcPr>
            <w:tcW w:w="266" w:type="pct"/>
            <w:tcBorders>
              <w:top w:val="nil"/>
              <w:left w:val="single" w:sz="4" w:space="0" w:color="000000"/>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21</w:t>
            </w:r>
          </w:p>
        </w:tc>
        <w:tc>
          <w:tcPr>
            <w:tcW w:w="789" w:type="pct"/>
            <w:tcBorders>
              <w:top w:val="nil"/>
              <w:left w:val="nil"/>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Strzebula</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nil"/>
              <w:bottom w:val="single" w:sz="4" w:space="0" w:color="000000"/>
              <w:right w:val="single" w:sz="4" w:space="0" w:color="000000"/>
            </w:tcBorders>
            <w:shd w:val="clear" w:color="auto" w:fill="auto"/>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0</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0</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0</w:t>
            </w:r>
          </w:p>
        </w:tc>
      </w:tr>
      <w:tr w:rsidR="00021967" w:rsidRPr="00076C08" w:rsidTr="00021967">
        <w:trPr>
          <w:trHeight w:val="255"/>
        </w:trPr>
        <w:tc>
          <w:tcPr>
            <w:tcW w:w="266" w:type="pct"/>
            <w:tcBorders>
              <w:top w:val="nil"/>
              <w:left w:val="single" w:sz="4" w:space="0" w:color="000000"/>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22</w:t>
            </w:r>
          </w:p>
        </w:tc>
        <w:tc>
          <w:tcPr>
            <w:tcW w:w="789" w:type="pct"/>
            <w:tcBorders>
              <w:top w:val="nil"/>
              <w:left w:val="nil"/>
              <w:bottom w:val="single" w:sz="4" w:space="0" w:color="000000"/>
              <w:right w:val="single" w:sz="4" w:space="0" w:color="000000"/>
            </w:tcBorders>
            <w:shd w:val="clear" w:color="CCFFFF" w:fill="E6E6FF"/>
            <w:noWrap/>
            <w:vAlign w:val="bottom"/>
            <w:hideMark/>
          </w:tcPr>
          <w:p w:rsidR="00021967" w:rsidRPr="00076C08" w:rsidRDefault="00021967" w:rsidP="00021967">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Szczytnik</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4</w:t>
            </w:r>
          </w:p>
        </w:tc>
        <w:tc>
          <w:tcPr>
            <w:tcW w:w="789" w:type="pct"/>
            <w:tcBorders>
              <w:top w:val="nil"/>
              <w:left w:val="nil"/>
              <w:bottom w:val="single" w:sz="4" w:space="0" w:color="000000"/>
              <w:right w:val="single" w:sz="4" w:space="0" w:color="000000"/>
            </w:tcBorders>
            <w:shd w:val="clear" w:color="CCFFFF" w:fill="E6E6FF"/>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0</w:t>
            </w:r>
          </w:p>
        </w:tc>
      </w:tr>
      <w:tr w:rsidR="00021967" w:rsidRPr="00076C08" w:rsidTr="00021967">
        <w:trPr>
          <w:trHeight w:val="255"/>
        </w:trPr>
        <w:tc>
          <w:tcPr>
            <w:tcW w:w="266" w:type="pct"/>
            <w:tcBorders>
              <w:top w:val="nil"/>
              <w:left w:val="single" w:sz="4" w:space="0" w:color="000000"/>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23</w:t>
            </w:r>
          </w:p>
        </w:tc>
        <w:tc>
          <w:tcPr>
            <w:tcW w:w="789" w:type="pct"/>
            <w:tcBorders>
              <w:top w:val="nil"/>
              <w:left w:val="nil"/>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Turek</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8</w:t>
            </w:r>
          </w:p>
        </w:tc>
        <w:tc>
          <w:tcPr>
            <w:tcW w:w="789" w:type="pct"/>
            <w:tcBorders>
              <w:top w:val="nil"/>
              <w:left w:val="nil"/>
              <w:bottom w:val="single" w:sz="4" w:space="0" w:color="000000"/>
              <w:right w:val="single" w:sz="4" w:space="0" w:color="000000"/>
            </w:tcBorders>
            <w:shd w:val="clear" w:color="auto" w:fill="auto"/>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4</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w:t>
            </w:r>
          </w:p>
        </w:tc>
      </w:tr>
      <w:tr w:rsidR="00021967" w:rsidRPr="00076C08" w:rsidTr="00021967">
        <w:trPr>
          <w:trHeight w:val="255"/>
        </w:trPr>
        <w:tc>
          <w:tcPr>
            <w:tcW w:w="266" w:type="pct"/>
            <w:tcBorders>
              <w:top w:val="nil"/>
              <w:left w:val="single" w:sz="4" w:space="0" w:color="000000"/>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24</w:t>
            </w:r>
          </w:p>
        </w:tc>
        <w:tc>
          <w:tcPr>
            <w:tcW w:w="789" w:type="pct"/>
            <w:tcBorders>
              <w:top w:val="nil"/>
              <w:left w:val="nil"/>
              <w:bottom w:val="single" w:sz="4" w:space="0" w:color="000000"/>
              <w:right w:val="single" w:sz="4" w:space="0" w:color="000000"/>
            </w:tcBorders>
            <w:shd w:val="clear" w:color="CCFFFF" w:fill="E6E6FF"/>
            <w:noWrap/>
            <w:vAlign w:val="bottom"/>
            <w:hideMark/>
          </w:tcPr>
          <w:p w:rsidR="00021967" w:rsidRPr="00076C08" w:rsidRDefault="00021967" w:rsidP="00021967">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Tymoteuszew</w:t>
            </w:r>
          </w:p>
        </w:tc>
        <w:tc>
          <w:tcPr>
            <w:tcW w:w="789" w:type="pct"/>
            <w:tcBorders>
              <w:top w:val="nil"/>
              <w:left w:val="single" w:sz="4" w:space="0" w:color="000000"/>
              <w:bottom w:val="single" w:sz="4" w:space="0" w:color="000000"/>
              <w:right w:val="single" w:sz="4" w:space="0" w:color="000000"/>
            </w:tcBorders>
            <w:shd w:val="clear" w:color="CCFFFF" w:fill="E6E6FF"/>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w:t>
            </w:r>
          </w:p>
        </w:tc>
        <w:tc>
          <w:tcPr>
            <w:tcW w:w="789" w:type="pct"/>
            <w:tcBorders>
              <w:top w:val="nil"/>
              <w:left w:val="nil"/>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single" w:sz="4" w:space="0" w:color="000000"/>
              <w:bottom w:val="single" w:sz="4" w:space="0" w:color="000000"/>
              <w:right w:val="single" w:sz="4" w:space="0" w:color="000000"/>
            </w:tcBorders>
            <w:shd w:val="clear" w:color="CCFFFF" w:fill="E6E6FF"/>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0</w:t>
            </w:r>
          </w:p>
        </w:tc>
        <w:tc>
          <w:tcPr>
            <w:tcW w:w="789" w:type="pct"/>
            <w:tcBorders>
              <w:top w:val="nil"/>
              <w:left w:val="single" w:sz="4" w:space="0" w:color="000000"/>
              <w:bottom w:val="single" w:sz="4" w:space="0" w:color="000000"/>
              <w:right w:val="single" w:sz="4" w:space="0" w:color="000000"/>
            </w:tcBorders>
            <w:shd w:val="clear" w:color="CCFFFF" w:fill="E6E6FF"/>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0</w:t>
            </w:r>
          </w:p>
        </w:tc>
        <w:tc>
          <w:tcPr>
            <w:tcW w:w="789" w:type="pct"/>
            <w:tcBorders>
              <w:top w:val="nil"/>
              <w:left w:val="single" w:sz="4" w:space="0" w:color="000000"/>
              <w:bottom w:val="single" w:sz="4" w:space="0" w:color="000000"/>
              <w:right w:val="single" w:sz="4" w:space="0" w:color="000000"/>
            </w:tcBorders>
            <w:shd w:val="clear" w:color="CCFFFF" w:fill="E6E6FF"/>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r>
      <w:tr w:rsidR="00021967" w:rsidRPr="00076C08" w:rsidTr="00021967">
        <w:trPr>
          <w:trHeight w:val="255"/>
        </w:trPr>
        <w:tc>
          <w:tcPr>
            <w:tcW w:w="266" w:type="pct"/>
            <w:tcBorders>
              <w:top w:val="nil"/>
              <w:left w:val="single" w:sz="4" w:space="0" w:color="000000"/>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25</w:t>
            </w:r>
          </w:p>
        </w:tc>
        <w:tc>
          <w:tcPr>
            <w:tcW w:w="789" w:type="pct"/>
            <w:tcBorders>
              <w:top w:val="nil"/>
              <w:left w:val="nil"/>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Wiśniew</w:t>
            </w:r>
          </w:p>
        </w:tc>
        <w:tc>
          <w:tcPr>
            <w:tcW w:w="789" w:type="pct"/>
            <w:tcBorders>
              <w:top w:val="nil"/>
              <w:left w:val="single" w:sz="4" w:space="0" w:color="000000"/>
              <w:bottom w:val="single" w:sz="4" w:space="0" w:color="000000"/>
              <w:right w:val="single" w:sz="4" w:space="0" w:color="000000"/>
            </w:tcBorders>
            <w:shd w:val="clear" w:color="auto" w:fill="auto"/>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w:t>
            </w:r>
          </w:p>
        </w:tc>
        <w:tc>
          <w:tcPr>
            <w:tcW w:w="789" w:type="pct"/>
            <w:tcBorders>
              <w:top w:val="nil"/>
              <w:left w:val="nil"/>
              <w:bottom w:val="single" w:sz="4" w:space="0" w:color="000000"/>
              <w:right w:val="single" w:sz="4" w:space="0" w:color="000000"/>
            </w:tcBorders>
            <w:shd w:val="clear" w:color="auto" w:fill="auto"/>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single" w:sz="4" w:space="0" w:color="000000"/>
              <w:bottom w:val="single" w:sz="4" w:space="0" w:color="000000"/>
              <w:right w:val="single" w:sz="4" w:space="0" w:color="000000"/>
            </w:tcBorders>
            <w:shd w:val="clear" w:color="auto" w:fill="auto"/>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789" w:type="pct"/>
            <w:tcBorders>
              <w:top w:val="nil"/>
              <w:left w:val="single" w:sz="4" w:space="0" w:color="000000"/>
              <w:bottom w:val="single" w:sz="4" w:space="0" w:color="000000"/>
              <w:right w:val="single" w:sz="4" w:space="0" w:color="000000"/>
            </w:tcBorders>
            <w:shd w:val="clear" w:color="auto" w:fill="auto"/>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w:t>
            </w:r>
          </w:p>
        </w:tc>
        <w:tc>
          <w:tcPr>
            <w:tcW w:w="789" w:type="pct"/>
            <w:tcBorders>
              <w:top w:val="nil"/>
              <w:left w:val="single" w:sz="4" w:space="0" w:color="000000"/>
              <w:bottom w:val="single" w:sz="4" w:space="0" w:color="000000"/>
              <w:right w:val="single" w:sz="4" w:space="0" w:color="000000"/>
            </w:tcBorders>
            <w:shd w:val="clear" w:color="auto" w:fill="auto"/>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0</w:t>
            </w:r>
          </w:p>
        </w:tc>
      </w:tr>
      <w:tr w:rsidR="00021967" w:rsidRPr="00076C08" w:rsidTr="00021967">
        <w:trPr>
          <w:trHeight w:val="255"/>
        </w:trPr>
        <w:tc>
          <w:tcPr>
            <w:tcW w:w="266" w:type="pct"/>
            <w:tcBorders>
              <w:top w:val="nil"/>
              <w:left w:val="single" w:sz="4" w:space="0" w:color="000000"/>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26</w:t>
            </w:r>
          </w:p>
        </w:tc>
        <w:tc>
          <w:tcPr>
            <w:tcW w:w="789" w:type="pct"/>
            <w:tcBorders>
              <w:top w:val="nil"/>
              <w:left w:val="nil"/>
              <w:bottom w:val="single" w:sz="4" w:space="0" w:color="000000"/>
              <w:right w:val="single" w:sz="4" w:space="0" w:color="000000"/>
            </w:tcBorders>
            <w:shd w:val="clear" w:color="CCFFFF" w:fill="E6E6FF"/>
            <w:noWrap/>
            <w:vAlign w:val="bottom"/>
            <w:hideMark/>
          </w:tcPr>
          <w:p w:rsidR="00021967" w:rsidRPr="00076C08" w:rsidRDefault="00021967" w:rsidP="00021967">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Wola Polska</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8</w:t>
            </w:r>
          </w:p>
        </w:tc>
        <w:tc>
          <w:tcPr>
            <w:tcW w:w="789" w:type="pct"/>
            <w:tcBorders>
              <w:top w:val="nil"/>
              <w:left w:val="nil"/>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3</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4</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w:t>
            </w:r>
          </w:p>
        </w:tc>
        <w:tc>
          <w:tcPr>
            <w:tcW w:w="789" w:type="pct"/>
            <w:tcBorders>
              <w:top w:val="nil"/>
              <w:left w:val="single" w:sz="4" w:space="0" w:color="000000"/>
              <w:bottom w:val="single" w:sz="4" w:space="0" w:color="000000"/>
              <w:right w:val="single" w:sz="4" w:space="0" w:color="000000"/>
            </w:tcBorders>
            <w:shd w:val="clear" w:color="CCFFFF" w:fill="E6E6FF"/>
            <w:noWrap/>
            <w:vAlign w:val="center"/>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3</w:t>
            </w:r>
          </w:p>
        </w:tc>
      </w:tr>
      <w:tr w:rsidR="00021967" w:rsidRPr="00076C08" w:rsidTr="00021967">
        <w:trPr>
          <w:trHeight w:val="255"/>
        </w:trPr>
        <w:tc>
          <w:tcPr>
            <w:tcW w:w="266" w:type="pct"/>
            <w:tcBorders>
              <w:top w:val="nil"/>
              <w:left w:val="single" w:sz="4" w:space="0" w:color="000000"/>
              <w:bottom w:val="single" w:sz="4" w:space="0" w:color="000000"/>
              <w:right w:val="single" w:sz="4" w:space="0" w:color="000000"/>
            </w:tcBorders>
            <w:shd w:val="clear" w:color="auto" w:fill="auto"/>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 </w:t>
            </w:r>
          </w:p>
        </w:tc>
        <w:tc>
          <w:tcPr>
            <w:tcW w:w="789" w:type="pct"/>
            <w:tcBorders>
              <w:top w:val="nil"/>
              <w:left w:val="nil"/>
              <w:bottom w:val="single" w:sz="4" w:space="0" w:color="000000"/>
              <w:right w:val="single" w:sz="4" w:space="0" w:color="000000"/>
            </w:tcBorders>
            <w:shd w:val="clear" w:color="CCFFFF" w:fill="CCFFCC"/>
            <w:noWrap/>
            <w:vAlign w:val="bottom"/>
            <w:hideMark/>
          </w:tcPr>
          <w:p w:rsidR="00021967" w:rsidRPr="00076C08" w:rsidRDefault="00021967" w:rsidP="00021967">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Ogółem gmina</w:t>
            </w:r>
          </w:p>
        </w:tc>
        <w:tc>
          <w:tcPr>
            <w:tcW w:w="789" w:type="pct"/>
            <w:tcBorders>
              <w:top w:val="single" w:sz="4" w:space="0" w:color="000000"/>
              <w:left w:val="nil"/>
              <w:bottom w:val="single" w:sz="4" w:space="0" w:color="000000"/>
              <w:right w:val="single" w:sz="4" w:space="0" w:color="000000"/>
            </w:tcBorders>
            <w:shd w:val="clear" w:color="CCFFFF" w:fill="CCFFCC"/>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127</w:t>
            </w:r>
          </w:p>
        </w:tc>
        <w:tc>
          <w:tcPr>
            <w:tcW w:w="789" w:type="pct"/>
            <w:tcBorders>
              <w:top w:val="nil"/>
              <w:left w:val="nil"/>
              <w:bottom w:val="single" w:sz="4" w:space="0" w:color="000000"/>
              <w:right w:val="single" w:sz="4" w:space="0" w:color="000000"/>
            </w:tcBorders>
            <w:shd w:val="clear" w:color="CCFFFF" w:fill="CCFFCC"/>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64</w:t>
            </w:r>
          </w:p>
        </w:tc>
        <w:tc>
          <w:tcPr>
            <w:tcW w:w="789" w:type="pct"/>
            <w:tcBorders>
              <w:top w:val="single" w:sz="4" w:space="0" w:color="000000"/>
              <w:left w:val="nil"/>
              <w:bottom w:val="single" w:sz="4" w:space="0" w:color="000000"/>
              <w:right w:val="single" w:sz="4" w:space="0" w:color="000000"/>
            </w:tcBorders>
            <w:shd w:val="clear" w:color="CCFFFF" w:fill="CCFFCC"/>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69</w:t>
            </w:r>
          </w:p>
        </w:tc>
        <w:tc>
          <w:tcPr>
            <w:tcW w:w="789" w:type="pct"/>
            <w:tcBorders>
              <w:top w:val="nil"/>
              <w:left w:val="single" w:sz="4" w:space="0" w:color="000000"/>
              <w:bottom w:val="single" w:sz="4" w:space="0" w:color="000000"/>
              <w:right w:val="single" w:sz="4" w:space="0" w:color="000000"/>
            </w:tcBorders>
            <w:shd w:val="clear" w:color="CCFFFF" w:fill="CCFFCC"/>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26</w:t>
            </w:r>
          </w:p>
        </w:tc>
        <w:tc>
          <w:tcPr>
            <w:tcW w:w="789" w:type="pct"/>
            <w:tcBorders>
              <w:top w:val="nil"/>
              <w:left w:val="single" w:sz="4" w:space="0" w:color="000000"/>
              <w:bottom w:val="single" w:sz="4" w:space="0" w:color="000000"/>
              <w:right w:val="single" w:sz="4" w:space="0" w:color="000000"/>
            </w:tcBorders>
            <w:shd w:val="clear" w:color="CCFFFF" w:fill="CCFFCC"/>
            <w:noWrap/>
            <w:vAlign w:val="bottom"/>
            <w:hideMark/>
          </w:tcPr>
          <w:p w:rsidR="00021967" w:rsidRPr="00076C08" w:rsidRDefault="00021967" w:rsidP="00021967">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34</w:t>
            </w:r>
          </w:p>
        </w:tc>
      </w:tr>
    </w:tbl>
    <w:p w:rsidR="00021967" w:rsidRPr="00076C08" w:rsidRDefault="00021967" w:rsidP="00021967"/>
    <w:p w:rsidR="005F23C8" w:rsidRPr="00076C08" w:rsidRDefault="004854C9" w:rsidP="004854C9">
      <w:pPr>
        <w:ind w:firstLine="708"/>
        <w:rPr>
          <w:rFonts w:cs="Segoe UI"/>
          <w:bCs/>
        </w:rPr>
      </w:pPr>
      <w:r w:rsidRPr="00076C08">
        <w:rPr>
          <w:rFonts w:cs="Segoe UI"/>
          <w:bCs/>
          <w:i/>
          <w:sz w:val="20"/>
        </w:rPr>
        <w:t>Źródło: dane PUP w Mińsku Maz.</w:t>
      </w:r>
    </w:p>
    <w:p w:rsidR="004854C9" w:rsidRPr="00076C08" w:rsidRDefault="004854C9" w:rsidP="00B2589C">
      <w:pPr>
        <w:pStyle w:val="Legenda"/>
        <w:spacing w:after="0"/>
      </w:pPr>
      <w:r w:rsidRPr="00076C08">
        <w:br w:type="page"/>
      </w:r>
    </w:p>
    <w:p w:rsidR="003C5D80" w:rsidRPr="00076C08" w:rsidRDefault="00D25FD4" w:rsidP="00B2589C">
      <w:pPr>
        <w:pStyle w:val="Legenda"/>
        <w:spacing w:after="0"/>
      </w:pPr>
      <w:bookmarkStart w:id="26" w:name="_Toc509662451"/>
      <w:r w:rsidRPr="00076C08">
        <w:rPr>
          <w:noProof/>
        </w:rPr>
        <w:lastRenderedPageBreak/>
        <mc:AlternateContent>
          <mc:Choice Requires="wps">
            <w:drawing>
              <wp:anchor distT="76200" distB="0" distL="0" distR="0" simplePos="0" relativeHeight="251667456" behindDoc="0" locked="0" layoutInCell="1" allowOverlap="1" wp14:anchorId="6D06F979" wp14:editId="3F9D95E3">
                <wp:simplePos x="0" y="0"/>
                <wp:positionH relativeFrom="column">
                  <wp:posOffset>66675</wp:posOffset>
                </wp:positionH>
                <wp:positionV relativeFrom="paragraph">
                  <wp:posOffset>323215</wp:posOffset>
                </wp:positionV>
                <wp:extent cx="5946775" cy="1323975"/>
                <wp:effectExtent l="0" t="0" r="15875" b="28575"/>
                <wp:wrapSquare wrapText="bothSides"/>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1323975"/>
                        </a:xfrm>
                        <a:prstGeom prst="rect">
                          <a:avLst/>
                        </a:prstGeom>
                        <a:solidFill>
                          <a:srgbClr val="FFFFFF">
                            <a:alpha val="0"/>
                          </a:srgbClr>
                        </a:solidFill>
                        <a:ln w="635" cmpd="sng">
                          <a:solidFill>
                            <a:srgbClr val="000000"/>
                          </a:solidFill>
                          <a:miter lim="800000"/>
                          <a:headEnd/>
                          <a:tailEnd/>
                        </a:ln>
                      </wps:spPr>
                      <wps:txbx>
                        <w:txbxContent>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253"/>
                              <w:gridCol w:w="1949"/>
                              <w:gridCol w:w="1948"/>
                              <w:gridCol w:w="1986"/>
                            </w:tblGrid>
                            <w:tr w:rsidR="00DE7F57" w:rsidTr="00987D7B">
                              <w:tc>
                                <w:tcPr>
                                  <w:tcW w:w="3253" w:type="dxa"/>
                                  <w:shd w:val="clear" w:color="auto" w:fill="E6E6FF"/>
                                </w:tcPr>
                                <w:p w:rsidR="00DE7F57" w:rsidRDefault="00DE7F57">
                                  <w:pPr>
                                    <w:pStyle w:val="Zawartotabeli"/>
                                    <w:spacing w:line="276" w:lineRule="auto"/>
                                    <w:rPr>
                                      <w:rFonts w:ascii="Segoe UI" w:hAnsi="Segoe UI" w:cs="Segoe UI"/>
                                      <w:sz w:val="20"/>
                                      <w:szCs w:val="20"/>
                                    </w:rPr>
                                  </w:pPr>
                                  <w:r>
                                    <w:rPr>
                                      <w:rFonts w:ascii="Segoe UI" w:hAnsi="Segoe UI" w:cs="Segoe UI"/>
                                      <w:sz w:val="20"/>
                                      <w:szCs w:val="20"/>
                                    </w:rPr>
                                    <w:t>Rok</w:t>
                                  </w:r>
                                </w:p>
                              </w:tc>
                              <w:tc>
                                <w:tcPr>
                                  <w:tcW w:w="1949" w:type="dxa"/>
                                  <w:shd w:val="clear" w:color="auto" w:fill="E6E6FF"/>
                                </w:tcPr>
                                <w:p w:rsidR="00DE7F57" w:rsidRDefault="00DE7F57">
                                  <w:pPr>
                                    <w:pStyle w:val="Zawartotabeli"/>
                                    <w:spacing w:line="276" w:lineRule="auto"/>
                                    <w:jc w:val="center"/>
                                    <w:rPr>
                                      <w:rFonts w:ascii="Segoe UI" w:hAnsi="Segoe UI" w:cs="Segoe UI"/>
                                      <w:sz w:val="20"/>
                                      <w:szCs w:val="20"/>
                                    </w:rPr>
                                  </w:pPr>
                                  <w:r>
                                    <w:rPr>
                                      <w:rFonts w:ascii="Segoe UI" w:hAnsi="Segoe UI" w:cs="Segoe UI"/>
                                      <w:sz w:val="20"/>
                                      <w:szCs w:val="20"/>
                                    </w:rPr>
                                    <w:t>2014</w:t>
                                  </w:r>
                                </w:p>
                              </w:tc>
                              <w:tc>
                                <w:tcPr>
                                  <w:tcW w:w="1948" w:type="dxa"/>
                                  <w:shd w:val="clear" w:color="auto" w:fill="E6E6FF"/>
                                </w:tcPr>
                                <w:p w:rsidR="00DE7F57" w:rsidRDefault="00DE7F57">
                                  <w:pPr>
                                    <w:pStyle w:val="Zawartotabeli"/>
                                    <w:spacing w:line="276" w:lineRule="auto"/>
                                    <w:jc w:val="center"/>
                                    <w:rPr>
                                      <w:rFonts w:ascii="Segoe UI" w:hAnsi="Segoe UI" w:cs="Segoe UI"/>
                                      <w:sz w:val="20"/>
                                      <w:szCs w:val="20"/>
                                    </w:rPr>
                                  </w:pPr>
                                  <w:r>
                                    <w:rPr>
                                      <w:rFonts w:ascii="Segoe UI" w:hAnsi="Segoe UI" w:cs="Segoe UI"/>
                                      <w:sz w:val="20"/>
                                      <w:szCs w:val="20"/>
                                    </w:rPr>
                                    <w:t>2015</w:t>
                                  </w:r>
                                </w:p>
                              </w:tc>
                              <w:tc>
                                <w:tcPr>
                                  <w:tcW w:w="1986" w:type="dxa"/>
                                  <w:shd w:val="clear" w:color="auto" w:fill="E6E6FF"/>
                                </w:tcPr>
                                <w:p w:rsidR="00DE7F57" w:rsidRDefault="00DE7F57">
                                  <w:pPr>
                                    <w:pStyle w:val="Zawartotabeli"/>
                                    <w:spacing w:line="276" w:lineRule="auto"/>
                                    <w:jc w:val="center"/>
                                  </w:pPr>
                                  <w:r>
                                    <w:rPr>
                                      <w:rFonts w:ascii="Segoe UI" w:hAnsi="Segoe UI" w:cs="Segoe UI"/>
                                      <w:sz w:val="20"/>
                                      <w:szCs w:val="20"/>
                                    </w:rPr>
                                    <w:t>2016</w:t>
                                  </w:r>
                                </w:p>
                              </w:tc>
                            </w:tr>
                            <w:tr w:rsidR="00DE7F57" w:rsidTr="00987D7B">
                              <w:tc>
                                <w:tcPr>
                                  <w:tcW w:w="3253" w:type="dxa"/>
                                  <w:shd w:val="clear" w:color="auto" w:fill="E6E6FF"/>
                                </w:tcPr>
                                <w:p w:rsidR="00DE7F57" w:rsidRDefault="00DE7F57">
                                  <w:pPr>
                                    <w:pStyle w:val="Zawartotabeli"/>
                                    <w:spacing w:line="276" w:lineRule="auto"/>
                                    <w:rPr>
                                      <w:rFonts w:ascii="Segoe UI" w:hAnsi="Segoe UI" w:cs="Segoe UI"/>
                                      <w:sz w:val="20"/>
                                      <w:szCs w:val="20"/>
                                    </w:rPr>
                                  </w:pPr>
                                  <w:r>
                                    <w:rPr>
                                      <w:rFonts w:ascii="Segoe UI" w:hAnsi="Segoe UI" w:cs="Segoe UI"/>
                                      <w:sz w:val="20"/>
                                      <w:szCs w:val="20"/>
                                    </w:rPr>
                                    <w:t>Liczba / % długotrwale bezrobotnych w gminie Jakubów</w:t>
                                  </w:r>
                                </w:p>
                              </w:tc>
                              <w:tc>
                                <w:tcPr>
                                  <w:tcW w:w="1949" w:type="dxa"/>
                                  <w:shd w:val="clear" w:color="auto" w:fill="FFFFFF"/>
                                  <w:vAlign w:val="center"/>
                                </w:tcPr>
                                <w:p w:rsidR="00DE7F57" w:rsidRDefault="00DE7F57">
                                  <w:pPr>
                                    <w:pStyle w:val="Zawartotabeli"/>
                                    <w:spacing w:line="276" w:lineRule="auto"/>
                                    <w:jc w:val="center"/>
                                    <w:rPr>
                                      <w:rFonts w:ascii="Segoe UI" w:hAnsi="Segoe UI" w:cs="Segoe UI"/>
                                      <w:sz w:val="20"/>
                                      <w:szCs w:val="20"/>
                                    </w:rPr>
                                  </w:pPr>
                                  <w:r>
                                    <w:rPr>
                                      <w:rFonts w:ascii="Segoe UI" w:hAnsi="Segoe UI" w:cs="Segoe UI"/>
                                      <w:sz w:val="20"/>
                                      <w:szCs w:val="20"/>
                                    </w:rPr>
                                    <w:t>85 /50,6%</w:t>
                                  </w:r>
                                </w:p>
                              </w:tc>
                              <w:tc>
                                <w:tcPr>
                                  <w:tcW w:w="1948" w:type="dxa"/>
                                  <w:shd w:val="clear" w:color="auto" w:fill="FFFFFF"/>
                                  <w:vAlign w:val="center"/>
                                </w:tcPr>
                                <w:p w:rsidR="00DE7F57" w:rsidRDefault="00DE7F57">
                                  <w:pPr>
                                    <w:pStyle w:val="Zawartotabeli"/>
                                    <w:spacing w:line="276" w:lineRule="auto"/>
                                    <w:jc w:val="center"/>
                                    <w:rPr>
                                      <w:rFonts w:ascii="Segoe UI" w:hAnsi="Segoe UI" w:cs="Segoe UI"/>
                                      <w:sz w:val="20"/>
                                      <w:szCs w:val="20"/>
                                    </w:rPr>
                                  </w:pPr>
                                  <w:r>
                                    <w:rPr>
                                      <w:rFonts w:ascii="Segoe UI" w:hAnsi="Segoe UI" w:cs="Segoe UI"/>
                                      <w:sz w:val="20"/>
                                      <w:szCs w:val="20"/>
                                    </w:rPr>
                                    <w:t>60 / 46,9%</w:t>
                                  </w:r>
                                </w:p>
                              </w:tc>
                              <w:tc>
                                <w:tcPr>
                                  <w:tcW w:w="1986" w:type="dxa"/>
                                  <w:shd w:val="clear" w:color="auto" w:fill="FFFFFF"/>
                                  <w:vAlign w:val="center"/>
                                </w:tcPr>
                                <w:p w:rsidR="00DE7F57" w:rsidRDefault="00DE7F57">
                                  <w:pPr>
                                    <w:pStyle w:val="Zawartotabeli"/>
                                    <w:spacing w:line="276" w:lineRule="auto"/>
                                    <w:jc w:val="center"/>
                                  </w:pPr>
                                  <w:r>
                                    <w:rPr>
                                      <w:rFonts w:ascii="Segoe UI" w:hAnsi="Segoe UI" w:cs="Segoe UI"/>
                                      <w:sz w:val="20"/>
                                      <w:szCs w:val="20"/>
                                    </w:rPr>
                                    <w:t>64 / 54,3%</w:t>
                                  </w:r>
                                </w:p>
                              </w:tc>
                            </w:tr>
                            <w:tr w:rsidR="00DE7F57" w:rsidTr="00987D7B">
                              <w:tc>
                                <w:tcPr>
                                  <w:tcW w:w="3253" w:type="dxa"/>
                                  <w:shd w:val="clear" w:color="auto" w:fill="E6E6FF"/>
                                </w:tcPr>
                                <w:p w:rsidR="00DE7F57" w:rsidRDefault="00DE7F57">
                                  <w:pPr>
                                    <w:pStyle w:val="Zawartotabeli"/>
                                    <w:spacing w:line="276" w:lineRule="auto"/>
                                    <w:rPr>
                                      <w:rFonts w:ascii="Segoe UI" w:hAnsi="Segoe UI" w:cs="Segoe UI"/>
                                      <w:sz w:val="20"/>
                                      <w:szCs w:val="20"/>
                                    </w:rPr>
                                  </w:pPr>
                                  <w:r>
                                    <w:rPr>
                                      <w:rFonts w:ascii="Segoe UI" w:hAnsi="Segoe UI" w:cs="Segoe UI"/>
                                      <w:sz w:val="20"/>
                                      <w:szCs w:val="20"/>
                                    </w:rPr>
                                    <w:t>% długotrwale bezrobotnych w powiecie mińskim</w:t>
                                  </w:r>
                                </w:p>
                              </w:tc>
                              <w:tc>
                                <w:tcPr>
                                  <w:tcW w:w="1949" w:type="dxa"/>
                                  <w:shd w:val="clear" w:color="auto" w:fill="FFFFFF"/>
                                  <w:vAlign w:val="center"/>
                                </w:tcPr>
                                <w:p w:rsidR="00DE7F57" w:rsidRDefault="00DE7F57">
                                  <w:pPr>
                                    <w:pStyle w:val="Zawartotabeli"/>
                                    <w:spacing w:line="276" w:lineRule="auto"/>
                                    <w:jc w:val="center"/>
                                    <w:rPr>
                                      <w:rFonts w:ascii="Segoe UI" w:hAnsi="Segoe UI" w:cs="Segoe UI"/>
                                      <w:sz w:val="20"/>
                                      <w:szCs w:val="20"/>
                                    </w:rPr>
                                  </w:pPr>
                                  <w:r>
                                    <w:rPr>
                                      <w:rFonts w:ascii="Segoe UI" w:hAnsi="Segoe UI" w:cs="Segoe UI"/>
                                      <w:sz w:val="20"/>
                                      <w:szCs w:val="20"/>
                                    </w:rPr>
                                    <w:t>41,8%</w:t>
                                  </w:r>
                                </w:p>
                              </w:tc>
                              <w:tc>
                                <w:tcPr>
                                  <w:tcW w:w="1948" w:type="dxa"/>
                                  <w:shd w:val="clear" w:color="auto" w:fill="FFFFFF"/>
                                  <w:vAlign w:val="center"/>
                                </w:tcPr>
                                <w:p w:rsidR="00DE7F57" w:rsidRDefault="00DE7F57">
                                  <w:pPr>
                                    <w:pStyle w:val="Zawartotabeli"/>
                                    <w:spacing w:line="276" w:lineRule="auto"/>
                                    <w:jc w:val="center"/>
                                    <w:rPr>
                                      <w:rFonts w:ascii="Segoe UI" w:hAnsi="Segoe UI" w:cs="Segoe UI"/>
                                      <w:sz w:val="20"/>
                                      <w:szCs w:val="20"/>
                                    </w:rPr>
                                  </w:pPr>
                                  <w:r>
                                    <w:rPr>
                                      <w:rFonts w:ascii="Segoe UI" w:hAnsi="Segoe UI" w:cs="Segoe UI"/>
                                      <w:sz w:val="20"/>
                                      <w:szCs w:val="20"/>
                                    </w:rPr>
                                    <w:t>50,8%</w:t>
                                  </w:r>
                                </w:p>
                              </w:tc>
                              <w:tc>
                                <w:tcPr>
                                  <w:tcW w:w="1986" w:type="dxa"/>
                                  <w:shd w:val="clear" w:color="auto" w:fill="FFFFFF"/>
                                  <w:vAlign w:val="center"/>
                                </w:tcPr>
                                <w:p w:rsidR="00DE7F57" w:rsidRDefault="00DE7F57">
                                  <w:pPr>
                                    <w:pStyle w:val="Zawartotabeli"/>
                                    <w:spacing w:line="276" w:lineRule="auto"/>
                                    <w:jc w:val="center"/>
                                  </w:pPr>
                                  <w:r>
                                    <w:rPr>
                                      <w:rFonts w:ascii="Segoe UI" w:hAnsi="Segoe UI" w:cs="Segoe UI"/>
                                      <w:sz w:val="20"/>
                                      <w:szCs w:val="20"/>
                                    </w:rPr>
                                    <w:t>51,6%</w:t>
                                  </w:r>
                                </w:p>
                              </w:tc>
                            </w:tr>
                          </w:tbl>
                          <w:p w:rsidR="00DE7F57" w:rsidRDefault="00DE7F57" w:rsidP="003C5D80">
                            <w:r>
                              <w:t xml:space="preserve"> </w:t>
                            </w:r>
                          </w:p>
                        </w:txbxContent>
                      </wps:txbx>
                      <wps:bodyPr rot="0" vert="horz" wrap="square" lIns="9525" tIns="9525" rIns="9525" bIns="95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6F979" id="Pole tekstowe 11" o:spid="_x0000_s1027" type="#_x0000_t202" style="position:absolute;left:0;text-align:left;margin-left:5.25pt;margin-top:25.45pt;width:468.25pt;height:104.25pt;z-index:251667456;visibility:visible;mso-wrap-style:square;mso-width-percent:0;mso-height-percent:0;mso-wrap-distance-left:0;mso-wrap-distance-top:6pt;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" strokeweight=".05pt">
                <v:fill opacity="0"/>
                <v:textbox inset=".75pt,.75pt,.75pt,.75pt">
                  <w:txbxContent>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253"/>
                        <w:gridCol w:w="1949"/>
                        <w:gridCol w:w="1948"/>
                        <w:gridCol w:w="1986"/>
                      </w:tblGrid>
                      <w:tr w:rsidR="00DE7F57" w:rsidTr="00987D7B">
                        <w:tc>
                          <w:tcPr>
                            <w:tcW w:w="3253" w:type="dxa"/>
                            <w:shd w:val="clear" w:color="auto" w:fill="E6E6FF"/>
                          </w:tcPr>
                          <w:p w:rsidR="00DE7F57" w:rsidRDefault="00DE7F57">
                            <w:pPr>
                              <w:pStyle w:val="Zawartotabeli"/>
                              <w:spacing w:line="276" w:lineRule="auto"/>
                              <w:rPr>
                                <w:rFonts w:ascii="Segoe UI" w:hAnsi="Segoe UI" w:cs="Segoe UI"/>
                                <w:sz w:val="20"/>
                                <w:szCs w:val="20"/>
                              </w:rPr>
                            </w:pPr>
                            <w:r>
                              <w:rPr>
                                <w:rFonts w:ascii="Segoe UI" w:hAnsi="Segoe UI" w:cs="Segoe UI"/>
                                <w:sz w:val="20"/>
                                <w:szCs w:val="20"/>
                              </w:rPr>
                              <w:t>Rok</w:t>
                            </w:r>
                          </w:p>
                        </w:tc>
                        <w:tc>
                          <w:tcPr>
                            <w:tcW w:w="1949" w:type="dxa"/>
                            <w:shd w:val="clear" w:color="auto" w:fill="E6E6FF"/>
                          </w:tcPr>
                          <w:p w:rsidR="00DE7F57" w:rsidRDefault="00DE7F57">
                            <w:pPr>
                              <w:pStyle w:val="Zawartotabeli"/>
                              <w:spacing w:line="276" w:lineRule="auto"/>
                              <w:jc w:val="center"/>
                              <w:rPr>
                                <w:rFonts w:ascii="Segoe UI" w:hAnsi="Segoe UI" w:cs="Segoe UI"/>
                                <w:sz w:val="20"/>
                                <w:szCs w:val="20"/>
                              </w:rPr>
                            </w:pPr>
                            <w:r>
                              <w:rPr>
                                <w:rFonts w:ascii="Segoe UI" w:hAnsi="Segoe UI" w:cs="Segoe UI"/>
                                <w:sz w:val="20"/>
                                <w:szCs w:val="20"/>
                              </w:rPr>
                              <w:t>2014</w:t>
                            </w:r>
                          </w:p>
                        </w:tc>
                        <w:tc>
                          <w:tcPr>
                            <w:tcW w:w="1948" w:type="dxa"/>
                            <w:shd w:val="clear" w:color="auto" w:fill="E6E6FF"/>
                          </w:tcPr>
                          <w:p w:rsidR="00DE7F57" w:rsidRDefault="00DE7F57">
                            <w:pPr>
                              <w:pStyle w:val="Zawartotabeli"/>
                              <w:spacing w:line="276" w:lineRule="auto"/>
                              <w:jc w:val="center"/>
                              <w:rPr>
                                <w:rFonts w:ascii="Segoe UI" w:hAnsi="Segoe UI" w:cs="Segoe UI"/>
                                <w:sz w:val="20"/>
                                <w:szCs w:val="20"/>
                              </w:rPr>
                            </w:pPr>
                            <w:r>
                              <w:rPr>
                                <w:rFonts w:ascii="Segoe UI" w:hAnsi="Segoe UI" w:cs="Segoe UI"/>
                                <w:sz w:val="20"/>
                                <w:szCs w:val="20"/>
                              </w:rPr>
                              <w:t>2015</w:t>
                            </w:r>
                          </w:p>
                        </w:tc>
                        <w:tc>
                          <w:tcPr>
                            <w:tcW w:w="1986" w:type="dxa"/>
                            <w:shd w:val="clear" w:color="auto" w:fill="E6E6FF"/>
                          </w:tcPr>
                          <w:p w:rsidR="00DE7F57" w:rsidRDefault="00DE7F57">
                            <w:pPr>
                              <w:pStyle w:val="Zawartotabeli"/>
                              <w:spacing w:line="276" w:lineRule="auto"/>
                              <w:jc w:val="center"/>
                            </w:pPr>
                            <w:r>
                              <w:rPr>
                                <w:rFonts w:ascii="Segoe UI" w:hAnsi="Segoe UI" w:cs="Segoe UI"/>
                                <w:sz w:val="20"/>
                                <w:szCs w:val="20"/>
                              </w:rPr>
                              <w:t>2016</w:t>
                            </w:r>
                          </w:p>
                        </w:tc>
                      </w:tr>
                      <w:tr w:rsidR="00DE7F57" w:rsidTr="00987D7B">
                        <w:tc>
                          <w:tcPr>
                            <w:tcW w:w="3253" w:type="dxa"/>
                            <w:shd w:val="clear" w:color="auto" w:fill="E6E6FF"/>
                          </w:tcPr>
                          <w:p w:rsidR="00DE7F57" w:rsidRDefault="00DE7F57">
                            <w:pPr>
                              <w:pStyle w:val="Zawartotabeli"/>
                              <w:spacing w:line="276" w:lineRule="auto"/>
                              <w:rPr>
                                <w:rFonts w:ascii="Segoe UI" w:hAnsi="Segoe UI" w:cs="Segoe UI"/>
                                <w:sz w:val="20"/>
                                <w:szCs w:val="20"/>
                              </w:rPr>
                            </w:pPr>
                            <w:r>
                              <w:rPr>
                                <w:rFonts w:ascii="Segoe UI" w:hAnsi="Segoe UI" w:cs="Segoe UI"/>
                                <w:sz w:val="20"/>
                                <w:szCs w:val="20"/>
                              </w:rPr>
                              <w:t>Liczba / % długotrwale bezrobotnych w gminie Jakubów</w:t>
                            </w:r>
                          </w:p>
                        </w:tc>
                        <w:tc>
                          <w:tcPr>
                            <w:tcW w:w="1949" w:type="dxa"/>
                            <w:shd w:val="clear" w:color="auto" w:fill="FFFFFF"/>
                            <w:vAlign w:val="center"/>
                          </w:tcPr>
                          <w:p w:rsidR="00DE7F57" w:rsidRDefault="00DE7F57">
                            <w:pPr>
                              <w:pStyle w:val="Zawartotabeli"/>
                              <w:spacing w:line="276" w:lineRule="auto"/>
                              <w:jc w:val="center"/>
                              <w:rPr>
                                <w:rFonts w:ascii="Segoe UI" w:hAnsi="Segoe UI" w:cs="Segoe UI"/>
                                <w:sz w:val="20"/>
                                <w:szCs w:val="20"/>
                              </w:rPr>
                            </w:pPr>
                            <w:r>
                              <w:rPr>
                                <w:rFonts w:ascii="Segoe UI" w:hAnsi="Segoe UI" w:cs="Segoe UI"/>
                                <w:sz w:val="20"/>
                                <w:szCs w:val="20"/>
                              </w:rPr>
                              <w:t>85 /50,6%</w:t>
                            </w:r>
                          </w:p>
                        </w:tc>
                        <w:tc>
                          <w:tcPr>
                            <w:tcW w:w="1948" w:type="dxa"/>
                            <w:shd w:val="clear" w:color="auto" w:fill="FFFFFF"/>
                            <w:vAlign w:val="center"/>
                          </w:tcPr>
                          <w:p w:rsidR="00DE7F57" w:rsidRDefault="00DE7F57">
                            <w:pPr>
                              <w:pStyle w:val="Zawartotabeli"/>
                              <w:spacing w:line="276" w:lineRule="auto"/>
                              <w:jc w:val="center"/>
                              <w:rPr>
                                <w:rFonts w:ascii="Segoe UI" w:hAnsi="Segoe UI" w:cs="Segoe UI"/>
                                <w:sz w:val="20"/>
                                <w:szCs w:val="20"/>
                              </w:rPr>
                            </w:pPr>
                            <w:r>
                              <w:rPr>
                                <w:rFonts w:ascii="Segoe UI" w:hAnsi="Segoe UI" w:cs="Segoe UI"/>
                                <w:sz w:val="20"/>
                                <w:szCs w:val="20"/>
                              </w:rPr>
                              <w:t>60 / 46,9%</w:t>
                            </w:r>
                          </w:p>
                        </w:tc>
                        <w:tc>
                          <w:tcPr>
                            <w:tcW w:w="1986" w:type="dxa"/>
                            <w:shd w:val="clear" w:color="auto" w:fill="FFFFFF"/>
                            <w:vAlign w:val="center"/>
                          </w:tcPr>
                          <w:p w:rsidR="00DE7F57" w:rsidRDefault="00DE7F57">
                            <w:pPr>
                              <w:pStyle w:val="Zawartotabeli"/>
                              <w:spacing w:line="276" w:lineRule="auto"/>
                              <w:jc w:val="center"/>
                            </w:pPr>
                            <w:r>
                              <w:rPr>
                                <w:rFonts w:ascii="Segoe UI" w:hAnsi="Segoe UI" w:cs="Segoe UI"/>
                                <w:sz w:val="20"/>
                                <w:szCs w:val="20"/>
                              </w:rPr>
                              <w:t>64 / 54,3%</w:t>
                            </w:r>
                          </w:p>
                        </w:tc>
                      </w:tr>
                      <w:tr w:rsidR="00DE7F57" w:rsidTr="00987D7B">
                        <w:tc>
                          <w:tcPr>
                            <w:tcW w:w="3253" w:type="dxa"/>
                            <w:shd w:val="clear" w:color="auto" w:fill="E6E6FF"/>
                          </w:tcPr>
                          <w:p w:rsidR="00DE7F57" w:rsidRDefault="00DE7F57">
                            <w:pPr>
                              <w:pStyle w:val="Zawartotabeli"/>
                              <w:spacing w:line="276" w:lineRule="auto"/>
                              <w:rPr>
                                <w:rFonts w:ascii="Segoe UI" w:hAnsi="Segoe UI" w:cs="Segoe UI"/>
                                <w:sz w:val="20"/>
                                <w:szCs w:val="20"/>
                              </w:rPr>
                            </w:pPr>
                            <w:r>
                              <w:rPr>
                                <w:rFonts w:ascii="Segoe UI" w:hAnsi="Segoe UI" w:cs="Segoe UI"/>
                                <w:sz w:val="20"/>
                                <w:szCs w:val="20"/>
                              </w:rPr>
                              <w:t>% długotrwale bezrobotnych w powiecie mińskim</w:t>
                            </w:r>
                          </w:p>
                        </w:tc>
                        <w:tc>
                          <w:tcPr>
                            <w:tcW w:w="1949" w:type="dxa"/>
                            <w:shd w:val="clear" w:color="auto" w:fill="FFFFFF"/>
                            <w:vAlign w:val="center"/>
                          </w:tcPr>
                          <w:p w:rsidR="00DE7F57" w:rsidRDefault="00DE7F57">
                            <w:pPr>
                              <w:pStyle w:val="Zawartotabeli"/>
                              <w:spacing w:line="276" w:lineRule="auto"/>
                              <w:jc w:val="center"/>
                              <w:rPr>
                                <w:rFonts w:ascii="Segoe UI" w:hAnsi="Segoe UI" w:cs="Segoe UI"/>
                                <w:sz w:val="20"/>
                                <w:szCs w:val="20"/>
                              </w:rPr>
                            </w:pPr>
                            <w:r>
                              <w:rPr>
                                <w:rFonts w:ascii="Segoe UI" w:hAnsi="Segoe UI" w:cs="Segoe UI"/>
                                <w:sz w:val="20"/>
                                <w:szCs w:val="20"/>
                              </w:rPr>
                              <w:t>41,8%</w:t>
                            </w:r>
                          </w:p>
                        </w:tc>
                        <w:tc>
                          <w:tcPr>
                            <w:tcW w:w="1948" w:type="dxa"/>
                            <w:shd w:val="clear" w:color="auto" w:fill="FFFFFF"/>
                            <w:vAlign w:val="center"/>
                          </w:tcPr>
                          <w:p w:rsidR="00DE7F57" w:rsidRDefault="00DE7F57">
                            <w:pPr>
                              <w:pStyle w:val="Zawartotabeli"/>
                              <w:spacing w:line="276" w:lineRule="auto"/>
                              <w:jc w:val="center"/>
                              <w:rPr>
                                <w:rFonts w:ascii="Segoe UI" w:hAnsi="Segoe UI" w:cs="Segoe UI"/>
                                <w:sz w:val="20"/>
                                <w:szCs w:val="20"/>
                              </w:rPr>
                            </w:pPr>
                            <w:r>
                              <w:rPr>
                                <w:rFonts w:ascii="Segoe UI" w:hAnsi="Segoe UI" w:cs="Segoe UI"/>
                                <w:sz w:val="20"/>
                                <w:szCs w:val="20"/>
                              </w:rPr>
                              <w:t>50,8%</w:t>
                            </w:r>
                          </w:p>
                        </w:tc>
                        <w:tc>
                          <w:tcPr>
                            <w:tcW w:w="1986" w:type="dxa"/>
                            <w:shd w:val="clear" w:color="auto" w:fill="FFFFFF"/>
                            <w:vAlign w:val="center"/>
                          </w:tcPr>
                          <w:p w:rsidR="00DE7F57" w:rsidRDefault="00DE7F57">
                            <w:pPr>
                              <w:pStyle w:val="Zawartotabeli"/>
                              <w:spacing w:line="276" w:lineRule="auto"/>
                              <w:jc w:val="center"/>
                            </w:pPr>
                            <w:r>
                              <w:rPr>
                                <w:rFonts w:ascii="Segoe UI" w:hAnsi="Segoe UI" w:cs="Segoe UI"/>
                                <w:sz w:val="20"/>
                                <w:szCs w:val="20"/>
                              </w:rPr>
                              <w:t>51,6%</w:t>
                            </w:r>
                          </w:p>
                        </w:tc>
                      </w:tr>
                    </w:tbl>
                    <w:p w:rsidR="00DE7F57" w:rsidRDefault="00DE7F57" w:rsidP="003C5D80">
                      <w:r>
                        <w:t xml:space="preserve"> </w:t>
                      </w:r>
                    </w:p>
                  </w:txbxContent>
                </v:textbox>
                <w10:wrap type="square"/>
              </v:shape>
            </w:pict>
          </mc:Fallback>
        </mc:AlternateContent>
      </w:r>
      <w:r w:rsidR="00B2589C" w:rsidRPr="00076C08">
        <w:t xml:space="preserve">Tabela </w:t>
      </w:r>
      <w:r w:rsidR="005804E9">
        <w:fldChar w:fldCharType="begin"/>
      </w:r>
      <w:r w:rsidR="005804E9">
        <w:instrText xml:space="preserve"> SEQ Tabela \* ARABIC </w:instrText>
      </w:r>
      <w:r w:rsidR="005804E9">
        <w:fldChar w:fldCharType="separate"/>
      </w:r>
      <w:r w:rsidR="004F12D8">
        <w:rPr>
          <w:noProof/>
        </w:rPr>
        <w:t>15</w:t>
      </w:r>
      <w:r w:rsidR="005804E9">
        <w:rPr>
          <w:noProof/>
        </w:rPr>
        <w:fldChar w:fldCharType="end"/>
      </w:r>
      <w:r w:rsidR="00B2589C" w:rsidRPr="00076C08">
        <w:t xml:space="preserve">. </w:t>
      </w:r>
      <w:r w:rsidR="003C5D80" w:rsidRPr="00076C08">
        <w:t>Zmiana liczby osób długotrwale bezrobotnych w Gminie Jakubów w latach 2014 –</w:t>
      </w:r>
      <w:r w:rsidR="003C5D80" w:rsidRPr="00076C08">
        <w:rPr>
          <w:rFonts w:eastAsia="Arial" w:cs="Segoe UI"/>
          <w:color w:val="000000"/>
          <w:sz w:val="22"/>
          <w:szCs w:val="22"/>
        </w:rPr>
        <w:t xml:space="preserve"> </w:t>
      </w:r>
      <w:r w:rsidR="003C5D80" w:rsidRPr="00076C08">
        <w:t>2016</w:t>
      </w:r>
      <w:bookmarkEnd w:id="26"/>
    </w:p>
    <w:p w:rsidR="003C5D80" w:rsidRPr="00076C08" w:rsidRDefault="003C5D80" w:rsidP="003C5D80">
      <w:pPr>
        <w:pStyle w:val="WW-Domylnie"/>
        <w:widowControl/>
        <w:spacing w:after="120" w:line="276" w:lineRule="auto"/>
        <w:ind w:firstLine="425"/>
      </w:pPr>
      <w:r w:rsidRPr="00076C08">
        <w:rPr>
          <w:rFonts w:ascii="Segoe UI" w:hAnsi="Segoe UI" w:cs="Segoe UI"/>
          <w:i/>
          <w:iCs/>
          <w:sz w:val="20"/>
          <w:szCs w:val="20"/>
        </w:rPr>
        <w:t>Źródło: GUS, PUP w Mińsku Maz.</w:t>
      </w:r>
    </w:p>
    <w:p w:rsidR="003C5D80" w:rsidRPr="00076C08" w:rsidRDefault="003C5D80" w:rsidP="003C5D80">
      <w:pPr>
        <w:pStyle w:val="WW-Domylnie"/>
        <w:widowControl/>
        <w:tabs>
          <w:tab w:val="left" w:pos="613"/>
        </w:tabs>
        <w:spacing w:after="113" w:line="276" w:lineRule="auto"/>
        <w:ind w:firstLine="425"/>
        <w:jc w:val="both"/>
        <w:rPr>
          <w:rFonts w:ascii="Segoe UI" w:hAnsi="Segoe UI" w:cs="Segoe UI"/>
          <w:bCs/>
          <w:sz w:val="22"/>
          <w:szCs w:val="22"/>
        </w:rPr>
      </w:pPr>
      <w:r w:rsidRPr="00076C08">
        <w:rPr>
          <w:rFonts w:ascii="Segoe UI" w:hAnsi="Segoe UI" w:cs="Segoe UI"/>
          <w:color w:val="auto"/>
          <w:sz w:val="22"/>
          <w:szCs w:val="22"/>
        </w:rPr>
        <w:t xml:space="preserve">Istotnym problemem jest fakt, że wśród bezrobotnych w gminie Jakubów, ponad 54% stanowią osoby długotrwale bezrobotne, jest to wysoki odsetek (średnia w powiecie na koniec 2016 r. wynosiła 51,6%). </w:t>
      </w:r>
    </w:p>
    <w:p w:rsidR="003C5D80" w:rsidRPr="00076C08" w:rsidRDefault="003C5D80" w:rsidP="00B2589C">
      <w:pPr>
        <w:ind w:firstLine="425"/>
        <w:rPr>
          <w:rFonts w:cs="Segoe UI"/>
          <w:szCs w:val="22"/>
        </w:rPr>
      </w:pPr>
      <w:r w:rsidRPr="00076C08">
        <w:rPr>
          <w:rFonts w:cs="Segoe UI"/>
          <w:bCs/>
          <w:szCs w:val="22"/>
        </w:rPr>
        <w:t xml:space="preserve">Odsetek osób długotrwale bezrobotnych, wahał w ostatnich trzech latach od 9 punktów procentowych (p.p.) powyżej średniej w powiecie w 2014 r. do 4 poniżej w 2015 r., a w 2016 r. był znowu wyższy niż średnia powiatowa o 3 p.p.  Liczba osób długotrwale bezrobotnych </w:t>
      </w:r>
      <w:r w:rsidR="000A772E" w:rsidRPr="00076C08">
        <w:rPr>
          <w:rFonts w:cs="Segoe UI"/>
          <w:bCs/>
          <w:szCs w:val="22"/>
        </w:rPr>
        <w:br/>
      </w:r>
      <w:r w:rsidRPr="00076C08">
        <w:rPr>
          <w:rFonts w:cs="Segoe UI"/>
          <w:bCs/>
          <w:szCs w:val="22"/>
        </w:rPr>
        <w:t xml:space="preserve">w poszczególnych sołectwach wskazuje na występowanie w niektórych spośród nich, zjawisk </w:t>
      </w:r>
      <w:r w:rsidR="000A772E" w:rsidRPr="00076C08">
        <w:rPr>
          <w:rFonts w:cs="Segoe UI"/>
          <w:bCs/>
          <w:szCs w:val="22"/>
        </w:rPr>
        <w:br/>
      </w:r>
      <w:r w:rsidRPr="00076C08">
        <w:rPr>
          <w:rFonts w:cs="Segoe UI"/>
          <w:bCs/>
          <w:szCs w:val="22"/>
        </w:rPr>
        <w:t xml:space="preserve">o cechach kryzysu. </w:t>
      </w:r>
    </w:p>
    <w:p w:rsidR="003C5D80" w:rsidRPr="00076C08" w:rsidRDefault="003C5D80" w:rsidP="003C5D80">
      <w:pPr>
        <w:pStyle w:val="WW-Domylnie"/>
        <w:widowControl/>
        <w:tabs>
          <w:tab w:val="left" w:pos="613"/>
        </w:tabs>
        <w:spacing w:after="113" w:line="276" w:lineRule="auto"/>
        <w:ind w:firstLine="425"/>
        <w:jc w:val="both"/>
        <w:rPr>
          <w:rFonts w:ascii="Segoe UI" w:hAnsi="Segoe UI" w:cs="Segoe UI"/>
          <w:color w:val="auto"/>
          <w:sz w:val="22"/>
          <w:szCs w:val="22"/>
        </w:rPr>
      </w:pPr>
      <w:r w:rsidRPr="00076C08">
        <w:rPr>
          <w:rFonts w:ascii="Segoe UI" w:hAnsi="Segoe UI" w:cs="Segoe UI"/>
          <w:color w:val="auto"/>
          <w:sz w:val="22"/>
          <w:szCs w:val="22"/>
        </w:rPr>
        <w:t xml:space="preserve">Osoby do 25 roku życia stanowiły na koniec 2016 roku 20,8% ogółu bezrobotnych (przy ok. 14% średnio w powiecie mińskim). </w:t>
      </w:r>
      <w:r w:rsidRPr="00076C08">
        <w:rPr>
          <w:rFonts w:ascii="Segoe UI" w:hAnsi="Segoe UI" w:cs="Segoe UI"/>
          <w:bCs/>
          <w:color w:val="auto"/>
          <w:sz w:val="22"/>
          <w:szCs w:val="22"/>
        </w:rPr>
        <w:t>Szczególnie wysokie nasilenie zjawiska bezrobocia młodych</w:t>
      </w:r>
      <w:r w:rsidR="001B695A" w:rsidRPr="00076C08">
        <w:rPr>
          <w:rFonts w:ascii="Segoe UI" w:hAnsi="Segoe UI" w:cs="Segoe UI"/>
          <w:bCs/>
          <w:color w:val="auto"/>
          <w:sz w:val="22"/>
          <w:szCs w:val="22"/>
        </w:rPr>
        <w:t>, zgodnie z danymi GUS oraz PUP w Mińsku Mazowieckim,</w:t>
      </w:r>
      <w:r w:rsidRPr="00076C08">
        <w:rPr>
          <w:rFonts w:ascii="Segoe UI" w:hAnsi="Segoe UI" w:cs="Segoe UI"/>
          <w:bCs/>
          <w:color w:val="auto"/>
          <w:sz w:val="22"/>
          <w:szCs w:val="22"/>
        </w:rPr>
        <w:t xml:space="preserve"> występuje w sołectwie </w:t>
      </w:r>
      <w:r w:rsidRPr="00076C08">
        <w:rPr>
          <w:rFonts w:ascii="Segoe UI" w:hAnsi="Segoe UI" w:cs="Segoe UI"/>
          <w:b/>
          <w:bCs/>
          <w:color w:val="auto"/>
          <w:sz w:val="22"/>
          <w:szCs w:val="22"/>
        </w:rPr>
        <w:t>Jakubów</w:t>
      </w:r>
      <w:r w:rsidRPr="00076C08">
        <w:rPr>
          <w:rFonts w:ascii="Segoe UI" w:hAnsi="Segoe UI" w:cs="Segoe UI"/>
          <w:bCs/>
          <w:color w:val="auto"/>
          <w:sz w:val="22"/>
          <w:szCs w:val="22"/>
        </w:rPr>
        <w:t>. Bezrobotni w wieku do 25 lat stanowią tam 41,7% ogółu osób pozostających bez zatrudnienia.</w:t>
      </w:r>
    </w:p>
    <w:p w:rsidR="003C5D80" w:rsidRPr="00076C08" w:rsidRDefault="003C5D80" w:rsidP="003C5D80">
      <w:pPr>
        <w:pStyle w:val="WW-Domylnie"/>
        <w:widowControl/>
        <w:tabs>
          <w:tab w:val="left" w:pos="613"/>
        </w:tabs>
        <w:spacing w:after="113" w:line="276" w:lineRule="auto"/>
        <w:ind w:firstLine="425"/>
        <w:jc w:val="both"/>
        <w:rPr>
          <w:rFonts w:ascii="Segoe UI" w:hAnsi="Segoe UI" w:cs="Segoe UI"/>
          <w:color w:val="auto"/>
          <w:sz w:val="22"/>
        </w:rPr>
      </w:pPr>
      <w:r w:rsidRPr="00076C08">
        <w:rPr>
          <w:rFonts w:ascii="Segoe UI" w:hAnsi="Segoe UI" w:cs="Segoe UI"/>
          <w:color w:val="auto"/>
          <w:sz w:val="22"/>
        </w:rPr>
        <w:t xml:space="preserve">Osoby w wieku powyżej 50 lat stanowiły 27% ogółu zarejestrowanych bezrobotnych. Odsetek ten zwiększył się z 23% w 2015 r. o 4 punkty procentowe (czyli o 13%). Wskazuje to na problemy  na rynku pracy dla osób w wieku około 50 lat i starszych. W kilku sołectwach gminy Jakubów, </w:t>
      </w:r>
      <w:r w:rsidR="001B695A" w:rsidRPr="00D8616F">
        <w:rPr>
          <w:rFonts w:ascii="Segoe UI" w:hAnsi="Segoe UI" w:cs="Segoe UI"/>
          <w:bCs/>
          <w:color w:val="auto"/>
          <w:sz w:val="22"/>
          <w:szCs w:val="22"/>
        </w:rPr>
        <w:t xml:space="preserve">zgodnie z danymi GUS oraz PUP w Mińsku Mazowieckim, </w:t>
      </w:r>
      <w:r w:rsidRPr="00D8616F">
        <w:rPr>
          <w:rFonts w:ascii="Segoe UI" w:hAnsi="Segoe UI" w:cs="Segoe UI"/>
          <w:color w:val="auto"/>
          <w:sz w:val="22"/>
        </w:rPr>
        <w:t xml:space="preserve">szczególnie </w:t>
      </w:r>
      <w:r w:rsidRPr="00076C08">
        <w:rPr>
          <w:rFonts w:ascii="Segoe UI" w:hAnsi="Segoe UI" w:cs="Segoe UI"/>
          <w:color w:val="auto"/>
          <w:sz w:val="22"/>
        </w:rPr>
        <w:t>wyraźnie zaznacza się zjawisko wysokiego bezrobocia osób w wieku powyżej 50 lat, a więc w zdecydowanej większości – posiadających doświadczenie zawodowe. Wśród tych sołectw w najsilniejszym stopniu problem występuje w</w:t>
      </w:r>
      <w:r w:rsidRPr="00076C08">
        <w:rPr>
          <w:rFonts w:ascii="Segoe UI" w:hAnsi="Segoe UI" w:cs="Segoe UI"/>
          <w:b/>
          <w:color w:val="auto"/>
          <w:sz w:val="22"/>
        </w:rPr>
        <w:t xml:space="preserve"> Mistowie</w:t>
      </w:r>
      <w:r w:rsidRPr="00076C08">
        <w:rPr>
          <w:rFonts w:ascii="Segoe UI" w:hAnsi="Segoe UI" w:cs="Segoe UI"/>
          <w:color w:val="auto"/>
          <w:sz w:val="22"/>
        </w:rPr>
        <w:t xml:space="preserve"> ale także w </w:t>
      </w:r>
      <w:r w:rsidRPr="00076C08">
        <w:rPr>
          <w:rFonts w:ascii="Segoe UI" w:hAnsi="Segoe UI" w:cs="Segoe UI"/>
          <w:b/>
          <w:color w:val="auto"/>
          <w:sz w:val="22"/>
        </w:rPr>
        <w:t xml:space="preserve">Jakubowie i </w:t>
      </w:r>
      <w:r w:rsidR="00D25FD4" w:rsidRPr="00076C08">
        <w:rPr>
          <w:rFonts w:ascii="Segoe UI" w:hAnsi="Segoe UI" w:cs="Segoe UI"/>
          <w:b/>
          <w:color w:val="auto"/>
          <w:sz w:val="22"/>
        </w:rPr>
        <w:t>Jędrzejowie Nowym</w:t>
      </w:r>
      <w:r w:rsidRPr="00076C08">
        <w:rPr>
          <w:rFonts w:ascii="Segoe UI" w:hAnsi="Segoe UI" w:cs="Segoe UI"/>
          <w:color w:val="auto"/>
          <w:sz w:val="22"/>
        </w:rPr>
        <w:t>. Z tych trzech sołectw pochodzi 41% osób bezrobotnych w wieku powyżej 50 lat. W Mistowie bezrobotni w wieku powyżej 50 lat stanowili w 2016 r. ponad 44% ogółu osób bezrobotnych. Można w tym przypadku mówić o zjawisku kryzysowym, zwłaszcza ze względu na fakt, że liczba bezrobotnych w Mistowie wzrosła w kolejnych latach w porównaniu z 2014 r., a w pozostałych dwóch sołectwach nie ulega zmniejszeniu.</w:t>
      </w:r>
    </w:p>
    <w:p w:rsidR="003C5D80" w:rsidRPr="00076C08" w:rsidRDefault="003C5D80" w:rsidP="003C5D80">
      <w:pPr>
        <w:pStyle w:val="WW-Domylnie"/>
        <w:widowControl/>
        <w:tabs>
          <w:tab w:val="left" w:pos="613"/>
        </w:tabs>
        <w:spacing w:after="113" w:line="276" w:lineRule="auto"/>
        <w:ind w:firstLine="425"/>
        <w:jc w:val="both"/>
        <w:rPr>
          <w:rFonts w:ascii="Segoe UI" w:hAnsi="Segoe UI" w:cs="Segoe UI"/>
          <w:bCs/>
          <w:sz w:val="22"/>
        </w:rPr>
      </w:pPr>
      <w:r w:rsidRPr="00076C08">
        <w:rPr>
          <w:rFonts w:ascii="Segoe UI" w:hAnsi="Segoe UI" w:cs="Segoe UI"/>
          <w:color w:val="auto"/>
          <w:sz w:val="22"/>
        </w:rPr>
        <w:t xml:space="preserve">Zestawienie tego z odsetkiem osób długotrwale bezrobotnych pozwala wnioskować, że znaczną część długotrwale bezrobotnych mogą stanowić osoby zarówno w wieku powyżej 50 lat, jak i poniżej 25 lat i jest to sytuacja bardzo niekorzystna, wymagająca aktywnego przeciwdziałania. </w:t>
      </w:r>
    </w:p>
    <w:p w:rsidR="003C5D80" w:rsidRPr="00076C08" w:rsidRDefault="003C5D80" w:rsidP="003C5D80">
      <w:pPr>
        <w:rPr>
          <w:rFonts w:cs="Segoe UI"/>
          <w:sz w:val="24"/>
        </w:rPr>
      </w:pPr>
      <w:r w:rsidRPr="00076C08">
        <w:rPr>
          <w:rFonts w:cs="Segoe UI"/>
          <w:bCs/>
        </w:rPr>
        <w:tab/>
        <w:t xml:space="preserve">Trwale utrzymujący się wysoki odsetek osób bezrobotnych bez kwalifikacji zawodowych, jest zjawiskiem kryzysowym na terenie gminy Jakubów. Osoby te w 2016 r. stanowiły 26,8% ogółu bezrobotnych </w:t>
      </w:r>
      <w:r w:rsidRPr="00076C08">
        <w:rPr>
          <w:rFonts w:cs="Segoe UI"/>
          <w:sz w:val="24"/>
        </w:rPr>
        <w:t>(przy 23,1% średnio w powiecie).</w:t>
      </w:r>
      <w:r w:rsidRPr="00076C08">
        <w:rPr>
          <w:rFonts w:cs="Segoe UI"/>
          <w:bCs/>
        </w:rPr>
        <w:t xml:space="preserve"> Stan ten uniemożliwia tym osobom praktycznie </w:t>
      </w:r>
      <w:r w:rsidRPr="00076C08">
        <w:rPr>
          <w:rFonts w:cs="Segoe UI"/>
          <w:bCs/>
        </w:rPr>
        <w:lastRenderedPageBreak/>
        <w:t xml:space="preserve">wejście na rynek pracy, czyniąc je w znacznym procencie podopiecznymi pomocy społecznej. Ze szczególną siłą to zjawisko występuje w sołectwach </w:t>
      </w:r>
      <w:r w:rsidR="000449AE" w:rsidRPr="00076C08">
        <w:rPr>
          <w:rFonts w:eastAsia="Calibri-Bold" w:cs="Segoe UI"/>
          <w:b/>
          <w:bCs/>
        </w:rPr>
        <w:t>Jędrzejów Nowy</w:t>
      </w:r>
      <w:r w:rsidRPr="00076C08">
        <w:rPr>
          <w:rFonts w:eastAsia="Calibri-Bold" w:cs="Segoe UI"/>
          <w:b/>
          <w:bCs/>
        </w:rPr>
        <w:t>, Jakubów i Mistów</w:t>
      </w:r>
      <w:r w:rsidRPr="00076C08">
        <w:rPr>
          <w:rFonts w:cs="Segoe UI"/>
          <w:bCs/>
        </w:rPr>
        <w:t>. Osoby bez kwalifikacji zamieszkałe w tych trzech sołectwach stanowiły w ostatnich dwóch latach ok. 50% ogółu bezrobotnych bez kwalifikacji w gminie. W ramach programu rewitalizacji konieczne jest opanowanie tego zjawiska.</w:t>
      </w:r>
    </w:p>
    <w:p w:rsidR="003C5D80" w:rsidRPr="00076C08" w:rsidRDefault="003C5D80" w:rsidP="003C5D80">
      <w:pPr>
        <w:pStyle w:val="WW-Domylnie"/>
        <w:widowControl/>
        <w:tabs>
          <w:tab w:val="left" w:pos="613"/>
        </w:tabs>
        <w:spacing w:after="113" w:line="276" w:lineRule="auto"/>
        <w:ind w:firstLine="425"/>
        <w:jc w:val="both"/>
        <w:rPr>
          <w:rFonts w:ascii="Segoe UI" w:eastAsia="Calibri-Bold" w:hAnsi="Segoe UI" w:cs="Segoe UI"/>
          <w:sz w:val="22"/>
          <w:szCs w:val="22"/>
        </w:rPr>
      </w:pPr>
      <w:r w:rsidRPr="00076C08">
        <w:rPr>
          <w:rFonts w:ascii="Segoe UI" w:hAnsi="Segoe UI" w:cs="Segoe UI"/>
          <w:color w:val="auto"/>
          <w:sz w:val="22"/>
          <w:szCs w:val="22"/>
        </w:rPr>
        <w:t>Na koniec 2016 r. 8,7% ogółu bezrobotnych w gminie nie posiadało ani kwalifikacji, ani doświadczenia zawodowego. Do niekorzystnych zjawisk należy zaliczyć fakt, że w 2016 r. liczba osób z terenu gminy Jakubów, uczestniczących w projektach aktywizacyjnych zmniejszyła się o 19%.</w:t>
      </w:r>
    </w:p>
    <w:p w:rsidR="003C5D80" w:rsidRPr="00076C08" w:rsidRDefault="003C5D80" w:rsidP="00B2589C">
      <w:pPr>
        <w:ind w:firstLine="425"/>
        <w:rPr>
          <w:rFonts w:cs="Segoe UI"/>
          <w:bCs/>
          <w:color w:val="000000"/>
          <w:szCs w:val="22"/>
          <w:lang w:eastAsia="ar-SA"/>
        </w:rPr>
      </w:pPr>
      <w:r w:rsidRPr="00076C08">
        <w:rPr>
          <w:rFonts w:eastAsia="Calibri-Bold" w:cs="Segoe UI"/>
          <w:szCs w:val="22"/>
        </w:rPr>
        <w:t>Ostatnim z negatywnych zjawisk na lokalnym rynku pracy w gminie Jakubów jest występowanie</w:t>
      </w:r>
      <w:r w:rsidR="00B2589C" w:rsidRPr="00076C08">
        <w:rPr>
          <w:rFonts w:eastAsia="Calibri-Bold" w:cs="Segoe UI"/>
          <w:szCs w:val="22"/>
        </w:rPr>
        <w:t>,</w:t>
      </w:r>
      <w:r w:rsidRPr="00076C08">
        <w:rPr>
          <w:rFonts w:eastAsia="Calibri-Bold" w:cs="Segoe UI"/>
          <w:szCs w:val="22"/>
        </w:rPr>
        <w:t xml:space="preserve"> w niektórych sołectwach</w:t>
      </w:r>
      <w:r w:rsidR="00B2589C" w:rsidRPr="00076C08">
        <w:rPr>
          <w:rFonts w:eastAsia="Calibri-Bold" w:cs="Segoe UI"/>
          <w:szCs w:val="22"/>
        </w:rPr>
        <w:t>,</w:t>
      </w:r>
      <w:r w:rsidRPr="00076C08">
        <w:rPr>
          <w:rFonts w:eastAsia="Calibri-Bold" w:cs="Segoe UI"/>
          <w:szCs w:val="22"/>
        </w:rPr>
        <w:t xml:space="preserve"> wysokiego odsetka osób bez doświadczenia zawodowego. W gminie Jakubów w 2016 r. było to 17,3%, podczas gdy w powiecie mińskim tylko 11,9%. Wynikają z tego również m.in. konkretne obciążenia dla systemu pomocy społecznej w gminie. </w:t>
      </w:r>
      <w:r w:rsidR="00DB5C1D">
        <w:rPr>
          <w:rFonts w:eastAsia="Calibri-Bold" w:cs="Segoe UI"/>
          <w:szCs w:val="22"/>
        </w:rPr>
        <w:br/>
      </w:r>
      <w:r w:rsidRPr="00076C08">
        <w:rPr>
          <w:rFonts w:eastAsia="Calibri-Bold" w:cs="Segoe UI"/>
          <w:szCs w:val="22"/>
        </w:rPr>
        <w:t xml:space="preserve">W niektórych sołectwach problem utrzymuje się przez wiele lat </w:t>
      </w:r>
      <w:r w:rsidRPr="00076C08">
        <w:rPr>
          <w:rFonts w:eastAsia="Calibri-Bold" w:cs="Segoe UI"/>
          <w:b/>
          <w:bCs/>
          <w:szCs w:val="22"/>
        </w:rPr>
        <w:t>(</w:t>
      </w:r>
      <w:r w:rsidR="000449AE" w:rsidRPr="00076C08">
        <w:rPr>
          <w:rFonts w:eastAsia="Calibri-Bold" w:cs="Segoe UI"/>
          <w:b/>
          <w:bCs/>
          <w:szCs w:val="22"/>
        </w:rPr>
        <w:t>Jędrzejów Nowy</w:t>
      </w:r>
      <w:r w:rsidRPr="00076C08">
        <w:rPr>
          <w:rFonts w:eastAsia="Calibri-Bold" w:cs="Segoe UI"/>
          <w:b/>
          <w:bCs/>
          <w:szCs w:val="22"/>
        </w:rPr>
        <w:t>, Jakubów, Mistów)</w:t>
      </w:r>
      <w:r w:rsidRPr="00076C08">
        <w:rPr>
          <w:rFonts w:eastAsia="Calibri-Bold" w:cs="Segoe UI"/>
          <w:szCs w:val="22"/>
        </w:rPr>
        <w:t xml:space="preserve">. </w:t>
      </w:r>
    </w:p>
    <w:p w:rsidR="003C5D80" w:rsidRPr="00076C08" w:rsidRDefault="003C5D80" w:rsidP="003C5D80">
      <w:pPr>
        <w:tabs>
          <w:tab w:val="left" w:pos="613"/>
        </w:tabs>
        <w:spacing w:after="0"/>
        <w:ind w:firstLine="708"/>
        <w:rPr>
          <w:rFonts w:cs="Segoe UI"/>
          <w:szCs w:val="22"/>
        </w:rPr>
      </w:pPr>
      <w:r w:rsidRPr="00076C08">
        <w:rPr>
          <w:rFonts w:cs="Segoe UI"/>
          <w:bCs/>
          <w:color w:val="000000"/>
          <w:szCs w:val="22"/>
          <w:lang w:eastAsia="ar-SA"/>
        </w:rPr>
        <w:t xml:space="preserve">Ograniczenie skali przedstawionych powyżej negatywnych zjawisk, jest możliwe jedynie przy efektywnej współpracy Gminy oraz instytucji operujących na rynku pracy, zwłaszcza Powiatowego Urzędu Pracy w Mińsku Mazowieckim. </w:t>
      </w:r>
      <w:r w:rsidR="00B2589C" w:rsidRPr="00076C08">
        <w:rPr>
          <w:rFonts w:cs="Segoe UI"/>
          <w:bCs/>
          <w:color w:val="000000"/>
          <w:szCs w:val="22"/>
          <w:lang w:eastAsia="ar-SA"/>
        </w:rPr>
        <w:t xml:space="preserve">Zalecane </w:t>
      </w:r>
      <w:r w:rsidRPr="00076C08">
        <w:rPr>
          <w:rFonts w:cs="Segoe UI"/>
          <w:bCs/>
          <w:color w:val="000000"/>
          <w:szCs w:val="22"/>
          <w:lang w:eastAsia="ar-SA"/>
        </w:rPr>
        <w:t>jest zatem włączenie go jako partnera w trakcie planowania i realizacji działań rewitalizacyjnych.</w:t>
      </w:r>
    </w:p>
    <w:p w:rsidR="00DC65F3" w:rsidRPr="00076C08" w:rsidRDefault="00DC65F3" w:rsidP="00546940">
      <w:pPr>
        <w:pStyle w:val="Nagwek20"/>
      </w:pPr>
      <w:bookmarkStart w:id="27" w:name="_Toc511212439"/>
      <w:r w:rsidRPr="00076C08">
        <w:t>2.</w:t>
      </w:r>
      <w:r w:rsidR="00400BB4" w:rsidRPr="00076C08">
        <w:t>2.</w:t>
      </w:r>
      <w:r w:rsidRPr="00076C08">
        <w:t xml:space="preserve">4. </w:t>
      </w:r>
      <w:r w:rsidR="00FF31C0" w:rsidRPr="00076C08">
        <w:t>Edukacja</w:t>
      </w:r>
      <w:bookmarkEnd w:id="27"/>
      <w:r w:rsidR="00FF31C0" w:rsidRPr="00076C08">
        <w:t xml:space="preserve"> </w:t>
      </w:r>
    </w:p>
    <w:p w:rsidR="00BB50E3" w:rsidRPr="00076C08" w:rsidRDefault="00DC5AC7" w:rsidP="00BB50E3">
      <w:pPr>
        <w:ind w:firstLine="709"/>
      </w:pPr>
      <w:r w:rsidRPr="00076C08">
        <w:t>Na terenie g</w:t>
      </w:r>
      <w:r w:rsidR="00BB50E3" w:rsidRPr="00076C08">
        <w:t>miny Jakubów funkcjonują następujące placówki edukacyjne:</w:t>
      </w:r>
    </w:p>
    <w:p w:rsidR="00BB50E3" w:rsidRPr="00076C08" w:rsidRDefault="00BB50E3" w:rsidP="00664BC0">
      <w:pPr>
        <w:spacing w:after="0"/>
        <w:ind w:left="708"/>
      </w:pPr>
      <w:r w:rsidRPr="00076C08">
        <w:t xml:space="preserve">1) Szkoła Podstawowa im. </w:t>
      </w:r>
      <w:r w:rsidR="00DC5AC7" w:rsidRPr="00076C08">
        <w:t>Orła Białego</w:t>
      </w:r>
      <w:r w:rsidRPr="00076C08">
        <w:t xml:space="preserve"> w Jakubowie,</w:t>
      </w:r>
    </w:p>
    <w:p w:rsidR="00BB50E3" w:rsidRPr="00076C08" w:rsidRDefault="00BB50E3" w:rsidP="00664BC0">
      <w:pPr>
        <w:spacing w:after="0"/>
        <w:ind w:left="708"/>
      </w:pPr>
      <w:r w:rsidRPr="00076C08">
        <w:t>2) Szkoła Podstawowa im. VII Pułku Ułanów Lubelskich w Wiśniewie,</w:t>
      </w:r>
    </w:p>
    <w:p w:rsidR="00BB50E3" w:rsidRPr="00076C08" w:rsidRDefault="00BB50E3" w:rsidP="00664BC0">
      <w:pPr>
        <w:spacing w:after="0"/>
        <w:ind w:left="708"/>
      </w:pPr>
      <w:r w:rsidRPr="00076C08">
        <w:t>3) Szkoła Podstawowa im. Jana Pawła II w Mistowie,</w:t>
      </w:r>
    </w:p>
    <w:p w:rsidR="00BB50E3" w:rsidRPr="00076C08" w:rsidRDefault="00BB50E3" w:rsidP="00664BC0">
      <w:pPr>
        <w:ind w:left="708"/>
      </w:pPr>
      <w:r w:rsidRPr="00076C08">
        <w:t>4) Szkoła Podstawowa im. Jana Brzechwy w Jędrzejowie Nowym.</w:t>
      </w:r>
    </w:p>
    <w:p w:rsidR="00BB50E3" w:rsidRPr="00076C08" w:rsidRDefault="00BB50E3" w:rsidP="00BB50E3">
      <w:pPr>
        <w:ind w:firstLine="709"/>
      </w:pPr>
      <w:r w:rsidRPr="00076C08">
        <w:t>Uczy się w nich 735 uczniów (w tym 4 oddziały gimnazjalne – 86 uczniów).</w:t>
      </w:r>
    </w:p>
    <w:p w:rsidR="00BB50E3" w:rsidRPr="00076C08" w:rsidRDefault="00BB50E3" w:rsidP="00BB50E3">
      <w:pPr>
        <w:spacing w:after="0"/>
        <w:ind w:firstLine="708"/>
      </w:pPr>
      <w:r w:rsidRPr="00076C08">
        <w:t>Ponadto w placówkach oświatowych na terenie gminy Jakubów działa 12 oddziałów</w:t>
      </w:r>
    </w:p>
    <w:p w:rsidR="00BB50E3" w:rsidRPr="00076C08" w:rsidRDefault="00BB50E3" w:rsidP="004854C9">
      <w:r w:rsidRPr="00076C08">
        <w:t xml:space="preserve">przedszkolnych: 3 w Mistowie,  2 </w:t>
      </w:r>
      <w:r w:rsidR="00DC5AC7" w:rsidRPr="00076C08">
        <w:t xml:space="preserve">w </w:t>
      </w:r>
      <w:r w:rsidRPr="00076C08">
        <w:t xml:space="preserve">Wiśniewie,  1 </w:t>
      </w:r>
      <w:r w:rsidR="00DC5AC7" w:rsidRPr="00076C08">
        <w:t xml:space="preserve">w </w:t>
      </w:r>
      <w:r w:rsidRPr="00076C08">
        <w:t>Jędrzejowie Nowym oraz 6 w Jakubowie.</w:t>
      </w:r>
    </w:p>
    <w:p w:rsidR="00664BC0" w:rsidRPr="00076C08" w:rsidRDefault="00664BC0" w:rsidP="00BB50E3">
      <w:pPr>
        <w:pStyle w:val="Legenda"/>
      </w:pPr>
      <w:r w:rsidRPr="00076C08">
        <w:br w:type="page"/>
      </w:r>
    </w:p>
    <w:p w:rsidR="00BB50E3" w:rsidRPr="00076C08" w:rsidRDefault="00BB50E3" w:rsidP="00BB50E3">
      <w:pPr>
        <w:pStyle w:val="Legenda"/>
      </w:pPr>
      <w:bookmarkStart w:id="28" w:name="_Toc509662452"/>
      <w:r w:rsidRPr="00076C08">
        <w:lastRenderedPageBreak/>
        <w:t xml:space="preserve">Tabela </w:t>
      </w:r>
      <w:r w:rsidR="005804E9">
        <w:fldChar w:fldCharType="begin"/>
      </w:r>
      <w:r w:rsidR="005804E9">
        <w:instrText xml:space="preserve"> SEQ Tabela \* ARABIC </w:instrText>
      </w:r>
      <w:r w:rsidR="005804E9">
        <w:fldChar w:fldCharType="separate"/>
      </w:r>
      <w:r w:rsidR="004F12D8">
        <w:rPr>
          <w:noProof/>
        </w:rPr>
        <w:t>16</w:t>
      </w:r>
      <w:r w:rsidR="005804E9">
        <w:rPr>
          <w:noProof/>
        </w:rPr>
        <w:fldChar w:fldCharType="end"/>
      </w:r>
      <w:r w:rsidRPr="00076C08">
        <w:t>. Liczba uczniów w poszczególnych typach placówek oświatowych w gminie Jakubów w roku szkolnym 2017/2018</w:t>
      </w:r>
      <w:bookmarkEnd w:id="28"/>
    </w:p>
    <w:p w:rsidR="00BB50E3" w:rsidRPr="00076C08" w:rsidRDefault="00BB50E3" w:rsidP="00BB50E3">
      <w:r w:rsidRPr="00076C08">
        <w:rPr>
          <w:noProof/>
        </w:rPr>
        <w:drawing>
          <wp:inline distT="0" distB="0" distL="0" distR="0" wp14:anchorId="1B8BF3EB" wp14:editId="631938AA">
            <wp:extent cx="6123940" cy="205740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3940" cy="2057400"/>
                    </a:xfrm>
                    <a:prstGeom prst="rect">
                      <a:avLst/>
                    </a:prstGeom>
                    <a:noFill/>
                  </pic:spPr>
                </pic:pic>
              </a:graphicData>
            </a:graphic>
          </wp:inline>
        </w:drawing>
      </w:r>
    </w:p>
    <w:p w:rsidR="00BB50E3" w:rsidRPr="00076C08" w:rsidRDefault="00BB50E3" w:rsidP="00BB50E3">
      <w:pPr>
        <w:ind w:firstLine="708"/>
        <w:rPr>
          <w:i/>
          <w:sz w:val="20"/>
        </w:rPr>
      </w:pPr>
      <w:r w:rsidRPr="00076C08">
        <w:rPr>
          <w:i/>
          <w:sz w:val="20"/>
        </w:rPr>
        <w:t xml:space="preserve">Źródło: dane z UG </w:t>
      </w:r>
      <w:r w:rsidR="007F6871" w:rsidRPr="00076C08">
        <w:rPr>
          <w:i/>
          <w:sz w:val="20"/>
        </w:rPr>
        <w:t>w Jakubowie</w:t>
      </w:r>
    </w:p>
    <w:p w:rsidR="00BB50E3" w:rsidRPr="00076C08" w:rsidRDefault="00DC5AC7" w:rsidP="00BB50E3">
      <w:pPr>
        <w:ind w:firstLine="708"/>
        <w:rPr>
          <w:color w:val="0D0D0D" w:themeColor="text1" w:themeTint="F2"/>
        </w:rPr>
      </w:pPr>
      <w:r w:rsidRPr="00076C08">
        <w:rPr>
          <w:color w:val="0D0D0D" w:themeColor="text1" w:themeTint="F2"/>
        </w:rPr>
        <w:t>Na terenie gminy funkcjonują</w:t>
      </w:r>
      <w:r w:rsidR="00BB50E3" w:rsidRPr="00076C08">
        <w:rPr>
          <w:color w:val="0D0D0D" w:themeColor="text1" w:themeTint="F2"/>
        </w:rPr>
        <w:t xml:space="preserve"> </w:t>
      </w:r>
      <w:r w:rsidRPr="00076C08">
        <w:rPr>
          <w:color w:val="0D0D0D" w:themeColor="text1" w:themeTint="F2"/>
        </w:rPr>
        <w:t>4 świetlice szkolne</w:t>
      </w:r>
      <w:r w:rsidR="00BB50E3" w:rsidRPr="00076C08">
        <w:rPr>
          <w:color w:val="0D0D0D" w:themeColor="text1" w:themeTint="F2"/>
        </w:rPr>
        <w:t xml:space="preserve"> przy </w:t>
      </w:r>
      <w:r w:rsidRPr="00076C08">
        <w:rPr>
          <w:color w:val="0D0D0D" w:themeColor="text1" w:themeTint="F2"/>
        </w:rPr>
        <w:t xml:space="preserve">Szkołach Podstawowych: </w:t>
      </w:r>
      <w:r w:rsidR="00BB50E3" w:rsidRPr="00076C08">
        <w:rPr>
          <w:color w:val="0D0D0D" w:themeColor="text1" w:themeTint="F2"/>
        </w:rPr>
        <w:t xml:space="preserve"> </w:t>
      </w:r>
      <w:r w:rsidR="00DB5C1D">
        <w:rPr>
          <w:color w:val="0D0D0D" w:themeColor="text1" w:themeTint="F2"/>
        </w:rPr>
        <w:br/>
      </w:r>
      <w:r w:rsidR="00BB50E3" w:rsidRPr="00076C08">
        <w:rPr>
          <w:color w:val="0D0D0D" w:themeColor="text1" w:themeTint="F2"/>
        </w:rPr>
        <w:t>w Jakubowie</w:t>
      </w:r>
      <w:r w:rsidRPr="00076C08">
        <w:rPr>
          <w:color w:val="0D0D0D" w:themeColor="text1" w:themeTint="F2"/>
        </w:rPr>
        <w:t>,</w:t>
      </w:r>
      <w:r w:rsidR="00BB50E3" w:rsidRPr="00076C08">
        <w:rPr>
          <w:color w:val="0D0D0D" w:themeColor="text1" w:themeTint="F2"/>
        </w:rPr>
        <w:t xml:space="preserve"> w Mistowie, </w:t>
      </w:r>
      <w:r w:rsidRPr="00076C08">
        <w:rPr>
          <w:color w:val="0D0D0D" w:themeColor="text1" w:themeTint="F2"/>
        </w:rPr>
        <w:t xml:space="preserve">w </w:t>
      </w:r>
      <w:r w:rsidR="00BB50E3" w:rsidRPr="00076C08">
        <w:rPr>
          <w:color w:val="0D0D0D" w:themeColor="text1" w:themeTint="F2"/>
        </w:rPr>
        <w:t>W</w:t>
      </w:r>
      <w:r w:rsidRPr="00076C08">
        <w:rPr>
          <w:color w:val="0D0D0D" w:themeColor="text1" w:themeTint="F2"/>
        </w:rPr>
        <w:t xml:space="preserve">iśniewie i w Jędrzejowie Nowym. </w:t>
      </w:r>
    </w:p>
    <w:p w:rsidR="00BB50E3" w:rsidRPr="00076C08" w:rsidRDefault="00BB50E3" w:rsidP="00BB50E3">
      <w:pPr>
        <w:ind w:firstLine="708"/>
      </w:pPr>
      <w:r w:rsidRPr="00076C08">
        <w:t>Zaspokajanie potrzeb mieszkańców w zakresie szkolnictwa ponadgimnazjalnego odbywa się poza terenem gminy Jakubów, głównie w mieście Mińsk Mazowiecki. Za przewóz uczniów do szkół  odpowiedzialny jest przewoźnik publiczny.</w:t>
      </w:r>
    </w:p>
    <w:p w:rsidR="00BB50E3" w:rsidRPr="00076C08" w:rsidRDefault="00BB50E3" w:rsidP="00BB50E3">
      <w:pPr>
        <w:ind w:firstLine="708"/>
      </w:pPr>
      <w:r w:rsidRPr="00076C08">
        <w:t>Biorąc pod uwagę położenie komunikacyjne gminy Jakubów oraz wyniki badania ankietowego można stwierdzić, że mieszkańcy gminy mają utrudniony dostęp zarówno do placówek szkolnictwa ponadpodstawowego, jak i  wyższego w Warszawie i Siedlcach.</w:t>
      </w:r>
    </w:p>
    <w:p w:rsidR="00DD2D98" w:rsidRPr="00076C08" w:rsidRDefault="00DD2D98" w:rsidP="00546940">
      <w:pPr>
        <w:pStyle w:val="Nagwek20"/>
        <w:rPr>
          <w:color w:val="262626"/>
        </w:rPr>
      </w:pPr>
      <w:bookmarkStart w:id="29" w:name="__RefHeading__15778_118741558"/>
      <w:bookmarkStart w:id="30" w:name="_Toc511212440"/>
      <w:bookmarkEnd w:id="29"/>
      <w:r w:rsidRPr="00076C08">
        <w:t>2.</w:t>
      </w:r>
      <w:r w:rsidR="00400BB4" w:rsidRPr="00076C08">
        <w:t>2.</w:t>
      </w:r>
      <w:r w:rsidRPr="00076C08">
        <w:t xml:space="preserve">5. </w:t>
      </w:r>
      <w:r w:rsidR="00FF31C0" w:rsidRPr="00076C08">
        <w:t>Aktywność społeczna</w:t>
      </w:r>
      <w:bookmarkEnd w:id="30"/>
    </w:p>
    <w:p w:rsidR="00DD2D98" w:rsidRPr="00076C08" w:rsidRDefault="00DD2D98" w:rsidP="00DD2D98">
      <w:pPr>
        <w:ind w:firstLine="708"/>
        <w:rPr>
          <w:rFonts w:eastAsia="Calibri" w:cs="Segoe UI"/>
          <w:color w:val="262626"/>
          <w:szCs w:val="22"/>
        </w:rPr>
      </w:pPr>
      <w:r w:rsidRPr="00076C08">
        <w:rPr>
          <w:rFonts w:eastAsia="Calibri" w:cs="Segoe UI"/>
          <w:color w:val="262626"/>
          <w:szCs w:val="22"/>
        </w:rPr>
        <w:t xml:space="preserve">Na terenie gminy Jakubów działa </w:t>
      </w:r>
      <w:r w:rsidR="00D25FD4" w:rsidRPr="00076C08">
        <w:rPr>
          <w:rFonts w:eastAsia="Calibri" w:cs="Segoe UI"/>
          <w:color w:val="262626"/>
          <w:szCs w:val="22"/>
        </w:rPr>
        <w:t>10</w:t>
      </w:r>
      <w:r w:rsidRPr="00076C08">
        <w:rPr>
          <w:rFonts w:eastAsia="Calibri" w:cs="Segoe UI"/>
          <w:color w:val="262626"/>
          <w:szCs w:val="22"/>
        </w:rPr>
        <w:t xml:space="preserve"> organizacji pozarządowych, w tym 7 OSP. Aktywność mieszkańców gminy Jakubów mierzona liczbą zarejestrowanych stowarzyszeń i fundacji, wynosiła </w:t>
      </w:r>
      <w:r w:rsidR="000A772E" w:rsidRPr="00076C08">
        <w:rPr>
          <w:rFonts w:eastAsia="Calibri" w:cs="Segoe UI"/>
          <w:color w:val="262626"/>
          <w:szCs w:val="22"/>
        </w:rPr>
        <w:br/>
      </w:r>
      <w:r w:rsidRPr="00076C08">
        <w:rPr>
          <w:rFonts w:eastAsia="Calibri" w:cs="Segoe UI"/>
          <w:color w:val="262626"/>
          <w:szCs w:val="22"/>
        </w:rPr>
        <w:t>w 2015 r. 1,6/1000 mieszkańców i była najniższa wśród gmin wiejskich powiatu mińskiego. Jest to ponad 2,6 razy mniej niż średnio w województwie mazowieckim (4,3 w 2015 r.)</w:t>
      </w:r>
    </w:p>
    <w:p w:rsidR="00DD2D98" w:rsidRPr="00076C08" w:rsidRDefault="00FA7483" w:rsidP="00DD2D98">
      <w:pPr>
        <w:pStyle w:val="Legenda"/>
      </w:pPr>
      <w:bookmarkStart w:id="31" w:name="_Toc509662453"/>
      <w:r w:rsidRPr="00076C08">
        <w:rPr>
          <w:noProof/>
        </w:rPr>
        <w:drawing>
          <wp:anchor distT="0" distB="0" distL="0" distR="0" simplePos="0" relativeHeight="251670528" behindDoc="0" locked="0" layoutInCell="1" allowOverlap="1" wp14:anchorId="599FB7BC" wp14:editId="5F58894D">
            <wp:simplePos x="0" y="0"/>
            <wp:positionH relativeFrom="column">
              <wp:posOffset>1146810</wp:posOffset>
            </wp:positionH>
            <wp:positionV relativeFrom="paragraph">
              <wp:posOffset>480695</wp:posOffset>
            </wp:positionV>
            <wp:extent cx="2461895" cy="1953260"/>
            <wp:effectExtent l="0" t="0" r="0" b="8890"/>
            <wp:wrapTopAndBottom/>
            <wp:docPr id="33"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61895" cy="19532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DD2D98" w:rsidRPr="00076C08">
        <w:t xml:space="preserve">Tabela </w:t>
      </w:r>
      <w:r w:rsidR="005804E9">
        <w:fldChar w:fldCharType="begin"/>
      </w:r>
      <w:r w:rsidR="005804E9">
        <w:instrText xml:space="preserve"> SEQ Tabela \* ARABIC </w:instrText>
      </w:r>
      <w:r w:rsidR="005804E9">
        <w:fldChar w:fldCharType="separate"/>
      </w:r>
      <w:r w:rsidR="004F12D8">
        <w:rPr>
          <w:noProof/>
        </w:rPr>
        <w:t>17</w:t>
      </w:r>
      <w:r w:rsidR="005804E9">
        <w:rPr>
          <w:noProof/>
        </w:rPr>
        <w:fldChar w:fldCharType="end"/>
      </w:r>
      <w:r w:rsidR="00DD2D98" w:rsidRPr="00076C08">
        <w:t xml:space="preserve">. Wskaźnik liczby organizacji pozarządowych w przeliczeniu na 1000 mieszkańców </w:t>
      </w:r>
      <w:r w:rsidR="00DB5C1D">
        <w:br/>
      </w:r>
      <w:r w:rsidR="00DD2D98" w:rsidRPr="00076C08">
        <w:t>w gminach wiejskich powiatu mińskiego</w:t>
      </w:r>
      <w:r w:rsidR="00C10182" w:rsidRPr="00076C08">
        <w:t xml:space="preserve"> w 2015 r</w:t>
      </w:r>
      <w:r w:rsidR="00DD2D98" w:rsidRPr="00076C08">
        <w:t>.</w:t>
      </w:r>
      <w:bookmarkEnd w:id="31"/>
      <w:r w:rsidR="00DD2D98" w:rsidRPr="00076C08">
        <w:t xml:space="preserve"> </w:t>
      </w:r>
    </w:p>
    <w:p w:rsidR="00DD2D98" w:rsidRPr="00076C08" w:rsidRDefault="00DD2D98" w:rsidP="004854C9">
      <w:pPr>
        <w:pStyle w:val="WW-Domylnie"/>
        <w:widowControl/>
        <w:spacing w:before="120" w:after="120" w:line="276" w:lineRule="auto"/>
        <w:ind w:firstLine="708"/>
        <w:rPr>
          <w:rFonts w:ascii="Segoe UI" w:eastAsia="Calibri-Bold" w:hAnsi="Segoe UI" w:cs="Segoe UI"/>
          <w:i/>
          <w:iCs/>
          <w:color w:val="00000A"/>
          <w:sz w:val="20"/>
          <w:szCs w:val="22"/>
        </w:rPr>
      </w:pPr>
      <w:r w:rsidRPr="00076C08">
        <w:rPr>
          <w:rFonts w:ascii="Segoe UI" w:eastAsia="Calibri-Bold" w:hAnsi="Segoe UI" w:cs="Segoe UI"/>
          <w:i/>
          <w:iCs/>
          <w:color w:val="00000A"/>
          <w:sz w:val="20"/>
          <w:szCs w:val="22"/>
        </w:rPr>
        <w:t>Źródło: GUS</w:t>
      </w:r>
    </w:p>
    <w:p w:rsidR="00DD2D98" w:rsidRPr="00076C08" w:rsidRDefault="00DD2D98" w:rsidP="00DD2D98">
      <w:pPr>
        <w:pStyle w:val="Legenda"/>
      </w:pPr>
      <w:bookmarkStart w:id="32" w:name="_Toc509662454"/>
      <w:r w:rsidRPr="00076C08">
        <w:lastRenderedPageBreak/>
        <w:t xml:space="preserve">Tabela </w:t>
      </w:r>
      <w:r w:rsidR="005804E9">
        <w:fldChar w:fldCharType="begin"/>
      </w:r>
      <w:r w:rsidR="005804E9">
        <w:instrText xml:space="preserve"> SEQ Tabela \* ARABIC </w:instrText>
      </w:r>
      <w:r w:rsidR="005804E9">
        <w:fldChar w:fldCharType="separate"/>
      </w:r>
      <w:r w:rsidR="004F12D8">
        <w:rPr>
          <w:noProof/>
        </w:rPr>
        <w:t>18</w:t>
      </w:r>
      <w:r w:rsidR="005804E9">
        <w:rPr>
          <w:noProof/>
        </w:rPr>
        <w:fldChar w:fldCharType="end"/>
      </w:r>
      <w:r w:rsidRPr="00076C08">
        <w:t>. Liczba organizacji pozarządowych w sołectwach gminy Jakubów oraz w przeliczeniu na 1000 mieszkańców w 201</w:t>
      </w:r>
      <w:r w:rsidR="00C10182" w:rsidRPr="00076C08">
        <w:t xml:space="preserve">7 </w:t>
      </w:r>
      <w:r w:rsidRPr="00076C08">
        <w:t>r.</w:t>
      </w:r>
      <w:bookmarkEnd w:id="32"/>
    </w:p>
    <w:tbl>
      <w:tblPr>
        <w:tblW w:w="0" w:type="auto"/>
        <w:tblInd w:w="951" w:type="dxa"/>
        <w:tblLayout w:type="fixed"/>
        <w:tblCellMar>
          <w:top w:w="55" w:type="dxa"/>
          <w:left w:w="55" w:type="dxa"/>
          <w:bottom w:w="55" w:type="dxa"/>
          <w:right w:w="55" w:type="dxa"/>
        </w:tblCellMar>
        <w:tblLook w:val="0000" w:firstRow="0" w:lastRow="0" w:firstColumn="0" w:lastColumn="0" w:noHBand="0" w:noVBand="0"/>
      </w:tblPr>
      <w:tblGrid>
        <w:gridCol w:w="1990"/>
        <w:gridCol w:w="4814"/>
      </w:tblGrid>
      <w:tr w:rsidR="00DD2D98" w:rsidRPr="00076C08" w:rsidTr="00764825">
        <w:tc>
          <w:tcPr>
            <w:tcW w:w="680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rsidR="00DD2D98" w:rsidRPr="00076C08" w:rsidRDefault="00DD2D98" w:rsidP="00C10182">
            <w:pPr>
              <w:pStyle w:val="Legenda1"/>
              <w:spacing w:after="0"/>
              <w:jc w:val="center"/>
            </w:pPr>
            <w:r w:rsidRPr="00076C08">
              <w:rPr>
                <w:color w:val="auto"/>
              </w:rPr>
              <w:t>Organizacje pozarządowe* w sołectwach gminy Jakubów w 201</w:t>
            </w:r>
            <w:r w:rsidR="00335972" w:rsidRPr="00076C08">
              <w:rPr>
                <w:color w:val="auto"/>
              </w:rPr>
              <w:t>7</w:t>
            </w:r>
            <w:r w:rsidRPr="00076C08">
              <w:rPr>
                <w:color w:val="auto"/>
              </w:rPr>
              <w:t xml:space="preserve"> r.</w:t>
            </w:r>
          </w:p>
        </w:tc>
      </w:tr>
      <w:tr w:rsidR="00C10182" w:rsidRPr="00076C08" w:rsidTr="00764825">
        <w:tc>
          <w:tcPr>
            <w:tcW w:w="1990" w:type="dxa"/>
            <w:tcBorders>
              <w:left w:val="single" w:sz="8" w:space="0" w:color="000000"/>
              <w:bottom w:val="single" w:sz="8" w:space="0" w:color="000000"/>
            </w:tcBorders>
            <w:shd w:val="clear" w:color="auto" w:fill="auto"/>
          </w:tcPr>
          <w:p w:rsidR="00C10182" w:rsidRPr="00076C08" w:rsidRDefault="00C10182" w:rsidP="00C10182">
            <w:pPr>
              <w:pStyle w:val="Legenda1"/>
              <w:snapToGrid w:val="0"/>
              <w:spacing w:after="0"/>
              <w:jc w:val="center"/>
              <w:rPr>
                <w:color w:val="auto"/>
              </w:rPr>
            </w:pPr>
          </w:p>
        </w:tc>
        <w:tc>
          <w:tcPr>
            <w:tcW w:w="4814" w:type="dxa"/>
            <w:tcBorders>
              <w:left w:val="single" w:sz="8" w:space="0" w:color="000000"/>
              <w:bottom w:val="single" w:sz="8" w:space="0" w:color="000000"/>
              <w:right w:val="single" w:sz="8" w:space="0" w:color="000000"/>
            </w:tcBorders>
            <w:shd w:val="clear" w:color="auto" w:fill="auto"/>
          </w:tcPr>
          <w:p w:rsidR="00C10182" w:rsidRPr="00076C08" w:rsidRDefault="00C10182" w:rsidP="00C10182">
            <w:pPr>
              <w:pStyle w:val="Legenda1"/>
              <w:spacing w:after="0"/>
              <w:jc w:val="center"/>
            </w:pPr>
            <w:r w:rsidRPr="00076C08">
              <w:rPr>
                <w:color w:val="auto"/>
              </w:rPr>
              <w:t>Liczba organizacji</w:t>
            </w:r>
          </w:p>
        </w:tc>
      </w:tr>
      <w:tr w:rsidR="00C10182" w:rsidRPr="00076C08" w:rsidTr="00764825">
        <w:tc>
          <w:tcPr>
            <w:tcW w:w="1990" w:type="dxa"/>
            <w:tcBorders>
              <w:left w:val="single" w:sz="8" w:space="0" w:color="000000"/>
              <w:bottom w:val="single" w:sz="8" w:space="0" w:color="000000"/>
            </w:tcBorders>
            <w:shd w:val="clear" w:color="auto" w:fill="auto"/>
          </w:tcPr>
          <w:p w:rsidR="00C10182" w:rsidRPr="00076C08" w:rsidRDefault="00C10182" w:rsidP="00C10182">
            <w:pPr>
              <w:pStyle w:val="Legenda1"/>
              <w:spacing w:after="0"/>
              <w:jc w:val="center"/>
              <w:rPr>
                <w:color w:val="auto"/>
              </w:rPr>
            </w:pPr>
            <w:r w:rsidRPr="00076C08">
              <w:rPr>
                <w:color w:val="auto"/>
              </w:rPr>
              <w:t xml:space="preserve">Jakubów </w:t>
            </w:r>
          </w:p>
        </w:tc>
        <w:tc>
          <w:tcPr>
            <w:tcW w:w="4814" w:type="dxa"/>
            <w:tcBorders>
              <w:left w:val="single" w:sz="8" w:space="0" w:color="000000"/>
              <w:bottom w:val="single" w:sz="8" w:space="0" w:color="000000"/>
              <w:right w:val="single" w:sz="8" w:space="0" w:color="000000"/>
            </w:tcBorders>
            <w:shd w:val="clear" w:color="auto" w:fill="auto"/>
          </w:tcPr>
          <w:p w:rsidR="00C10182" w:rsidRPr="00076C08" w:rsidRDefault="00C10182" w:rsidP="00C10182">
            <w:pPr>
              <w:pStyle w:val="Legenda1"/>
              <w:spacing w:after="0"/>
              <w:jc w:val="center"/>
            </w:pPr>
            <w:r w:rsidRPr="00076C08">
              <w:rPr>
                <w:color w:val="auto"/>
              </w:rPr>
              <w:t xml:space="preserve"> 1</w:t>
            </w:r>
          </w:p>
        </w:tc>
      </w:tr>
      <w:tr w:rsidR="00C10182" w:rsidRPr="00076C08" w:rsidTr="00764825">
        <w:tc>
          <w:tcPr>
            <w:tcW w:w="1990" w:type="dxa"/>
            <w:tcBorders>
              <w:left w:val="single" w:sz="8" w:space="0" w:color="000000"/>
              <w:bottom w:val="single" w:sz="8" w:space="0" w:color="000000"/>
            </w:tcBorders>
            <w:shd w:val="clear" w:color="auto" w:fill="auto"/>
          </w:tcPr>
          <w:p w:rsidR="00C10182" w:rsidRPr="00076C08" w:rsidRDefault="00C10182" w:rsidP="00C10182">
            <w:pPr>
              <w:pStyle w:val="Legenda1"/>
              <w:spacing w:after="0"/>
              <w:jc w:val="center"/>
              <w:rPr>
                <w:color w:val="auto"/>
              </w:rPr>
            </w:pPr>
            <w:r w:rsidRPr="00076C08">
              <w:rPr>
                <w:rFonts w:eastAsia="Calibri-Bold"/>
                <w:color w:val="auto"/>
              </w:rPr>
              <w:t xml:space="preserve">Ludwinów  </w:t>
            </w:r>
          </w:p>
        </w:tc>
        <w:tc>
          <w:tcPr>
            <w:tcW w:w="4814" w:type="dxa"/>
            <w:tcBorders>
              <w:left w:val="single" w:sz="8" w:space="0" w:color="000000"/>
              <w:bottom w:val="single" w:sz="8" w:space="0" w:color="000000"/>
              <w:right w:val="single" w:sz="8" w:space="0" w:color="000000"/>
            </w:tcBorders>
            <w:shd w:val="clear" w:color="auto" w:fill="auto"/>
          </w:tcPr>
          <w:p w:rsidR="00C10182" w:rsidRPr="00076C08" w:rsidRDefault="00C10182" w:rsidP="00C10182">
            <w:pPr>
              <w:pStyle w:val="Legenda1"/>
              <w:spacing w:after="0"/>
              <w:jc w:val="center"/>
            </w:pPr>
            <w:r w:rsidRPr="00076C08">
              <w:rPr>
                <w:color w:val="auto"/>
              </w:rPr>
              <w:t>1</w:t>
            </w:r>
          </w:p>
        </w:tc>
      </w:tr>
      <w:tr w:rsidR="00C10182" w:rsidRPr="00076C08" w:rsidTr="00764825">
        <w:tc>
          <w:tcPr>
            <w:tcW w:w="1990" w:type="dxa"/>
            <w:tcBorders>
              <w:left w:val="single" w:sz="8" w:space="0" w:color="000000"/>
              <w:bottom w:val="single" w:sz="8" w:space="0" w:color="000000"/>
            </w:tcBorders>
            <w:shd w:val="clear" w:color="auto" w:fill="auto"/>
          </w:tcPr>
          <w:p w:rsidR="00C10182" w:rsidRPr="00076C08" w:rsidRDefault="00C10182" w:rsidP="00C10182">
            <w:pPr>
              <w:pStyle w:val="Legenda1"/>
              <w:spacing w:after="0"/>
              <w:jc w:val="center"/>
              <w:rPr>
                <w:rFonts w:eastAsia="Calibri-Bold"/>
                <w:color w:val="auto"/>
              </w:rPr>
            </w:pPr>
            <w:r w:rsidRPr="00076C08">
              <w:rPr>
                <w:rFonts w:eastAsia="Calibri-Bold"/>
                <w:color w:val="auto"/>
              </w:rPr>
              <w:t xml:space="preserve">Łaziska  </w:t>
            </w:r>
          </w:p>
        </w:tc>
        <w:tc>
          <w:tcPr>
            <w:tcW w:w="4814" w:type="dxa"/>
            <w:tcBorders>
              <w:left w:val="single" w:sz="8" w:space="0" w:color="000000"/>
              <w:bottom w:val="single" w:sz="8" w:space="0" w:color="000000"/>
              <w:right w:val="single" w:sz="8" w:space="0" w:color="000000"/>
            </w:tcBorders>
            <w:shd w:val="clear" w:color="auto" w:fill="auto"/>
          </w:tcPr>
          <w:p w:rsidR="00C10182" w:rsidRPr="00076C08" w:rsidRDefault="00C10182" w:rsidP="00C10182">
            <w:pPr>
              <w:pStyle w:val="Legenda1"/>
              <w:spacing w:after="0"/>
              <w:jc w:val="center"/>
            </w:pPr>
            <w:r w:rsidRPr="00076C08">
              <w:rPr>
                <w:rFonts w:eastAsia="Calibri-Bold"/>
                <w:color w:val="auto"/>
              </w:rPr>
              <w:t>1</w:t>
            </w:r>
          </w:p>
        </w:tc>
      </w:tr>
      <w:tr w:rsidR="00C10182" w:rsidRPr="00076C08" w:rsidTr="00764825">
        <w:tc>
          <w:tcPr>
            <w:tcW w:w="1990" w:type="dxa"/>
            <w:tcBorders>
              <w:left w:val="single" w:sz="8" w:space="0" w:color="000000"/>
              <w:bottom w:val="single" w:sz="8" w:space="0" w:color="000000"/>
            </w:tcBorders>
            <w:shd w:val="clear" w:color="auto" w:fill="auto"/>
          </w:tcPr>
          <w:p w:rsidR="00C10182" w:rsidRPr="00076C08" w:rsidRDefault="00C10182" w:rsidP="00C10182">
            <w:pPr>
              <w:pStyle w:val="Legenda1"/>
              <w:spacing w:after="0"/>
              <w:jc w:val="center"/>
              <w:rPr>
                <w:rFonts w:eastAsia="Calibri-Bold"/>
                <w:color w:val="auto"/>
              </w:rPr>
            </w:pPr>
            <w:r w:rsidRPr="00076C08">
              <w:rPr>
                <w:rFonts w:eastAsia="Calibri-Bold"/>
                <w:color w:val="auto"/>
              </w:rPr>
              <w:t xml:space="preserve">Mistów </w:t>
            </w:r>
          </w:p>
        </w:tc>
        <w:tc>
          <w:tcPr>
            <w:tcW w:w="4814" w:type="dxa"/>
            <w:tcBorders>
              <w:left w:val="single" w:sz="8" w:space="0" w:color="000000"/>
              <w:bottom w:val="single" w:sz="8" w:space="0" w:color="000000"/>
              <w:right w:val="single" w:sz="8" w:space="0" w:color="000000"/>
            </w:tcBorders>
            <w:shd w:val="clear" w:color="auto" w:fill="auto"/>
          </w:tcPr>
          <w:p w:rsidR="00C10182" w:rsidRPr="00076C08" w:rsidRDefault="00C10182" w:rsidP="00C10182">
            <w:pPr>
              <w:pStyle w:val="Legenda1"/>
              <w:spacing w:after="0"/>
              <w:jc w:val="center"/>
            </w:pPr>
            <w:r w:rsidRPr="00076C08">
              <w:rPr>
                <w:rFonts w:eastAsia="Calibri-Bold"/>
                <w:color w:val="auto"/>
              </w:rPr>
              <w:t>1</w:t>
            </w:r>
          </w:p>
        </w:tc>
      </w:tr>
      <w:tr w:rsidR="00C10182" w:rsidRPr="00076C08" w:rsidTr="00764825">
        <w:tc>
          <w:tcPr>
            <w:tcW w:w="1990" w:type="dxa"/>
            <w:tcBorders>
              <w:left w:val="single" w:sz="8" w:space="0" w:color="000000"/>
              <w:bottom w:val="single" w:sz="8" w:space="0" w:color="000000"/>
            </w:tcBorders>
            <w:shd w:val="clear" w:color="auto" w:fill="auto"/>
          </w:tcPr>
          <w:p w:rsidR="00C10182" w:rsidRPr="00076C08" w:rsidRDefault="00C10182" w:rsidP="00C10182">
            <w:pPr>
              <w:pStyle w:val="Legenda1"/>
              <w:spacing w:after="0"/>
              <w:jc w:val="center"/>
              <w:rPr>
                <w:rFonts w:eastAsia="Calibri-Bold"/>
                <w:color w:val="auto"/>
              </w:rPr>
            </w:pPr>
            <w:r w:rsidRPr="00076C08">
              <w:rPr>
                <w:rFonts w:eastAsia="Calibri-Bold"/>
                <w:color w:val="auto"/>
              </w:rPr>
              <w:t xml:space="preserve">Jędrzejów Nowy  </w:t>
            </w:r>
          </w:p>
        </w:tc>
        <w:tc>
          <w:tcPr>
            <w:tcW w:w="4814" w:type="dxa"/>
            <w:tcBorders>
              <w:left w:val="single" w:sz="8" w:space="0" w:color="000000"/>
              <w:bottom w:val="single" w:sz="8" w:space="0" w:color="000000"/>
              <w:right w:val="single" w:sz="8" w:space="0" w:color="000000"/>
            </w:tcBorders>
            <w:shd w:val="clear" w:color="auto" w:fill="auto"/>
          </w:tcPr>
          <w:p w:rsidR="00C10182" w:rsidRPr="00076C08" w:rsidRDefault="00C10182" w:rsidP="00C10182">
            <w:pPr>
              <w:pStyle w:val="Legenda1"/>
              <w:spacing w:after="0"/>
              <w:jc w:val="center"/>
            </w:pPr>
            <w:r w:rsidRPr="00076C08">
              <w:rPr>
                <w:rFonts w:eastAsia="Calibri-Bold"/>
                <w:color w:val="auto"/>
              </w:rPr>
              <w:t>2</w:t>
            </w:r>
          </w:p>
        </w:tc>
      </w:tr>
      <w:tr w:rsidR="00C10182" w:rsidRPr="00076C08" w:rsidTr="00764825">
        <w:tc>
          <w:tcPr>
            <w:tcW w:w="1990" w:type="dxa"/>
            <w:tcBorders>
              <w:left w:val="single" w:sz="8" w:space="0" w:color="000000"/>
              <w:bottom w:val="single" w:sz="8" w:space="0" w:color="000000"/>
            </w:tcBorders>
            <w:shd w:val="clear" w:color="auto" w:fill="auto"/>
          </w:tcPr>
          <w:p w:rsidR="00C10182" w:rsidRPr="00076C08" w:rsidRDefault="00C10182" w:rsidP="00C10182">
            <w:pPr>
              <w:pStyle w:val="Legenda1"/>
              <w:spacing w:after="0"/>
              <w:jc w:val="center"/>
              <w:rPr>
                <w:rFonts w:eastAsia="Calibri-Bold"/>
                <w:color w:val="auto"/>
              </w:rPr>
            </w:pPr>
            <w:r w:rsidRPr="00076C08">
              <w:rPr>
                <w:rFonts w:eastAsia="Calibri-Bold"/>
                <w:color w:val="auto"/>
              </w:rPr>
              <w:t xml:space="preserve">Moczydła  </w:t>
            </w:r>
          </w:p>
        </w:tc>
        <w:tc>
          <w:tcPr>
            <w:tcW w:w="4814" w:type="dxa"/>
            <w:tcBorders>
              <w:left w:val="single" w:sz="8" w:space="0" w:color="000000"/>
              <w:bottom w:val="single" w:sz="8" w:space="0" w:color="000000"/>
              <w:right w:val="single" w:sz="8" w:space="0" w:color="000000"/>
            </w:tcBorders>
            <w:shd w:val="clear" w:color="auto" w:fill="auto"/>
          </w:tcPr>
          <w:p w:rsidR="00C10182" w:rsidRPr="00076C08" w:rsidRDefault="00C10182" w:rsidP="00C10182">
            <w:pPr>
              <w:pStyle w:val="Legenda1"/>
              <w:spacing w:after="0"/>
              <w:jc w:val="center"/>
            </w:pPr>
            <w:r w:rsidRPr="00076C08">
              <w:rPr>
                <w:rFonts w:eastAsia="Calibri-Bold"/>
                <w:color w:val="auto"/>
              </w:rPr>
              <w:t>1</w:t>
            </w:r>
          </w:p>
        </w:tc>
      </w:tr>
      <w:tr w:rsidR="00C10182" w:rsidRPr="00076C08" w:rsidTr="00764825">
        <w:tc>
          <w:tcPr>
            <w:tcW w:w="1990" w:type="dxa"/>
            <w:tcBorders>
              <w:left w:val="single" w:sz="8" w:space="0" w:color="000000"/>
              <w:bottom w:val="single" w:sz="8" w:space="0" w:color="000000"/>
            </w:tcBorders>
            <w:shd w:val="clear" w:color="auto" w:fill="auto"/>
          </w:tcPr>
          <w:p w:rsidR="00C10182" w:rsidRPr="00076C08" w:rsidRDefault="00C10182" w:rsidP="00C10182">
            <w:pPr>
              <w:pStyle w:val="Legenda1"/>
              <w:spacing w:after="0"/>
              <w:jc w:val="center"/>
              <w:rPr>
                <w:rFonts w:eastAsia="Calibri-Bold"/>
                <w:color w:val="auto"/>
              </w:rPr>
            </w:pPr>
            <w:r w:rsidRPr="00076C08">
              <w:rPr>
                <w:rFonts w:eastAsia="Calibri-Bold"/>
                <w:color w:val="auto"/>
              </w:rPr>
              <w:t>Izabelin</w:t>
            </w:r>
          </w:p>
        </w:tc>
        <w:tc>
          <w:tcPr>
            <w:tcW w:w="4814" w:type="dxa"/>
            <w:tcBorders>
              <w:left w:val="single" w:sz="8" w:space="0" w:color="000000"/>
              <w:bottom w:val="single" w:sz="8" w:space="0" w:color="000000"/>
              <w:right w:val="single" w:sz="8" w:space="0" w:color="000000"/>
            </w:tcBorders>
            <w:shd w:val="clear" w:color="auto" w:fill="auto"/>
          </w:tcPr>
          <w:p w:rsidR="00C10182" w:rsidRPr="00076C08" w:rsidRDefault="00C10182" w:rsidP="00C10182">
            <w:pPr>
              <w:pStyle w:val="Legenda1"/>
              <w:spacing w:after="0"/>
              <w:jc w:val="center"/>
              <w:rPr>
                <w:color w:val="auto"/>
              </w:rPr>
            </w:pPr>
            <w:r w:rsidRPr="00076C08">
              <w:rPr>
                <w:rFonts w:eastAsia="Calibri-Bold"/>
                <w:color w:val="auto"/>
              </w:rPr>
              <w:t>1</w:t>
            </w:r>
          </w:p>
        </w:tc>
      </w:tr>
      <w:tr w:rsidR="00C10182" w:rsidRPr="00076C08" w:rsidTr="00764825">
        <w:tc>
          <w:tcPr>
            <w:tcW w:w="1990" w:type="dxa"/>
            <w:tcBorders>
              <w:left w:val="single" w:sz="8" w:space="0" w:color="000000"/>
              <w:bottom w:val="single" w:sz="8" w:space="0" w:color="000000"/>
            </w:tcBorders>
            <w:shd w:val="clear" w:color="auto" w:fill="auto"/>
          </w:tcPr>
          <w:p w:rsidR="00C10182" w:rsidRPr="00076C08" w:rsidRDefault="00C10182" w:rsidP="00C10182">
            <w:pPr>
              <w:pStyle w:val="Legenda1"/>
              <w:spacing w:after="0"/>
              <w:jc w:val="center"/>
              <w:rPr>
                <w:rFonts w:eastAsia="Calibri-Bold"/>
                <w:color w:val="auto"/>
              </w:rPr>
            </w:pPr>
            <w:r w:rsidRPr="00076C08">
              <w:rPr>
                <w:rFonts w:eastAsia="Calibri-Bold"/>
                <w:color w:val="auto"/>
              </w:rPr>
              <w:t xml:space="preserve">Wiśniew </w:t>
            </w:r>
          </w:p>
        </w:tc>
        <w:tc>
          <w:tcPr>
            <w:tcW w:w="4814" w:type="dxa"/>
            <w:tcBorders>
              <w:left w:val="single" w:sz="8" w:space="0" w:color="000000"/>
              <w:bottom w:val="single" w:sz="8" w:space="0" w:color="000000"/>
              <w:right w:val="single" w:sz="8" w:space="0" w:color="000000"/>
            </w:tcBorders>
            <w:shd w:val="clear" w:color="auto" w:fill="auto"/>
          </w:tcPr>
          <w:p w:rsidR="00C10182" w:rsidRPr="00076C08" w:rsidRDefault="00C10182" w:rsidP="00C10182">
            <w:pPr>
              <w:pStyle w:val="Legenda1"/>
              <w:spacing w:after="0"/>
              <w:jc w:val="center"/>
            </w:pPr>
            <w:r w:rsidRPr="00076C08">
              <w:rPr>
                <w:rFonts w:eastAsia="Calibri-Bold"/>
                <w:color w:val="auto"/>
              </w:rPr>
              <w:t xml:space="preserve"> </w:t>
            </w:r>
            <w:r w:rsidR="00DC5AC7" w:rsidRPr="00076C08">
              <w:rPr>
                <w:rFonts w:eastAsia="Calibri-Bold"/>
                <w:color w:val="auto"/>
              </w:rPr>
              <w:t>2</w:t>
            </w:r>
          </w:p>
        </w:tc>
      </w:tr>
    </w:tbl>
    <w:p w:rsidR="00DD2D98" w:rsidRPr="00076C08" w:rsidRDefault="00DD2D98" w:rsidP="00DD2D98">
      <w:pPr>
        <w:pStyle w:val="Legenda1"/>
        <w:rPr>
          <w:rFonts w:eastAsia="Calibri-Bold"/>
          <w:i/>
          <w:color w:val="auto"/>
        </w:rPr>
      </w:pPr>
      <w:r w:rsidRPr="00076C08">
        <w:rPr>
          <w:rFonts w:eastAsia="Calibri-Bold"/>
        </w:rPr>
        <w:tab/>
      </w:r>
      <w:r w:rsidRPr="00076C08">
        <w:rPr>
          <w:rFonts w:eastAsia="Calibri-Bold"/>
        </w:rPr>
        <w:tab/>
      </w:r>
      <w:r w:rsidRPr="00076C08">
        <w:rPr>
          <w:rFonts w:eastAsia="Calibri-Bold"/>
        </w:rPr>
        <w:tab/>
      </w:r>
      <w:r w:rsidRPr="00076C08">
        <w:rPr>
          <w:rFonts w:eastAsia="Calibri-Bold"/>
          <w:i/>
          <w:color w:val="auto"/>
        </w:rPr>
        <w:t>*Razem z OSP</w:t>
      </w:r>
      <w:r w:rsidRPr="00076C08">
        <w:rPr>
          <w:rFonts w:eastAsia="Calibri-Bold"/>
          <w:i/>
          <w:color w:val="auto"/>
        </w:rPr>
        <w:tab/>
      </w:r>
    </w:p>
    <w:p w:rsidR="00DD2D98" w:rsidRPr="00076C08" w:rsidRDefault="00DD2D98" w:rsidP="00DD2D98">
      <w:pPr>
        <w:pStyle w:val="Legenda1"/>
      </w:pPr>
      <w:r w:rsidRPr="00076C08">
        <w:rPr>
          <w:rFonts w:eastAsia="Calibri-Bold"/>
          <w:i/>
          <w:color w:val="auto"/>
        </w:rPr>
        <w:tab/>
      </w:r>
      <w:r w:rsidRPr="00076C08">
        <w:rPr>
          <w:rFonts w:eastAsia="Calibri-Bold"/>
          <w:i/>
          <w:color w:val="auto"/>
          <w:sz w:val="20"/>
        </w:rPr>
        <w:t>Źródło: UG w Jakubowie</w:t>
      </w:r>
    </w:p>
    <w:p w:rsidR="00DD2D98" w:rsidRPr="00076C08" w:rsidRDefault="00DD2D98" w:rsidP="00560B10">
      <w:pPr>
        <w:pStyle w:val="Legenda1"/>
        <w:spacing w:after="0" w:line="276" w:lineRule="auto"/>
        <w:ind w:firstLine="708"/>
        <w:jc w:val="both"/>
        <w:rPr>
          <w:rFonts w:eastAsia="Calibri-Bold"/>
          <w:color w:val="auto"/>
        </w:rPr>
      </w:pPr>
      <w:r w:rsidRPr="00076C08">
        <w:rPr>
          <w:rFonts w:eastAsia="Calibri-Bold"/>
          <w:color w:val="auto"/>
        </w:rPr>
        <w:t xml:space="preserve">Poza Ochotniczymi Strażami Pożarnymi, na terenie gminy funkcjonują jedynie </w:t>
      </w:r>
      <w:r w:rsidR="00D25FD4" w:rsidRPr="00076C08">
        <w:rPr>
          <w:rFonts w:eastAsia="Calibri-Bold"/>
          <w:color w:val="auto"/>
        </w:rPr>
        <w:t xml:space="preserve">trzy </w:t>
      </w:r>
      <w:r w:rsidRPr="00076C08">
        <w:rPr>
          <w:rFonts w:eastAsia="Calibri-Bold"/>
          <w:color w:val="auto"/>
        </w:rPr>
        <w:t xml:space="preserve">stowarzyszenia - Stowarzyszenie na rzecz Dzieci i Społeczności Wiejskiej </w:t>
      </w:r>
      <w:r w:rsidR="000733FB" w:rsidRPr="00076C08">
        <w:rPr>
          <w:rFonts w:eastAsia="Calibri-Bold"/>
          <w:color w:val="auto"/>
        </w:rPr>
        <w:t>„</w:t>
      </w:r>
      <w:r w:rsidRPr="00076C08">
        <w:rPr>
          <w:rFonts w:eastAsia="Calibri-Bold"/>
          <w:color w:val="auto"/>
        </w:rPr>
        <w:t>Jędrek</w:t>
      </w:r>
      <w:r w:rsidR="000733FB" w:rsidRPr="00076C08">
        <w:rPr>
          <w:rFonts w:eastAsia="Calibri-Bold"/>
          <w:color w:val="auto"/>
        </w:rPr>
        <w:t>”</w:t>
      </w:r>
      <w:r w:rsidRPr="00076C08">
        <w:rPr>
          <w:rFonts w:eastAsia="Calibri-Bold"/>
          <w:color w:val="auto"/>
        </w:rPr>
        <w:t xml:space="preserve"> w Jędrzejowie </w:t>
      </w:r>
      <w:r w:rsidR="00D25FD4" w:rsidRPr="00076C08">
        <w:rPr>
          <w:rFonts w:eastAsia="Calibri-Bold"/>
          <w:color w:val="auto"/>
        </w:rPr>
        <w:t xml:space="preserve">Nowym, </w:t>
      </w:r>
      <w:r w:rsidRPr="00076C08">
        <w:rPr>
          <w:rFonts w:eastAsia="Calibri-Bold"/>
          <w:color w:val="auto"/>
        </w:rPr>
        <w:t>Stowa</w:t>
      </w:r>
      <w:r w:rsidR="00D25FD4" w:rsidRPr="00076C08">
        <w:rPr>
          <w:rFonts w:eastAsia="Calibri-Bold"/>
          <w:color w:val="auto"/>
        </w:rPr>
        <w:t xml:space="preserve">rzyszenie </w:t>
      </w:r>
      <w:r w:rsidR="005C75F3" w:rsidRPr="00076C08">
        <w:rPr>
          <w:rFonts w:eastAsia="Calibri-Bold"/>
          <w:color w:val="auto"/>
        </w:rPr>
        <w:t>„</w:t>
      </w:r>
      <w:r w:rsidR="00D25FD4" w:rsidRPr="00076C08">
        <w:rPr>
          <w:rFonts w:eastAsia="Calibri-Bold"/>
          <w:color w:val="auto"/>
        </w:rPr>
        <w:t>Za Miedzą</w:t>
      </w:r>
      <w:r w:rsidR="005C75F3" w:rsidRPr="00076C08">
        <w:rPr>
          <w:rFonts w:eastAsia="Calibri-Bold"/>
          <w:color w:val="auto"/>
        </w:rPr>
        <w:t>”</w:t>
      </w:r>
      <w:r w:rsidR="00D25FD4" w:rsidRPr="00076C08">
        <w:rPr>
          <w:rFonts w:eastAsia="Calibri-Bold"/>
          <w:color w:val="auto"/>
        </w:rPr>
        <w:t xml:space="preserve"> w Wiśniewie oraz Stowarzyszenie „Nasz Izabelin” w Izabelinie.</w:t>
      </w:r>
    </w:p>
    <w:p w:rsidR="00DD2D98" w:rsidRPr="00076C08" w:rsidRDefault="00DD2D98" w:rsidP="00764825">
      <w:pPr>
        <w:pStyle w:val="Legenda1"/>
        <w:spacing w:line="276" w:lineRule="auto"/>
        <w:ind w:firstLine="708"/>
        <w:jc w:val="both"/>
      </w:pPr>
      <w:r w:rsidRPr="00076C08">
        <w:rPr>
          <w:rFonts w:eastAsia="Calibri-Bold"/>
          <w:color w:val="auto"/>
        </w:rPr>
        <w:t>Miarą aktywności społecznej jest także udział mieszkańców w badani ankietowym dotyczącym rewitalizacji gminy Jakubów. Poziom zaangażowania mieszkańców był bardzo niski – ankiety zostały wypełnione jedynie przez 105 osób, przy czym ponad 36% ankiet wypełnili mieszkańcy dwóch sołectw – Rządza i Moczydła. W niektórych sołectwach (</w:t>
      </w:r>
      <w:r w:rsidRPr="00076C08">
        <w:rPr>
          <w:rFonts w:eastAsia="Calibri-Bold"/>
          <w:b/>
          <w:bCs/>
          <w:color w:val="auto"/>
        </w:rPr>
        <w:t xml:space="preserve">Aleksandrów, Jakubów, </w:t>
      </w:r>
      <w:r w:rsidR="000449AE" w:rsidRPr="00076C08">
        <w:rPr>
          <w:rFonts w:eastAsia="Calibri-Bold"/>
          <w:b/>
          <w:bCs/>
          <w:color w:val="auto"/>
        </w:rPr>
        <w:t>Jędrzejów Nowy</w:t>
      </w:r>
      <w:r w:rsidRPr="00076C08">
        <w:rPr>
          <w:rFonts w:eastAsia="Calibri-Bold"/>
          <w:b/>
          <w:bCs/>
          <w:color w:val="auto"/>
        </w:rPr>
        <w:t>, Ludwinów, Mistów, Wiśniew</w:t>
      </w:r>
      <w:r w:rsidRPr="00076C08">
        <w:rPr>
          <w:rFonts w:eastAsia="Calibri-Bold"/>
          <w:color w:val="auto"/>
        </w:rPr>
        <w:t>) w badaniu uczest</w:t>
      </w:r>
      <w:r w:rsidR="00764825" w:rsidRPr="00076C08">
        <w:rPr>
          <w:rFonts w:eastAsia="Calibri-Bold"/>
          <w:color w:val="auto"/>
        </w:rPr>
        <w:t xml:space="preserve">niczyło poniżej 1% mieszkańców. </w:t>
      </w:r>
      <w:r w:rsidRPr="00076C08">
        <w:rPr>
          <w:rFonts w:eastAsia="Calibri-Bold"/>
          <w:color w:val="auto"/>
        </w:rPr>
        <w:t xml:space="preserve">Mieszkańcy 5 sołectw w ogóle nie wypełnili ankiet, a średni odsetek mieszkańców, którzy wypełnili ankietę wyniósł 2,6%. Oznacza to, że wyniki ankiety mogą pełnić funkcję pomocniczą, gdyż ankieta nie jest reprezentatywna dla całej populacji gminy, ale ten fakt w pełni potwierdza tezę o bierności społecznej mieszkańców. Ponadto respondenci ankiety jako jeden </w:t>
      </w:r>
      <w:r w:rsidR="00DB5C1D">
        <w:rPr>
          <w:rFonts w:eastAsia="Calibri-Bold"/>
          <w:color w:val="auto"/>
        </w:rPr>
        <w:br/>
      </w:r>
      <w:r w:rsidRPr="00076C08">
        <w:rPr>
          <w:rFonts w:eastAsia="Calibri-Bold"/>
          <w:color w:val="auto"/>
        </w:rPr>
        <w:t>z problemów społecznych wskazali niski stopień zintegrowania i niską aktywność społeczną oraz niewystarczającą współpracę mieszkańców i samorządu gminy.</w:t>
      </w:r>
    </w:p>
    <w:p w:rsidR="00DD2D98" w:rsidRPr="00076C08" w:rsidRDefault="00DD2D98" w:rsidP="00DD2D98">
      <w:pPr>
        <w:ind w:firstLine="708"/>
        <w:rPr>
          <w:rFonts w:cs="Segoe UI"/>
          <w:szCs w:val="22"/>
        </w:rPr>
      </w:pPr>
      <w:r w:rsidRPr="00076C08">
        <w:rPr>
          <w:rFonts w:cs="Segoe UI"/>
          <w:szCs w:val="22"/>
        </w:rPr>
        <w:t>Wydaje się, ze jedyną skuteczną formą włączania mieszkańców w życie społecznoś</w:t>
      </w:r>
      <w:r w:rsidR="00D25FD4" w:rsidRPr="00076C08">
        <w:rPr>
          <w:rFonts w:cs="Segoe UI"/>
          <w:szCs w:val="22"/>
        </w:rPr>
        <w:t xml:space="preserve">ci gminy, powinno być </w:t>
      </w:r>
      <w:r w:rsidR="00D25FD4" w:rsidRPr="00076C08">
        <w:rPr>
          <w:rFonts w:cs="Segoe UI"/>
          <w:szCs w:val="22"/>
          <w:u w:val="single"/>
        </w:rPr>
        <w:t>wspieranie</w:t>
      </w:r>
      <w:r w:rsidRPr="00076C08">
        <w:rPr>
          <w:rFonts w:cs="Segoe UI"/>
          <w:szCs w:val="22"/>
          <w:u w:val="single"/>
        </w:rPr>
        <w:t xml:space="preserve"> rozwoju aktywności społecznej poprzez istniejące już organizacje oraz świetlice wiejskie i placówki kultury</w:t>
      </w:r>
      <w:r w:rsidRPr="00076C08">
        <w:rPr>
          <w:rFonts w:cs="Segoe UI"/>
          <w:szCs w:val="22"/>
        </w:rPr>
        <w:t>. Jest to tym bardziej uzasadnione, że większość respondentów ankiety wskazała na brak organizacji wolnego czasu i niską dostępność usług kulturalnych jako problemy o dużym lub średnim znaczeniu.</w:t>
      </w:r>
    </w:p>
    <w:p w:rsidR="00DD2D98" w:rsidRPr="00076C08" w:rsidRDefault="00DD2D98" w:rsidP="00546940">
      <w:pPr>
        <w:pStyle w:val="Nagwek20"/>
        <w:rPr>
          <w:color w:val="000000"/>
          <w:lang w:eastAsia="ar-SA"/>
        </w:rPr>
      </w:pPr>
      <w:bookmarkStart w:id="33" w:name="_Toc511212441"/>
      <w:r w:rsidRPr="00076C08">
        <w:t>2.</w:t>
      </w:r>
      <w:r w:rsidR="00400BB4" w:rsidRPr="00076C08">
        <w:t>2.</w:t>
      </w:r>
      <w:r w:rsidRPr="00076C08">
        <w:t xml:space="preserve">6. </w:t>
      </w:r>
      <w:r w:rsidR="00FF31C0" w:rsidRPr="00076C08">
        <w:t>Bezpieczeństwo publiczne i przestępczość</w:t>
      </w:r>
      <w:bookmarkEnd w:id="33"/>
    </w:p>
    <w:p w:rsidR="00764825" w:rsidRPr="00076C08" w:rsidRDefault="00DD2D98" w:rsidP="00DD2D98">
      <w:pPr>
        <w:tabs>
          <w:tab w:val="left" w:pos="613"/>
        </w:tabs>
        <w:ind w:firstLine="708"/>
        <w:rPr>
          <w:rFonts w:eastAsia="Calibri" w:cs="Segoe UI"/>
          <w:bCs/>
          <w:color w:val="000000"/>
          <w:szCs w:val="22"/>
          <w:lang w:eastAsia="ar-SA"/>
        </w:rPr>
      </w:pPr>
      <w:r w:rsidRPr="00076C08">
        <w:rPr>
          <w:rFonts w:eastAsia="Calibri" w:cs="Segoe UI"/>
          <w:bCs/>
          <w:color w:val="000000"/>
          <w:szCs w:val="22"/>
          <w:lang w:eastAsia="ar-SA"/>
        </w:rPr>
        <w:t>Analizy przestępczości na terenie gminy Jakubów dokonano na podstawie danych Komisariatu Policji w Stanisławowie oraz Komendy Powiatowej Policji w Mińsku Mazowieckim.</w:t>
      </w:r>
    </w:p>
    <w:p w:rsidR="00DD2D98" w:rsidRPr="00076C08" w:rsidRDefault="00DD2D98" w:rsidP="00DD2D98">
      <w:pPr>
        <w:tabs>
          <w:tab w:val="left" w:pos="613"/>
        </w:tabs>
        <w:ind w:firstLine="708"/>
        <w:rPr>
          <w:rFonts w:eastAsia="Segoe UI" w:cs="Calibri"/>
          <w:color w:val="000000"/>
          <w:szCs w:val="22"/>
          <w:lang w:val="ar-SA"/>
        </w:rPr>
      </w:pPr>
      <w:r w:rsidRPr="00076C08">
        <w:rPr>
          <w:rFonts w:eastAsia="Calibri" w:cs="Segoe UI"/>
          <w:bCs/>
          <w:color w:val="000000"/>
          <w:szCs w:val="22"/>
          <w:lang w:eastAsia="ar-SA"/>
        </w:rPr>
        <w:lastRenderedPageBreak/>
        <w:t xml:space="preserve"> Najczęstsze rodzaje popełnianych przestępstw, to kradzieże i kradzieże z włamaniem. </w:t>
      </w:r>
      <w:r w:rsidR="00DB5C1D">
        <w:rPr>
          <w:rFonts w:eastAsia="Calibri" w:cs="Segoe UI"/>
          <w:bCs/>
          <w:color w:val="000000"/>
          <w:szCs w:val="22"/>
          <w:lang w:eastAsia="ar-SA"/>
        </w:rPr>
        <w:br/>
      </w:r>
      <w:r w:rsidRPr="00076C08">
        <w:rPr>
          <w:rFonts w:eastAsia="Calibri" w:cs="Segoe UI"/>
          <w:bCs/>
          <w:color w:val="000000"/>
          <w:szCs w:val="22"/>
          <w:lang w:eastAsia="ar-SA"/>
        </w:rPr>
        <w:t xml:space="preserve">Z mniejszą częstością występują pobicia i uszkodzenia mienia, jednakże statystyki policyjne nie obejmują najczęściej aktów wandalizmu (art. 288 KK), gdyż są one bardzo rzadko zgłaszane. Według ustaleń poczynionych w trakcie prowadzenia analizy, poza kradzieżami, zniszczenia mienia stanowią istotny problem. </w:t>
      </w:r>
    </w:p>
    <w:p w:rsidR="00DD2D98" w:rsidRPr="00076C08" w:rsidRDefault="00366147" w:rsidP="00366147">
      <w:pPr>
        <w:pStyle w:val="Legenda"/>
      </w:pPr>
      <w:bookmarkStart w:id="34" w:name="_Toc509662455"/>
      <w:r w:rsidRPr="00076C08">
        <w:t xml:space="preserve">Tabela </w:t>
      </w:r>
      <w:r w:rsidR="005804E9">
        <w:fldChar w:fldCharType="begin"/>
      </w:r>
      <w:r w:rsidR="005804E9">
        <w:instrText xml:space="preserve"> SEQ Tabela \* ARABIC </w:instrText>
      </w:r>
      <w:r w:rsidR="005804E9">
        <w:fldChar w:fldCharType="separate"/>
      </w:r>
      <w:r w:rsidR="004F12D8">
        <w:rPr>
          <w:noProof/>
        </w:rPr>
        <w:t>19</w:t>
      </w:r>
      <w:r w:rsidR="005804E9">
        <w:rPr>
          <w:noProof/>
        </w:rPr>
        <w:fldChar w:fldCharType="end"/>
      </w:r>
      <w:r w:rsidRPr="00076C08">
        <w:t xml:space="preserve">. </w:t>
      </w:r>
      <w:r w:rsidR="00DD2D98" w:rsidRPr="00076C08">
        <w:t>Statystyka przestępczości w gminie Jakubów w 2016 r.</w:t>
      </w:r>
      <w:bookmarkEnd w:id="34"/>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gridCol w:w="4888"/>
      </w:tblGrid>
      <w:tr w:rsidR="00664BC0" w:rsidRPr="00076C08" w:rsidTr="00F6344F">
        <w:tc>
          <w:tcPr>
            <w:tcW w:w="9854" w:type="dxa"/>
            <w:gridSpan w:val="2"/>
          </w:tcPr>
          <w:p w:rsidR="00664BC0" w:rsidRPr="00076C08" w:rsidRDefault="00664BC0" w:rsidP="00664BC0">
            <w:pPr>
              <w:spacing w:after="0"/>
              <w:rPr>
                <w:rFonts w:eastAsia="Calibri"/>
              </w:rPr>
            </w:pPr>
            <w:r w:rsidRPr="00076C08">
              <w:rPr>
                <w:rFonts w:eastAsia="Calibri-Bold" w:cs="Segoe UI"/>
                <w:bCs/>
                <w:i/>
                <w:iCs/>
                <w:noProof/>
                <w:color w:val="000000"/>
                <w:szCs w:val="22"/>
              </w:rPr>
              <w:drawing>
                <wp:anchor distT="0" distB="0" distL="0" distR="0" simplePos="0" relativeHeight="251730944" behindDoc="0" locked="0" layoutInCell="1" allowOverlap="1" wp14:anchorId="62983F4A" wp14:editId="05C0DE71">
                  <wp:simplePos x="0" y="0"/>
                  <wp:positionH relativeFrom="column">
                    <wp:posOffset>-37465</wp:posOffset>
                  </wp:positionH>
                  <wp:positionV relativeFrom="paragraph">
                    <wp:posOffset>45085</wp:posOffset>
                  </wp:positionV>
                  <wp:extent cx="6119495" cy="4756150"/>
                  <wp:effectExtent l="0" t="0" r="0" b="6350"/>
                  <wp:wrapTopAndBottom/>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19495" cy="47561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664BC0" w:rsidRPr="00076C08" w:rsidTr="00F6344F">
        <w:tc>
          <w:tcPr>
            <w:tcW w:w="4956" w:type="dxa"/>
          </w:tcPr>
          <w:p w:rsidR="00664BC0" w:rsidRPr="00076C08" w:rsidRDefault="00794218" w:rsidP="00664BC0">
            <w:pPr>
              <w:rPr>
                <w:rFonts w:eastAsia="Calibri"/>
              </w:rPr>
            </w:pPr>
            <w:r w:rsidRPr="00076C08">
              <w:rPr>
                <w:noProof/>
              </w:rPr>
              <w:lastRenderedPageBreak/>
              <w:drawing>
                <wp:inline distT="0" distB="0" distL="0" distR="0" wp14:anchorId="53223F62" wp14:editId="63E6847E">
                  <wp:extent cx="3046853" cy="3096000"/>
                  <wp:effectExtent l="0" t="0" r="1270" b="9525"/>
                  <wp:docPr id="79" name="Obraz 79" descr="C:\Users\ok\Documents\Jakubów LPR 2017\Mapy PREW Jakubów\Tab 20 przestępstwa na 100 mieszkańcó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k\Documents\Jakubów LPR 2017\Mapy PREW Jakubów\Tab 20 przestępstwa na 100 mieszkańców.pn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3299" t="3260" r="7216" b="6869"/>
                          <a:stretch/>
                        </pic:blipFill>
                        <pic:spPr bwMode="auto">
                          <a:xfrm>
                            <a:off x="0" y="0"/>
                            <a:ext cx="3046853" cy="309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8" w:type="dxa"/>
          </w:tcPr>
          <w:p w:rsidR="00664BC0" w:rsidRPr="00076C08" w:rsidRDefault="00794218" w:rsidP="00664BC0">
            <w:pPr>
              <w:rPr>
                <w:rFonts w:eastAsia="Calibri"/>
              </w:rPr>
            </w:pPr>
            <w:r w:rsidRPr="00076C08">
              <w:rPr>
                <w:noProof/>
              </w:rPr>
              <w:drawing>
                <wp:inline distT="0" distB="0" distL="0" distR="0" wp14:anchorId="1D75B336" wp14:editId="4768E580">
                  <wp:extent cx="3046858" cy="3096000"/>
                  <wp:effectExtent l="0" t="0" r="1270" b="9525"/>
                  <wp:docPr id="80" name="Obraz 80" descr="C:\Users\ok\Documents\Jakubów LPR 2017\Mapy PREW Jakubów\Tab 20 % przestępstw wg sołec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k\Documents\Jakubów LPR 2017\Mapy PREW Jakubów\Tab 20 % przestępstw wg sołectw.pn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680" t="3464" r="7834" b="6665"/>
                          <a:stretch/>
                        </pic:blipFill>
                        <pic:spPr bwMode="auto">
                          <a:xfrm>
                            <a:off x="0" y="0"/>
                            <a:ext cx="3046858" cy="309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31CE1" w:rsidRPr="00076C08" w:rsidTr="00F6344F">
        <w:tc>
          <w:tcPr>
            <w:tcW w:w="4956" w:type="dxa"/>
          </w:tcPr>
          <w:p w:rsidR="00C31CE1" w:rsidRPr="00076C08" w:rsidRDefault="00794218" w:rsidP="00664BC0">
            <w:pPr>
              <w:rPr>
                <w:noProof/>
              </w:rPr>
            </w:pPr>
            <w:r w:rsidRPr="00076C08">
              <w:rPr>
                <w:noProof/>
              </w:rPr>
              <w:drawing>
                <wp:inline distT="0" distB="0" distL="0" distR="0" wp14:anchorId="1E3932E6" wp14:editId="13625B67">
                  <wp:extent cx="3025796" cy="3096000"/>
                  <wp:effectExtent l="0" t="0" r="3175" b="9525"/>
                  <wp:docPr id="81" name="Obraz 81" descr="C:\Users\ok\Documents\Jakubów LPR 2017\Mapy PREW Jakubów\Tab 20 % wykroczeń sołec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k\Documents\Jakubów LPR 2017\Mapy PREW Jakubów\Tab 20 % wykroczeń sołectw.pn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505" t="3464" r="7628" b="6665"/>
                          <a:stretch/>
                        </pic:blipFill>
                        <pic:spPr bwMode="auto">
                          <a:xfrm>
                            <a:off x="0" y="0"/>
                            <a:ext cx="3025796" cy="309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8" w:type="dxa"/>
          </w:tcPr>
          <w:p w:rsidR="00C31CE1" w:rsidRPr="00076C08" w:rsidRDefault="00794218" w:rsidP="00664BC0">
            <w:pPr>
              <w:rPr>
                <w:noProof/>
              </w:rPr>
            </w:pPr>
            <w:r w:rsidRPr="00076C08">
              <w:rPr>
                <w:noProof/>
              </w:rPr>
              <w:drawing>
                <wp:inline distT="0" distB="0" distL="0" distR="0" wp14:anchorId="3F593A96" wp14:editId="5D2960DC">
                  <wp:extent cx="2998158" cy="3096000"/>
                  <wp:effectExtent l="0" t="0" r="0" b="9525"/>
                  <wp:docPr id="82" name="Obraz 82" descr="C:\Users\ok\Documents\Jakubów LPR 2017\Mapy PREW Jakubów\Tab 20 - wypadki na 100 mieszkańcó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k\Documents\Jakubów LPR 2017\Mapy PREW Jakubów\Tab 20 - wypadki na 100 mieszkańców.pn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3505" t="3464" r="8041" b="6257"/>
                          <a:stretch/>
                        </pic:blipFill>
                        <pic:spPr bwMode="auto">
                          <a:xfrm>
                            <a:off x="0" y="0"/>
                            <a:ext cx="2998158" cy="309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31CE1" w:rsidRPr="00076C08" w:rsidTr="00F6344F">
        <w:tc>
          <w:tcPr>
            <w:tcW w:w="4956" w:type="dxa"/>
          </w:tcPr>
          <w:p w:rsidR="00C31CE1" w:rsidRPr="00076C08" w:rsidRDefault="00794218" w:rsidP="00664BC0">
            <w:pPr>
              <w:rPr>
                <w:noProof/>
              </w:rPr>
            </w:pPr>
            <w:r w:rsidRPr="00076C08">
              <w:rPr>
                <w:noProof/>
              </w:rPr>
              <w:lastRenderedPageBreak/>
              <w:drawing>
                <wp:inline distT="0" distB="0" distL="0" distR="0" wp14:anchorId="1775C5FF" wp14:editId="1C397499">
                  <wp:extent cx="2969919" cy="3096000"/>
                  <wp:effectExtent l="0" t="0" r="1905" b="9525"/>
                  <wp:docPr id="83" name="Obraz 83" descr="C:\Users\ok\Documents\Jakubów LPR 2017\Mapy PREW Jakubów\Tab 20 - kolizje na 100 mieszkańcó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k\Documents\Jakubów LPR 2017\Mapy PREW Jakubów\Tab 20 - kolizje na 100 mieszkańców.pn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4337" t="3669" r="8110" b="6122"/>
                          <a:stretch/>
                        </pic:blipFill>
                        <pic:spPr bwMode="auto">
                          <a:xfrm>
                            <a:off x="0" y="0"/>
                            <a:ext cx="2969919" cy="309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8" w:type="dxa"/>
            <w:vAlign w:val="center"/>
          </w:tcPr>
          <w:p w:rsidR="000A7C36" w:rsidRPr="00076C08" w:rsidRDefault="000A7C36" w:rsidP="000A7C36">
            <w:pPr>
              <w:jc w:val="left"/>
              <w:rPr>
                <w:noProof/>
              </w:rPr>
            </w:pPr>
            <w:r w:rsidRPr="00076C08">
              <w:rPr>
                <w:noProof/>
              </w:rPr>
              <w:drawing>
                <wp:inline distT="0" distB="0" distL="0" distR="0" wp14:anchorId="633AC475" wp14:editId="608FA327">
                  <wp:extent cx="3140710" cy="564515"/>
                  <wp:effectExtent l="0" t="0" r="0" b="698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40710" cy="564515"/>
                          </a:xfrm>
                          <a:prstGeom prst="rect">
                            <a:avLst/>
                          </a:prstGeom>
                          <a:noFill/>
                          <a:ln>
                            <a:noFill/>
                          </a:ln>
                        </pic:spPr>
                      </pic:pic>
                    </a:graphicData>
                  </a:graphic>
                </wp:inline>
              </w:drawing>
            </w:r>
          </w:p>
          <w:p w:rsidR="00C31CE1" w:rsidRPr="00076C08" w:rsidRDefault="000A7C36" w:rsidP="000A7C36">
            <w:r w:rsidRPr="00076C08">
              <w:t xml:space="preserve">Dla % przestępstw i % wykroczeń </w:t>
            </w:r>
          </w:p>
          <w:p w:rsidR="000A7C36" w:rsidRPr="00076C08" w:rsidRDefault="000A7C36" w:rsidP="000A7C36">
            <w:r w:rsidRPr="00076C08">
              <w:rPr>
                <w:noProof/>
              </w:rPr>
              <w:drawing>
                <wp:inline distT="0" distB="0" distL="0" distR="0" wp14:anchorId="01730988" wp14:editId="35414B46">
                  <wp:extent cx="3140710" cy="564515"/>
                  <wp:effectExtent l="0" t="0" r="0" b="6985"/>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40710" cy="564515"/>
                          </a:xfrm>
                          <a:prstGeom prst="rect">
                            <a:avLst/>
                          </a:prstGeom>
                          <a:noFill/>
                          <a:ln>
                            <a:noFill/>
                          </a:ln>
                        </pic:spPr>
                      </pic:pic>
                    </a:graphicData>
                  </a:graphic>
                </wp:inline>
              </w:drawing>
            </w:r>
          </w:p>
          <w:p w:rsidR="000A7C36" w:rsidRPr="00076C08" w:rsidRDefault="000A7C36" w:rsidP="000A7C36"/>
        </w:tc>
      </w:tr>
      <w:tr w:rsidR="00664BC0" w:rsidRPr="00076C08" w:rsidTr="00F6344F">
        <w:tc>
          <w:tcPr>
            <w:tcW w:w="9854" w:type="dxa"/>
            <w:gridSpan w:val="2"/>
          </w:tcPr>
          <w:p w:rsidR="005F094D" w:rsidRPr="00076C08" w:rsidRDefault="005F094D" w:rsidP="005F094D">
            <w:pPr>
              <w:widowControl w:val="0"/>
              <w:autoSpaceDE/>
              <w:autoSpaceDN/>
              <w:adjustRightInd/>
              <w:spacing w:after="0"/>
              <w:rPr>
                <w:rFonts w:eastAsia="Calibri-Bold" w:cs="Segoe UI"/>
                <w:bCs/>
                <w:i/>
                <w:iCs/>
                <w:color w:val="000000"/>
                <w:sz w:val="18"/>
                <w:szCs w:val="22"/>
                <w:lang w:eastAsia="ar-SA"/>
              </w:rPr>
            </w:pPr>
            <w:r w:rsidRPr="00076C08">
              <w:rPr>
                <w:rFonts w:eastAsia="Calibri-Bold" w:cs="Segoe UI"/>
                <w:bCs/>
                <w:i/>
                <w:iCs/>
                <w:color w:val="000000"/>
                <w:sz w:val="18"/>
                <w:szCs w:val="22"/>
                <w:lang w:eastAsia="ar-SA"/>
              </w:rPr>
              <w:t>- średnia w woj. mazowieckim w 2015 r.:  21 przestępstw w zakończonych post. przygotowawczych/1000 mieszkańców</w:t>
            </w:r>
          </w:p>
          <w:p w:rsidR="005F094D" w:rsidRPr="00076C08" w:rsidRDefault="005F094D" w:rsidP="005F094D">
            <w:pPr>
              <w:tabs>
                <w:tab w:val="left" w:pos="613"/>
              </w:tabs>
              <w:autoSpaceDE/>
              <w:autoSpaceDN/>
              <w:adjustRightInd/>
              <w:spacing w:after="0"/>
              <w:rPr>
                <w:rFonts w:eastAsia="Calibri-Bold" w:cs="Segoe UI"/>
                <w:bCs/>
                <w:i/>
                <w:iCs/>
                <w:color w:val="000000"/>
                <w:sz w:val="18"/>
                <w:szCs w:val="22"/>
                <w:lang w:eastAsia="ar-SA"/>
              </w:rPr>
            </w:pPr>
            <w:r w:rsidRPr="00076C08">
              <w:rPr>
                <w:rFonts w:eastAsia="Calibri-Bold" w:cs="Segoe UI"/>
                <w:bCs/>
                <w:i/>
                <w:iCs/>
                <w:color w:val="000000"/>
                <w:sz w:val="18"/>
                <w:szCs w:val="22"/>
                <w:lang w:eastAsia="ar-SA"/>
              </w:rPr>
              <w:t>- średnia w powiecie mińskim w 2016 r.: 14,9 przestępstw w zakończonych post. przygotowawczych/1000 mieszkańców</w:t>
            </w:r>
          </w:p>
          <w:p w:rsidR="00664BC0" w:rsidRPr="00076C08" w:rsidRDefault="005F094D" w:rsidP="00664BC0">
            <w:pPr>
              <w:rPr>
                <w:rFonts w:eastAsia="Calibri"/>
              </w:rPr>
            </w:pPr>
            <w:r w:rsidRPr="00076C08">
              <w:rPr>
                <w:rFonts w:eastAsia="Calibri-Bold" w:cs="Segoe UI"/>
                <w:bCs/>
                <w:i/>
                <w:iCs/>
                <w:color w:val="000000"/>
                <w:szCs w:val="22"/>
                <w:lang w:eastAsia="ar-SA"/>
              </w:rPr>
              <w:t xml:space="preserve">            Źródło: opracowanie własne na podst. danych KPP w Stanisławowie</w:t>
            </w:r>
          </w:p>
        </w:tc>
      </w:tr>
    </w:tbl>
    <w:p w:rsidR="00664BC0" w:rsidRPr="00076C08" w:rsidRDefault="00664BC0" w:rsidP="00664BC0">
      <w:pPr>
        <w:rPr>
          <w:rFonts w:eastAsia="Calibri"/>
        </w:rPr>
      </w:pPr>
    </w:p>
    <w:p w:rsidR="00617239" w:rsidRPr="00076C08" w:rsidRDefault="00DD2D98" w:rsidP="00366147">
      <w:pPr>
        <w:ind w:firstLine="708"/>
        <w:rPr>
          <w:rFonts w:eastAsia="Calibri-Bold" w:cs="Segoe UI"/>
          <w:szCs w:val="22"/>
        </w:rPr>
      </w:pPr>
      <w:r w:rsidRPr="00076C08">
        <w:rPr>
          <w:rFonts w:eastAsia="Calibri-Bold" w:cs="Segoe UI"/>
          <w:szCs w:val="22"/>
        </w:rPr>
        <w:t>Wskaźnik liczby przestępstw/100 mieszkańców w 4 sołectwach (</w:t>
      </w:r>
      <w:r w:rsidR="000449AE" w:rsidRPr="00076C08">
        <w:rPr>
          <w:rFonts w:eastAsia="Calibri-Bold" w:cs="Segoe UI"/>
          <w:szCs w:val="22"/>
        </w:rPr>
        <w:t>Jędrzejów Nowy</w:t>
      </w:r>
      <w:r w:rsidRPr="00076C08">
        <w:rPr>
          <w:rFonts w:eastAsia="Calibri-Bold" w:cs="Segoe UI"/>
          <w:szCs w:val="22"/>
        </w:rPr>
        <w:t xml:space="preserve">, </w:t>
      </w:r>
      <w:r w:rsidR="00972199" w:rsidRPr="00076C08">
        <w:rPr>
          <w:rFonts w:eastAsia="Calibri-Bold" w:cs="Segoe UI"/>
          <w:szCs w:val="22"/>
        </w:rPr>
        <w:t>Jędrzejów Stary</w:t>
      </w:r>
      <w:r w:rsidRPr="00076C08">
        <w:rPr>
          <w:rFonts w:eastAsia="Calibri-Bold" w:cs="Segoe UI"/>
          <w:szCs w:val="22"/>
        </w:rPr>
        <w:t xml:space="preserve">, Kamionka, Tymoteuszew) jest wyższy niż przeciętny w powiecie mińskim. </w:t>
      </w:r>
    </w:p>
    <w:p w:rsidR="007E0647" w:rsidRPr="00D8616F" w:rsidRDefault="00DD2D98" w:rsidP="00366147">
      <w:pPr>
        <w:ind w:firstLine="708"/>
        <w:rPr>
          <w:rFonts w:eastAsia="Calibri-Bold" w:cs="Segoe UI"/>
          <w:szCs w:val="22"/>
        </w:rPr>
      </w:pPr>
      <w:r w:rsidRPr="00D8616F">
        <w:rPr>
          <w:rFonts w:eastAsia="Calibri-Bold" w:cs="Segoe UI"/>
          <w:szCs w:val="22"/>
        </w:rPr>
        <w:t>W kolejnych 5 sołectwach</w:t>
      </w:r>
      <w:r w:rsidR="007E0647" w:rsidRPr="00D8616F">
        <w:rPr>
          <w:rFonts w:eastAsia="Calibri-Bold" w:cs="Segoe UI"/>
          <w:szCs w:val="22"/>
        </w:rPr>
        <w:t xml:space="preserve">: Mistów, Jakubów, Budy Kumińskie, Brzozówka i Antonina </w:t>
      </w:r>
      <w:r w:rsidR="00182B0E" w:rsidRPr="00D8616F">
        <w:rPr>
          <w:rFonts w:eastAsia="Calibri-Bold" w:cs="Segoe UI"/>
          <w:szCs w:val="22"/>
        </w:rPr>
        <w:t xml:space="preserve"> wskaźnik jest</w:t>
      </w:r>
      <w:r w:rsidRPr="00D8616F">
        <w:rPr>
          <w:rFonts w:eastAsia="Calibri-Bold" w:cs="Segoe UI"/>
          <w:szCs w:val="22"/>
        </w:rPr>
        <w:t xml:space="preserve"> zbliżony do średniego w powiecie. </w:t>
      </w:r>
    </w:p>
    <w:p w:rsidR="00DD2D98" w:rsidRPr="00076C08" w:rsidRDefault="00DD2D98" w:rsidP="00366147">
      <w:pPr>
        <w:ind w:firstLine="708"/>
        <w:rPr>
          <w:rFonts w:eastAsia="Calibri-Bold" w:cs="Segoe UI"/>
          <w:i/>
          <w:iCs/>
          <w:szCs w:val="22"/>
        </w:rPr>
      </w:pPr>
      <w:r w:rsidRPr="00D8616F">
        <w:rPr>
          <w:rFonts w:eastAsia="Calibri" w:cs="Segoe UI"/>
          <w:bCs/>
          <w:szCs w:val="22"/>
          <w:lang w:eastAsia="ar-SA"/>
        </w:rPr>
        <w:t xml:space="preserve">Bardzo wysoka </w:t>
      </w:r>
      <w:r w:rsidR="00182B0E" w:rsidRPr="00D8616F">
        <w:rPr>
          <w:rFonts w:eastAsia="Calibri-Bold" w:cs="Segoe UI"/>
          <w:szCs w:val="22"/>
        </w:rPr>
        <w:t>procentowo</w:t>
      </w:r>
      <w:r w:rsidR="00F47B39" w:rsidRPr="00D8616F">
        <w:rPr>
          <w:rFonts w:eastAsia="Calibri" w:cs="Segoe UI"/>
          <w:bCs/>
          <w:szCs w:val="22"/>
          <w:lang w:eastAsia="ar-SA"/>
        </w:rPr>
        <w:t xml:space="preserve"> </w:t>
      </w:r>
      <w:r w:rsidRPr="00D8616F">
        <w:rPr>
          <w:rFonts w:eastAsia="Calibri" w:cs="Segoe UI"/>
          <w:bCs/>
          <w:szCs w:val="22"/>
          <w:lang w:eastAsia="ar-SA"/>
        </w:rPr>
        <w:t xml:space="preserve">koncentracja </w:t>
      </w:r>
      <w:r w:rsidRPr="00076C08">
        <w:rPr>
          <w:rFonts w:eastAsia="Calibri" w:cs="Segoe UI"/>
          <w:bCs/>
          <w:color w:val="000000"/>
          <w:szCs w:val="22"/>
          <w:lang w:eastAsia="ar-SA"/>
        </w:rPr>
        <w:t xml:space="preserve">czynów będących przestępstwami, ma miejsce </w:t>
      </w:r>
      <w:r w:rsidR="00DB5C1D">
        <w:rPr>
          <w:rFonts w:eastAsia="Calibri" w:cs="Segoe UI"/>
          <w:bCs/>
          <w:color w:val="000000"/>
          <w:szCs w:val="22"/>
          <w:lang w:eastAsia="ar-SA"/>
        </w:rPr>
        <w:br/>
      </w:r>
      <w:r w:rsidRPr="00076C08">
        <w:rPr>
          <w:rFonts w:eastAsia="Calibri" w:cs="Segoe UI"/>
          <w:bCs/>
          <w:color w:val="000000"/>
          <w:szCs w:val="22"/>
          <w:lang w:eastAsia="ar-SA"/>
        </w:rPr>
        <w:t xml:space="preserve">w </w:t>
      </w:r>
      <w:r w:rsidRPr="00076C08">
        <w:rPr>
          <w:rFonts w:eastAsia="Calibri" w:cs="Segoe UI"/>
          <w:b/>
          <w:bCs/>
          <w:color w:val="000000"/>
          <w:szCs w:val="22"/>
          <w:lang w:eastAsia="ar-SA"/>
        </w:rPr>
        <w:t xml:space="preserve">Jakubowie, </w:t>
      </w:r>
      <w:r w:rsidR="00D25FD4" w:rsidRPr="00076C08">
        <w:rPr>
          <w:rFonts w:eastAsia="Calibri" w:cs="Segoe UI"/>
          <w:b/>
          <w:bCs/>
          <w:color w:val="000000"/>
          <w:szCs w:val="22"/>
          <w:lang w:eastAsia="ar-SA"/>
        </w:rPr>
        <w:t>Jędrzejowie Nowym</w:t>
      </w:r>
      <w:r w:rsidRPr="00076C08">
        <w:rPr>
          <w:rFonts w:eastAsia="Calibri" w:cs="Segoe UI"/>
          <w:b/>
          <w:bCs/>
          <w:color w:val="000000"/>
          <w:szCs w:val="22"/>
          <w:lang w:eastAsia="ar-SA"/>
        </w:rPr>
        <w:t xml:space="preserve">, Mistowie, Wiśniewie i </w:t>
      </w:r>
      <w:r w:rsidR="00D25FD4" w:rsidRPr="00076C08">
        <w:rPr>
          <w:rFonts w:eastAsia="Calibri" w:cs="Segoe UI"/>
          <w:b/>
          <w:bCs/>
          <w:color w:val="000000"/>
          <w:szCs w:val="22"/>
          <w:lang w:eastAsia="ar-SA"/>
        </w:rPr>
        <w:t>Jędrzejowie Starym</w:t>
      </w:r>
      <w:r w:rsidRPr="00076C08">
        <w:rPr>
          <w:rFonts w:eastAsia="Calibri" w:cs="Segoe UI"/>
          <w:bCs/>
          <w:color w:val="000000"/>
          <w:szCs w:val="22"/>
          <w:lang w:eastAsia="ar-SA"/>
        </w:rPr>
        <w:t xml:space="preserve">. W tych </w:t>
      </w:r>
      <w:r w:rsidR="00DB5C1D">
        <w:rPr>
          <w:rFonts w:eastAsia="Calibri" w:cs="Segoe UI"/>
          <w:bCs/>
          <w:color w:val="000000"/>
          <w:szCs w:val="22"/>
          <w:lang w:eastAsia="ar-SA"/>
        </w:rPr>
        <w:br/>
      </w:r>
      <w:r w:rsidRPr="00076C08">
        <w:rPr>
          <w:rFonts w:eastAsia="Calibri" w:cs="Segoe UI"/>
          <w:bCs/>
          <w:color w:val="000000"/>
          <w:szCs w:val="22"/>
          <w:lang w:eastAsia="ar-SA"/>
        </w:rPr>
        <w:t xml:space="preserve">5 sołectwach jest popełniane 66,7% ogółu przestępstw odnotowanych na terenie gminy Jakubów, w tym ponad 51% ogółu przestępstw jest popełnianych na terenie </w:t>
      </w:r>
      <w:r w:rsidRPr="00076C08">
        <w:rPr>
          <w:rFonts w:eastAsia="Calibri" w:cs="Segoe UI"/>
          <w:b/>
          <w:bCs/>
          <w:color w:val="000000"/>
          <w:szCs w:val="22"/>
          <w:lang w:eastAsia="ar-SA"/>
        </w:rPr>
        <w:t>Jakubowa, Nowego Jędrzejowa i Mistowa</w:t>
      </w:r>
      <w:r w:rsidRPr="00076C08">
        <w:rPr>
          <w:rFonts w:eastAsia="Calibri" w:cs="Segoe UI"/>
          <w:bCs/>
          <w:color w:val="000000"/>
          <w:szCs w:val="22"/>
          <w:lang w:eastAsia="ar-SA"/>
        </w:rPr>
        <w:t xml:space="preserve">. Podobnie prawie 58% wykroczeń, w tym polegających na dokonaniu czynów o charakterze chuligańskim, ma miejsce na terenie 4 sołectw: </w:t>
      </w:r>
      <w:r w:rsidRPr="00076C08">
        <w:rPr>
          <w:rFonts w:eastAsia="Calibri" w:cs="Segoe UI"/>
          <w:b/>
          <w:bCs/>
          <w:color w:val="000000"/>
          <w:szCs w:val="22"/>
          <w:lang w:eastAsia="ar-SA"/>
        </w:rPr>
        <w:t xml:space="preserve">Jakubów, </w:t>
      </w:r>
      <w:r w:rsidR="000449AE" w:rsidRPr="00076C08">
        <w:rPr>
          <w:rFonts w:eastAsia="Calibri" w:cs="Segoe UI"/>
          <w:b/>
          <w:bCs/>
          <w:color w:val="000000"/>
          <w:szCs w:val="22"/>
          <w:lang w:eastAsia="ar-SA"/>
        </w:rPr>
        <w:t>Jędrzejów Nowy</w:t>
      </w:r>
      <w:r w:rsidRPr="00076C08">
        <w:rPr>
          <w:rFonts w:eastAsia="Calibri" w:cs="Segoe UI"/>
          <w:b/>
          <w:bCs/>
          <w:color w:val="000000"/>
          <w:szCs w:val="22"/>
          <w:lang w:eastAsia="ar-SA"/>
        </w:rPr>
        <w:t>, Mistów i Wiśniew</w:t>
      </w:r>
      <w:r w:rsidRPr="00076C08">
        <w:rPr>
          <w:rFonts w:eastAsia="Calibri" w:cs="Segoe UI"/>
          <w:bCs/>
          <w:color w:val="000000"/>
          <w:szCs w:val="22"/>
          <w:lang w:eastAsia="ar-SA"/>
        </w:rPr>
        <w:t xml:space="preserve">. </w:t>
      </w:r>
    </w:p>
    <w:p w:rsidR="005F094D" w:rsidRPr="00076C08" w:rsidRDefault="005F094D" w:rsidP="00B8186E">
      <w:pPr>
        <w:pStyle w:val="Legenda"/>
      </w:pPr>
      <w:r w:rsidRPr="00076C08">
        <w:br w:type="page"/>
      </w:r>
    </w:p>
    <w:p w:rsidR="00DD2D98" w:rsidRPr="00076C08" w:rsidRDefault="00B8186E" w:rsidP="00B8186E">
      <w:pPr>
        <w:pStyle w:val="Legenda"/>
      </w:pPr>
      <w:bookmarkStart w:id="35" w:name="_Toc509662456"/>
      <w:r w:rsidRPr="00076C08">
        <w:lastRenderedPageBreak/>
        <w:t xml:space="preserve">Tabela </w:t>
      </w:r>
      <w:r w:rsidR="005804E9">
        <w:fldChar w:fldCharType="begin"/>
      </w:r>
      <w:r w:rsidR="005804E9">
        <w:instrText xml:space="preserve"> SEQ T</w:instrText>
      </w:r>
      <w:r w:rsidR="005804E9">
        <w:instrText xml:space="preserve">abela \* ARABIC </w:instrText>
      </w:r>
      <w:r w:rsidR="005804E9">
        <w:fldChar w:fldCharType="separate"/>
      </w:r>
      <w:r w:rsidR="004F12D8">
        <w:rPr>
          <w:noProof/>
        </w:rPr>
        <w:t>20</w:t>
      </w:r>
      <w:r w:rsidR="005804E9">
        <w:rPr>
          <w:noProof/>
        </w:rPr>
        <w:fldChar w:fldCharType="end"/>
      </w:r>
      <w:r w:rsidRPr="00076C08">
        <w:t xml:space="preserve">. </w:t>
      </w:r>
      <w:r w:rsidR="00DD2D98" w:rsidRPr="00076C08">
        <w:t>Wskaźnik liczby interwencji policji w poszczególnych sołectwach w 2015-2016 r.</w:t>
      </w:r>
      <w:bookmarkEnd w:id="35"/>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8"/>
        <w:gridCol w:w="4450"/>
      </w:tblGrid>
      <w:tr w:rsidR="005F094D" w:rsidRPr="00076C08" w:rsidTr="00F6344F">
        <w:tc>
          <w:tcPr>
            <w:tcW w:w="9778" w:type="dxa"/>
            <w:gridSpan w:val="2"/>
          </w:tcPr>
          <w:p w:rsidR="005F094D" w:rsidRPr="00076C08" w:rsidRDefault="005F094D" w:rsidP="005F094D">
            <w:pPr>
              <w:spacing w:after="0"/>
            </w:pPr>
            <w:r w:rsidRPr="00076C08">
              <w:rPr>
                <w:noProof/>
              </w:rPr>
              <w:drawing>
                <wp:anchor distT="0" distB="0" distL="0" distR="0" simplePos="0" relativeHeight="251735040" behindDoc="0" locked="0" layoutInCell="1" allowOverlap="1" wp14:anchorId="24F17DFF" wp14:editId="5F7B5C24">
                  <wp:simplePos x="0" y="0"/>
                  <wp:positionH relativeFrom="column">
                    <wp:posOffset>-3810</wp:posOffset>
                  </wp:positionH>
                  <wp:positionV relativeFrom="paragraph">
                    <wp:posOffset>43180</wp:posOffset>
                  </wp:positionV>
                  <wp:extent cx="4055110" cy="5748655"/>
                  <wp:effectExtent l="0" t="0" r="2540" b="4445"/>
                  <wp:wrapTopAndBottom/>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55110" cy="5748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5F094D" w:rsidRPr="00076C08" w:rsidTr="00F6344F">
        <w:tc>
          <w:tcPr>
            <w:tcW w:w="4889" w:type="dxa"/>
          </w:tcPr>
          <w:p w:rsidR="005F094D" w:rsidRPr="00076C08" w:rsidRDefault="005F094D" w:rsidP="005F094D">
            <w:r w:rsidRPr="00076C08">
              <w:rPr>
                <w:noProof/>
              </w:rPr>
              <w:lastRenderedPageBreak/>
              <w:drawing>
                <wp:inline distT="0" distB="0" distL="0" distR="0" wp14:anchorId="1A8AB1A0" wp14:editId="55CD0F81">
                  <wp:extent cx="3398045" cy="3492000"/>
                  <wp:effectExtent l="0" t="0" r="0" b="0"/>
                  <wp:docPr id="86" name="Obraz 86" descr="C:\Users\ok\Documents\Jakubów LPR 2017\Mapy PREW Jakubów\Tab 21 - liczba interewencji na 1000 mieszkańcó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k\Documents\Jakubów LPR 2017\Mapy PREW Jakubów\Tab 21 - liczba interewencji na 1000 mieszkańców.pn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3093" t="3260" r="7422" b="5851"/>
                          <a:stretch/>
                        </pic:blipFill>
                        <pic:spPr bwMode="auto">
                          <a:xfrm>
                            <a:off x="0" y="0"/>
                            <a:ext cx="3398045" cy="34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9" w:type="dxa"/>
            <w:vAlign w:val="center"/>
          </w:tcPr>
          <w:p w:rsidR="005F094D" w:rsidRPr="00076C08" w:rsidRDefault="005F094D" w:rsidP="005F094D">
            <w:pPr>
              <w:jc w:val="left"/>
            </w:pPr>
            <w:r w:rsidRPr="00076C08">
              <w:rPr>
                <w:noProof/>
              </w:rPr>
              <w:drawing>
                <wp:inline distT="0" distB="0" distL="0" distR="0" wp14:anchorId="36D8B389" wp14:editId="326C6949">
                  <wp:extent cx="2894275" cy="413392"/>
                  <wp:effectExtent l="0" t="0" r="0" b="5715"/>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94224" cy="413385"/>
                          </a:xfrm>
                          <a:prstGeom prst="rect">
                            <a:avLst/>
                          </a:prstGeom>
                          <a:noFill/>
                          <a:ln>
                            <a:noFill/>
                          </a:ln>
                        </pic:spPr>
                      </pic:pic>
                    </a:graphicData>
                  </a:graphic>
                </wp:inline>
              </w:drawing>
            </w:r>
          </w:p>
        </w:tc>
      </w:tr>
      <w:tr w:rsidR="005F094D" w:rsidRPr="00076C08" w:rsidTr="00F6344F">
        <w:tc>
          <w:tcPr>
            <w:tcW w:w="4889" w:type="dxa"/>
          </w:tcPr>
          <w:p w:rsidR="005F094D" w:rsidRPr="00076C08" w:rsidRDefault="005F094D" w:rsidP="005F094D">
            <w:pPr>
              <w:tabs>
                <w:tab w:val="left" w:pos="613"/>
              </w:tabs>
              <w:ind w:firstLine="708"/>
              <w:rPr>
                <w:rFonts w:eastAsia="Calibri" w:cs="Segoe UI"/>
                <w:bCs/>
                <w:color w:val="000000"/>
                <w:szCs w:val="22"/>
                <w:lang w:eastAsia="ar-SA"/>
              </w:rPr>
            </w:pPr>
            <w:r w:rsidRPr="00076C08">
              <w:rPr>
                <w:rFonts w:eastAsia="Calibri-Bold" w:cs="Segoe UI"/>
                <w:bCs/>
                <w:i/>
                <w:iCs/>
                <w:color w:val="000000"/>
                <w:szCs w:val="22"/>
                <w:lang w:eastAsia="ar-SA"/>
              </w:rPr>
              <w:t>Źródło: dane KPP w Stanisławowie</w:t>
            </w:r>
          </w:p>
        </w:tc>
        <w:tc>
          <w:tcPr>
            <w:tcW w:w="4889" w:type="dxa"/>
          </w:tcPr>
          <w:p w:rsidR="005F094D" w:rsidRPr="00076C08" w:rsidRDefault="005F094D" w:rsidP="005F094D"/>
        </w:tc>
      </w:tr>
    </w:tbl>
    <w:p w:rsidR="00DD2D98" w:rsidRPr="00076C08" w:rsidRDefault="00DD2D98" w:rsidP="00DD2D98">
      <w:pPr>
        <w:tabs>
          <w:tab w:val="left" w:pos="613"/>
        </w:tabs>
        <w:ind w:firstLine="708"/>
        <w:rPr>
          <w:rFonts w:eastAsia="Calibri" w:cs="Segoe UI"/>
          <w:bCs/>
          <w:color w:val="000000"/>
          <w:szCs w:val="22"/>
          <w:lang w:eastAsia="ar-SA"/>
        </w:rPr>
      </w:pPr>
      <w:r w:rsidRPr="00076C08">
        <w:rPr>
          <w:rFonts w:eastAsia="Calibri" w:cs="Segoe UI"/>
          <w:bCs/>
          <w:color w:val="000000"/>
          <w:szCs w:val="22"/>
          <w:lang w:eastAsia="ar-SA"/>
        </w:rPr>
        <w:t xml:space="preserve">Czyny te są popełniane częstokroć w miejscach gromadzenia się młodych ludzi, np. uczestniczących w różnego rodzaju imprezach i zabawach. Z tego względu należy uznać właśnie te lokalizacje jako obszary kryzysowe jeśli chodzi o akty wandalizmu i chuligaństwa. </w:t>
      </w:r>
    </w:p>
    <w:p w:rsidR="00DD2D98" w:rsidRPr="00076C08" w:rsidRDefault="00DD2D98" w:rsidP="00DD2D98">
      <w:pPr>
        <w:tabs>
          <w:tab w:val="left" w:pos="613"/>
        </w:tabs>
        <w:ind w:firstLine="708"/>
        <w:rPr>
          <w:rFonts w:eastAsia="Calibri" w:cs="Segoe UI"/>
          <w:bCs/>
          <w:color w:val="000000"/>
          <w:szCs w:val="22"/>
          <w:lang w:eastAsia="ar-SA"/>
        </w:rPr>
      </w:pPr>
      <w:r w:rsidRPr="00076C08">
        <w:rPr>
          <w:rFonts w:eastAsia="Calibri" w:cs="Segoe UI"/>
          <w:bCs/>
          <w:color w:val="000000"/>
          <w:szCs w:val="22"/>
          <w:lang w:eastAsia="ar-SA"/>
        </w:rPr>
        <w:t xml:space="preserve">Statystyki przestępczości w postaci wskaźników przestępstw w przeliczeniu na 100 mieszkańców wskazujące także inne sołectwa (Antonina, Brzozówka, Budy Kamińskie, Tymoteuszew), mają o tyle mniejsze znaczenie, że wobec małej liczby mieszkańców tych sołectw, nawet pojedyncze wykroczenie, powoduje znaczny wzrost wskaźnika. Zatem wskazania koncentracji przestępczości w ujęciu bezwzględnym w tym przypadku ma większe znaczenie ze względu na dolegliwość zdarzeń dla mieszkańców. Analogiczna sytuacja występuje w odniesieniu do wykroczeń, gdzie wskaźniki wykroczeń w przeliczeniu na 100 mieszkańców są najwyższe </w:t>
      </w:r>
      <w:r w:rsidR="00DB5C1D">
        <w:rPr>
          <w:rFonts w:eastAsia="Calibri" w:cs="Segoe UI"/>
          <w:bCs/>
          <w:color w:val="000000"/>
          <w:szCs w:val="22"/>
          <w:lang w:eastAsia="ar-SA"/>
        </w:rPr>
        <w:br/>
      </w:r>
      <w:r w:rsidRPr="00076C08">
        <w:rPr>
          <w:rFonts w:eastAsia="Calibri" w:cs="Segoe UI"/>
          <w:bCs/>
          <w:color w:val="000000"/>
          <w:szCs w:val="22"/>
          <w:lang w:eastAsia="ar-SA"/>
        </w:rPr>
        <w:t>w sołectwach o małej liczbie mieszkańców takich jak Antonina czy Józefin, a koncentracja zdarzeń ma miejsce we wcześniej wymienionych 4 sołectwach.</w:t>
      </w:r>
    </w:p>
    <w:p w:rsidR="00DD2D98" w:rsidRPr="00076C08" w:rsidRDefault="00DD2D98" w:rsidP="00DD2D98">
      <w:pPr>
        <w:tabs>
          <w:tab w:val="left" w:pos="613"/>
        </w:tabs>
        <w:ind w:firstLine="708"/>
        <w:rPr>
          <w:rFonts w:eastAsia="Calibri" w:cs="Segoe UI"/>
          <w:bCs/>
          <w:color w:val="000000"/>
          <w:szCs w:val="22"/>
          <w:lang w:eastAsia="ar-SA"/>
        </w:rPr>
      </w:pPr>
      <w:r w:rsidRPr="00076C08">
        <w:rPr>
          <w:rFonts w:eastAsia="Calibri" w:cs="Segoe UI"/>
          <w:bCs/>
          <w:color w:val="000000"/>
          <w:szCs w:val="22"/>
          <w:lang w:eastAsia="ar-SA"/>
        </w:rPr>
        <w:t xml:space="preserve">Wypadki drogowe koncentrują się na terenie sołectwa </w:t>
      </w:r>
      <w:r w:rsidRPr="00076C08">
        <w:rPr>
          <w:rFonts w:eastAsia="Calibri" w:cs="Segoe UI"/>
          <w:b/>
          <w:bCs/>
          <w:color w:val="000000"/>
          <w:szCs w:val="22"/>
          <w:lang w:eastAsia="ar-SA"/>
        </w:rPr>
        <w:t xml:space="preserve">Jakubów i </w:t>
      </w:r>
      <w:r w:rsidR="000449AE" w:rsidRPr="00076C08">
        <w:rPr>
          <w:rFonts w:eastAsia="Calibri" w:cs="Segoe UI"/>
          <w:b/>
          <w:bCs/>
          <w:color w:val="000000"/>
          <w:szCs w:val="22"/>
          <w:lang w:eastAsia="ar-SA"/>
        </w:rPr>
        <w:t>Jędrzejów Nowy</w:t>
      </w:r>
      <w:r w:rsidRPr="00076C08">
        <w:rPr>
          <w:rFonts w:eastAsia="Calibri" w:cs="Segoe UI"/>
          <w:bCs/>
          <w:color w:val="000000"/>
          <w:szCs w:val="22"/>
          <w:lang w:eastAsia="ar-SA"/>
        </w:rPr>
        <w:t xml:space="preserve">, co jest związane zarówno z wielkością, jak i funkcją obszarów -są to obszary położone przy głównych drogach i są celem podróży ze względu na funkcje centrum usługowego lub gospodarczego. Kolizje drogowe koncentrują się na terenie 7 sołectw (Antonina, Brzozówka, Jakubów, </w:t>
      </w:r>
      <w:r w:rsidR="000449AE" w:rsidRPr="00076C08">
        <w:rPr>
          <w:rFonts w:eastAsia="Calibri" w:cs="Segoe UI"/>
          <w:bCs/>
          <w:color w:val="000000"/>
          <w:szCs w:val="22"/>
          <w:lang w:eastAsia="ar-SA"/>
        </w:rPr>
        <w:t>Jędrzejów Nowy</w:t>
      </w:r>
      <w:r w:rsidRPr="00076C08">
        <w:rPr>
          <w:rFonts w:eastAsia="Calibri" w:cs="Segoe UI"/>
          <w:bCs/>
          <w:color w:val="000000"/>
          <w:szCs w:val="22"/>
          <w:lang w:eastAsia="ar-SA"/>
        </w:rPr>
        <w:t xml:space="preserve">, Józefin, Łaziska, Przedewsie) ich częstość jest tam od 2 do 6 razy większa od średniej </w:t>
      </w:r>
      <w:r w:rsidR="00DB5C1D">
        <w:rPr>
          <w:rFonts w:eastAsia="Calibri" w:cs="Segoe UI"/>
          <w:bCs/>
          <w:color w:val="000000"/>
          <w:szCs w:val="22"/>
          <w:lang w:eastAsia="ar-SA"/>
        </w:rPr>
        <w:br/>
      </w:r>
      <w:r w:rsidRPr="00076C08">
        <w:rPr>
          <w:rFonts w:eastAsia="Calibri" w:cs="Segoe UI"/>
          <w:bCs/>
          <w:color w:val="000000"/>
          <w:szCs w:val="22"/>
          <w:lang w:eastAsia="ar-SA"/>
        </w:rPr>
        <w:t>w gminie.</w:t>
      </w:r>
    </w:p>
    <w:p w:rsidR="00DD2D98" w:rsidRPr="00076C08" w:rsidRDefault="00DD2D98" w:rsidP="00DD2D98">
      <w:pPr>
        <w:tabs>
          <w:tab w:val="left" w:pos="613"/>
        </w:tabs>
        <w:ind w:firstLine="708"/>
        <w:rPr>
          <w:rFonts w:eastAsia="Calibri-Bold" w:cs="Segoe UI"/>
          <w:szCs w:val="22"/>
        </w:rPr>
      </w:pPr>
      <w:r w:rsidRPr="00076C08">
        <w:rPr>
          <w:rFonts w:eastAsia="Calibri" w:cs="Segoe UI"/>
          <w:bCs/>
          <w:color w:val="000000"/>
          <w:szCs w:val="22"/>
          <w:lang w:eastAsia="ar-SA"/>
        </w:rPr>
        <w:t xml:space="preserve">Analiza kryzysowości w zakresie bezpieczeństwa na obszarze gminy Jakubów, mierzona liczbą interwencji podejmowanych przez policję, wskazuje że w 7 wymienionych poprzednio sołectwach: </w:t>
      </w:r>
      <w:r w:rsidRPr="00076C08">
        <w:rPr>
          <w:rFonts w:eastAsia="Calibri" w:cs="Segoe UI"/>
          <w:b/>
          <w:bCs/>
          <w:color w:val="000000"/>
          <w:szCs w:val="22"/>
          <w:lang w:eastAsia="ar-SA"/>
        </w:rPr>
        <w:t xml:space="preserve">Jakubów, </w:t>
      </w:r>
      <w:r w:rsidR="000449AE" w:rsidRPr="00076C08">
        <w:rPr>
          <w:rFonts w:eastAsia="Calibri" w:cs="Segoe UI"/>
          <w:b/>
          <w:bCs/>
          <w:color w:val="000000"/>
          <w:szCs w:val="22"/>
          <w:lang w:eastAsia="ar-SA"/>
        </w:rPr>
        <w:t>Jędrzejów Nowy</w:t>
      </w:r>
      <w:r w:rsidRPr="00076C08">
        <w:rPr>
          <w:rFonts w:eastAsia="Calibri" w:cs="Segoe UI"/>
          <w:b/>
          <w:bCs/>
          <w:color w:val="000000"/>
          <w:szCs w:val="22"/>
          <w:lang w:eastAsia="ar-SA"/>
        </w:rPr>
        <w:t>, Ludwinów, Łaziska, Mistów, Tymoteuszew i Wiśniew</w:t>
      </w:r>
      <w:r w:rsidRPr="00076C08">
        <w:rPr>
          <w:rFonts w:eastAsia="Calibri" w:cs="Segoe UI"/>
          <w:bCs/>
          <w:color w:val="000000"/>
          <w:szCs w:val="22"/>
          <w:lang w:eastAsia="ar-SA"/>
        </w:rPr>
        <w:t xml:space="preserve">, koncentruje </w:t>
      </w:r>
      <w:r w:rsidRPr="00076C08">
        <w:rPr>
          <w:rFonts w:eastAsia="Calibri" w:cs="Segoe UI"/>
          <w:bCs/>
          <w:color w:val="000000"/>
          <w:szCs w:val="22"/>
          <w:lang w:eastAsia="ar-SA"/>
        </w:rPr>
        <w:lastRenderedPageBreak/>
        <w:t xml:space="preserve">się ponad 67% interwencji podejmowanych przez policję. Jest to kolejny argument potwierdzający koncentrację zjawisk kryzysowych w gminie na wyraźnie ograniczonym obszarze. </w:t>
      </w:r>
    </w:p>
    <w:p w:rsidR="00DD2D98" w:rsidRPr="00076C08" w:rsidRDefault="00DD2D98" w:rsidP="00B8186E">
      <w:pPr>
        <w:ind w:firstLine="432"/>
        <w:rPr>
          <w:rFonts w:eastAsia="Calibri-Bold" w:cs="Segoe UI"/>
          <w:szCs w:val="22"/>
        </w:rPr>
      </w:pPr>
      <w:r w:rsidRPr="00076C08">
        <w:rPr>
          <w:rFonts w:eastAsia="Calibri-Bold" w:cs="Segoe UI"/>
          <w:szCs w:val="22"/>
        </w:rPr>
        <w:t>Można zatem uznać w/w sołectwa za objęte kryzysem ze względu na nasilenie zjawisk związanych z przestępczością kryminalną i wykroczeniami.</w:t>
      </w:r>
    </w:p>
    <w:p w:rsidR="003415AD" w:rsidRPr="00076C08" w:rsidRDefault="003415AD" w:rsidP="003415AD">
      <w:pPr>
        <w:pStyle w:val="Legenda"/>
      </w:pPr>
      <w:bookmarkStart w:id="36" w:name="_Toc509662457"/>
      <w:r w:rsidRPr="00076C08">
        <w:t xml:space="preserve">Tabela </w:t>
      </w:r>
      <w:r w:rsidR="005804E9">
        <w:fldChar w:fldCharType="begin"/>
      </w:r>
      <w:r w:rsidR="005804E9">
        <w:instrText xml:space="preserve"> SEQ Tabela \* ARABIC </w:instrText>
      </w:r>
      <w:r w:rsidR="005804E9">
        <w:fldChar w:fldCharType="separate"/>
      </w:r>
      <w:r w:rsidR="004F12D8">
        <w:rPr>
          <w:noProof/>
        </w:rPr>
        <w:t>21</w:t>
      </w:r>
      <w:r w:rsidR="005804E9">
        <w:rPr>
          <w:noProof/>
        </w:rPr>
        <w:fldChar w:fldCharType="end"/>
      </w:r>
      <w:r w:rsidRPr="00076C08">
        <w:t xml:space="preserve">. </w:t>
      </w:r>
      <w:r w:rsidRPr="00D8616F">
        <w:rPr>
          <w:color w:val="0070C0"/>
        </w:rPr>
        <w:t>Zestawienie wskaźników opisujących zjawiska kryzysowe w sferze społecznej w gminie: bezpieczeństwo</w:t>
      </w:r>
      <w:r w:rsidR="00D2708B" w:rsidRPr="00D8616F">
        <w:rPr>
          <w:color w:val="0070C0"/>
        </w:rPr>
        <w:t xml:space="preserve"> – według danych  znormalizowanych</w:t>
      </w:r>
      <w:bookmarkEnd w:id="36"/>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6"/>
        <w:gridCol w:w="4302"/>
      </w:tblGrid>
      <w:tr w:rsidR="003415AD" w:rsidRPr="00076C08" w:rsidTr="00F6344F">
        <w:tc>
          <w:tcPr>
            <w:tcW w:w="9778" w:type="dxa"/>
            <w:gridSpan w:val="2"/>
          </w:tcPr>
          <w:p w:rsidR="003415AD" w:rsidRPr="00076C08" w:rsidRDefault="003415AD" w:rsidP="003415AD">
            <w:pPr>
              <w:spacing w:after="0"/>
              <w:rPr>
                <w:rFonts w:eastAsia="Calibri-Bold" w:cs="Segoe UI"/>
                <w:szCs w:val="22"/>
              </w:rPr>
            </w:pPr>
            <w:r w:rsidRPr="00076C08">
              <w:rPr>
                <w:rFonts w:cs="Segoe UI"/>
                <w:noProof/>
                <w:szCs w:val="22"/>
              </w:rPr>
              <w:drawing>
                <wp:anchor distT="0" distB="0" distL="0" distR="0" simplePos="0" relativeHeight="251745280" behindDoc="0" locked="0" layoutInCell="1" allowOverlap="1" wp14:anchorId="040FD92F" wp14:editId="6F0B945F">
                  <wp:simplePos x="0" y="0"/>
                  <wp:positionH relativeFrom="column">
                    <wp:posOffset>266700</wp:posOffset>
                  </wp:positionH>
                  <wp:positionV relativeFrom="paragraph">
                    <wp:posOffset>-883920</wp:posOffset>
                  </wp:positionV>
                  <wp:extent cx="5891530" cy="4762500"/>
                  <wp:effectExtent l="0" t="0" r="0" b="0"/>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91530" cy="47625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3415AD" w:rsidRPr="00076C08" w:rsidTr="00F6344F">
        <w:tc>
          <w:tcPr>
            <w:tcW w:w="4889" w:type="dxa"/>
          </w:tcPr>
          <w:p w:rsidR="003415AD" w:rsidRPr="00076C08" w:rsidRDefault="00910BFA" w:rsidP="003415AD">
            <w:pPr>
              <w:rPr>
                <w:rFonts w:eastAsia="Calibri-Bold" w:cs="Segoe UI"/>
                <w:szCs w:val="22"/>
              </w:rPr>
            </w:pPr>
            <w:r w:rsidRPr="00076C08">
              <w:rPr>
                <w:noProof/>
              </w:rPr>
              <w:lastRenderedPageBreak/>
              <w:drawing>
                <wp:inline distT="0" distB="0" distL="0" distR="0" wp14:anchorId="2A47F879" wp14:editId="26140C74">
                  <wp:extent cx="3397195" cy="3492000"/>
                  <wp:effectExtent l="0" t="0" r="0" b="0"/>
                  <wp:docPr id="91" name="Obraz 91" descr="C:\Users\ok\Documents\Jakubów LPR 2017\Mapy PREW Jakubów\Tab 28 - bezpieczeństwo syntetyczny wskaźnik kryzysowos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Documents\Jakubów LPR 2017\Mapy PREW Jakubów\Tab 28 - bezpieczeństwo syntetyczny wskaźnik kryzysowosci.pn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4124" t="3465" r="7216" b="6444"/>
                          <a:stretch/>
                        </pic:blipFill>
                        <pic:spPr bwMode="auto">
                          <a:xfrm>
                            <a:off x="0" y="0"/>
                            <a:ext cx="3397195" cy="34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9" w:type="dxa"/>
            <w:vAlign w:val="center"/>
          </w:tcPr>
          <w:p w:rsidR="003415AD" w:rsidRPr="00076C08" w:rsidRDefault="00A80969" w:rsidP="00910BFA">
            <w:pPr>
              <w:jc w:val="left"/>
              <w:rPr>
                <w:rFonts w:eastAsia="Calibri-Bold" w:cs="Segoe UI"/>
                <w:szCs w:val="22"/>
              </w:rPr>
            </w:pPr>
            <w:r w:rsidRPr="00076C08">
              <w:rPr>
                <w:rFonts w:eastAsia="Calibri-Bold" w:cs="Segoe UI"/>
                <w:noProof/>
                <w:szCs w:val="22"/>
              </w:rPr>
              <w:drawing>
                <wp:inline distT="0" distB="0" distL="0" distR="0" wp14:anchorId="6A2E9774" wp14:editId="18752AC3">
                  <wp:extent cx="2711395" cy="564542"/>
                  <wp:effectExtent l="0" t="0" r="0" b="6985"/>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11265" cy="564515"/>
                          </a:xfrm>
                          <a:prstGeom prst="rect">
                            <a:avLst/>
                          </a:prstGeom>
                          <a:noFill/>
                          <a:ln>
                            <a:noFill/>
                          </a:ln>
                        </pic:spPr>
                      </pic:pic>
                    </a:graphicData>
                  </a:graphic>
                </wp:inline>
              </w:drawing>
            </w:r>
          </w:p>
        </w:tc>
      </w:tr>
      <w:tr w:rsidR="003415AD" w:rsidRPr="00076C08" w:rsidTr="00F6344F">
        <w:tc>
          <w:tcPr>
            <w:tcW w:w="9778" w:type="dxa"/>
            <w:gridSpan w:val="2"/>
          </w:tcPr>
          <w:p w:rsidR="003415AD" w:rsidRPr="00076C08" w:rsidRDefault="003415AD" w:rsidP="003415AD">
            <w:pPr>
              <w:pStyle w:val="Default"/>
              <w:spacing w:line="276" w:lineRule="auto"/>
              <w:ind w:firstLine="708"/>
              <w:rPr>
                <w:rFonts w:ascii="Segoe UI" w:hAnsi="Segoe UI" w:cs="Segoe UI"/>
                <w:i/>
                <w:sz w:val="20"/>
                <w:szCs w:val="22"/>
              </w:rPr>
            </w:pPr>
            <w:r w:rsidRPr="00076C08">
              <w:rPr>
                <w:rFonts w:ascii="Segoe UI" w:hAnsi="Segoe UI" w:cs="Segoe UI"/>
                <w:i/>
                <w:sz w:val="20"/>
                <w:szCs w:val="22"/>
              </w:rPr>
              <w:t>Źródło: opracowanie własne</w:t>
            </w:r>
          </w:p>
        </w:tc>
      </w:tr>
    </w:tbl>
    <w:p w:rsidR="003415AD" w:rsidRPr="00076C08" w:rsidRDefault="003415AD" w:rsidP="003415AD">
      <w:pPr>
        <w:rPr>
          <w:rFonts w:eastAsia="Calibri-Bold" w:cs="Segoe UI"/>
          <w:szCs w:val="22"/>
        </w:rPr>
      </w:pPr>
    </w:p>
    <w:p w:rsidR="00DD2D98" w:rsidRPr="00076C08" w:rsidRDefault="00400BB4" w:rsidP="00546940">
      <w:pPr>
        <w:pStyle w:val="Nagwek20"/>
        <w:rPr>
          <w:rFonts w:eastAsia="Calibri-Bold"/>
          <w:color w:val="00000A"/>
        </w:rPr>
      </w:pPr>
      <w:bookmarkStart w:id="37" w:name="_Toc511212442"/>
      <w:r w:rsidRPr="00076C08">
        <w:t>2.</w:t>
      </w:r>
      <w:r w:rsidR="00FF31C0" w:rsidRPr="00076C08">
        <w:t>3</w:t>
      </w:r>
      <w:r w:rsidR="00DD2D98" w:rsidRPr="00076C08">
        <w:t xml:space="preserve">. </w:t>
      </w:r>
      <w:r w:rsidRPr="00076C08">
        <w:t>Sfera gospodarcza</w:t>
      </w:r>
      <w:bookmarkEnd w:id="37"/>
    </w:p>
    <w:p w:rsidR="00DD2D98" w:rsidRPr="00076C08" w:rsidRDefault="00B8186E" w:rsidP="00B8186E">
      <w:pPr>
        <w:pStyle w:val="WW-Domylnie"/>
        <w:widowControl/>
        <w:tabs>
          <w:tab w:val="left" w:pos="613"/>
        </w:tabs>
        <w:spacing w:after="120" w:line="276" w:lineRule="auto"/>
        <w:jc w:val="both"/>
        <w:rPr>
          <w:rFonts w:ascii="Segoe UI" w:eastAsia="Calibri-Bold" w:hAnsi="Segoe UI" w:cs="Segoe UI"/>
          <w:color w:val="00000A"/>
          <w:sz w:val="22"/>
          <w:szCs w:val="22"/>
        </w:rPr>
      </w:pPr>
      <w:r w:rsidRPr="00076C08">
        <w:rPr>
          <w:rFonts w:ascii="Segoe UI" w:eastAsia="Calibri-Bold" w:hAnsi="Segoe UI" w:cs="Segoe UI"/>
          <w:color w:val="00000A"/>
          <w:sz w:val="22"/>
          <w:szCs w:val="22"/>
        </w:rPr>
        <w:tab/>
      </w:r>
      <w:r w:rsidR="00DD2D98" w:rsidRPr="00076C08">
        <w:rPr>
          <w:rFonts w:ascii="Segoe UI" w:eastAsia="Calibri-Bold" w:hAnsi="Segoe UI" w:cs="Segoe UI"/>
          <w:color w:val="00000A"/>
          <w:sz w:val="22"/>
          <w:szCs w:val="22"/>
        </w:rPr>
        <w:t xml:space="preserve">Gmina Jakubów charakteryzuje </w:t>
      </w:r>
      <w:r w:rsidRPr="00076C08">
        <w:rPr>
          <w:rFonts w:ascii="Segoe UI" w:eastAsia="Calibri-Bold" w:hAnsi="Segoe UI" w:cs="Segoe UI"/>
          <w:color w:val="00000A"/>
          <w:sz w:val="22"/>
          <w:szCs w:val="22"/>
        </w:rPr>
        <w:t>się</w:t>
      </w:r>
      <w:r w:rsidR="00DD2D98" w:rsidRPr="00076C08">
        <w:rPr>
          <w:rFonts w:ascii="Segoe UI" w:eastAsia="Calibri-Bold" w:hAnsi="Segoe UI" w:cs="Segoe UI"/>
          <w:color w:val="00000A"/>
          <w:sz w:val="22"/>
          <w:szCs w:val="22"/>
        </w:rPr>
        <w:t xml:space="preserve"> bardzo niskim wskaźnikiem aktywności gospodarczej </w:t>
      </w:r>
      <w:r w:rsidR="000A772E" w:rsidRPr="00076C08">
        <w:rPr>
          <w:rFonts w:ascii="Segoe UI" w:eastAsia="Calibri-Bold" w:hAnsi="Segoe UI" w:cs="Segoe UI"/>
          <w:color w:val="00000A"/>
          <w:sz w:val="22"/>
          <w:szCs w:val="22"/>
        </w:rPr>
        <w:br/>
      </w:r>
      <w:r w:rsidR="00DD2D98" w:rsidRPr="00076C08">
        <w:rPr>
          <w:rFonts w:ascii="Segoe UI" w:eastAsia="Calibri-Bold" w:hAnsi="Segoe UI" w:cs="Segoe UI"/>
          <w:color w:val="00000A"/>
          <w:sz w:val="22"/>
          <w:szCs w:val="22"/>
        </w:rPr>
        <w:t>w przeliczeniu na 1000 mieszkańców.</w:t>
      </w:r>
    </w:p>
    <w:p w:rsidR="00DD2D98" w:rsidRPr="00076C08" w:rsidRDefault="00B8186E" w:rsidP="00B8186E">
      <w:pPr>
        <w:pStyle w:val="WW-Domylnie"/>
        <w:widowControl/>
        <w:tabs>
          <w:tab w:val="left" w:pos="613"/>
        </w:tabs>
        <w:spacing w:after="120" w:line="276" w:lineRule="auto"/>
        <w:jc w:val="both"/>
        <w:rPr>
          <w:rFonts w:ascii="Segoe UI" w:eastAsia="Calibri-Bold" w:hAnsi="Segoe UI" w:cs="Segoe UI"/>
          <w:color w:val="00000A"/>
          <w:sz w:val="22"/>
          <w:szCs w:val="22"/>
        </w:rPr>
      </w:pPr>
      <w:r w:rsidRPr="00076C08">
        <w:rPr>
          <w:rFonts w:ascii="Segoe UI" w:eastAsia="Calibri-Bold" w:hAnsi="Segoe UI" w:cs="Segoe UI"/>
          <w:color w:val="00000A"/>
          <w:sz w:val="22"/>
          <w:szCs w:val="22"/>
        </w:rPr>
        <w:tab/>
      </w:r>
      <w:r w:rsidR="00DD2D98" w:rsidRPr="00076C08">
        <w:rPr>
          <w:rFonts w:ascii="Segoe UI" w:eastAsia="Calibri-Bold" w:hAnsi="Segoe UI" w:cs="Segoe UI"/>
          <w:color w:val="00000A"/>
          <w:sz w:val="22"/>
          <w:szCs w:val="22"/>
        </w:rPr>
        <w:t xml:space="preserve">Na terenie sołectwa Jakubów działa 24%, a w kolejnych siedmiu sołectwach działa kolejne 51% ogółu podmiotów gospodarczych zarejestrowanych w gminie. Oznacza to, że w pozostałych </w:t>
      </w:r>
      <w:r w:rsidR="00DC5AC7" w:rsidRPr="00076C08">
        <w:rPr>
          <w:rFonts w:ascii="Segoe UI" w:eastAsia="Calibri-Bold" w:hAnsi="Segoe UI" w:cs="Segoe UI"/>
          <w:color w:val="00000A"/>
          <w:sz w:val="22"/>
          <w:szCs w:val="22"/>
        </w:rPr>
        <w:br/>
      </w:r>
      <w:r w:rsidR="00DD2D98" w:rsidRPr="00076C08">
        <w:rPr>
          <w:rFonts w:ascii="Segoe UI" w:eastAsia="Calibri-Bold" w:hAnsi="Segoe UI" w:cs="Segoe UI"/>
          <w:color w:val="00000A"/>
          <w:sz w:val="22"/>
          <w:szCs w:val="22"/>
        </w:rPr>
        <w:t>18 sołectwach funkcjonuje pozostałe 25% podmiotów gospodarczych, zatem wskaźnik aktywności gospodarczej mieszkańców jest tam bardzo niski.</w:t>
      </w:r>
    </w:p>
    <w:p w:rsidR="00DD2D98" w:rsidRPr="00076C08" w:rsidRDefault="00DD2D98" w:rsidP="00B8186E">
      <w:pPr>
        <w:pStyle w:val="Default"/>
        <w:tabs>
          <w:tab w:val="left" w:pos="613"/>
        </w:tabs>
        <w:spacing w:after="120" w:line="276" w:lineRule="auto"/>
        <w:ind w:firstLine="709"/>
        <w:jc w:val="both"/>
        <w:rPr>
          <w:sz w:val="22"/>
          <w:szCs w:val="22"/>
        </w:rPr>
      </w:pPr>
      <w:r w:rsidRPr="00076C08">
        <w:rPr>
          <w:rFonts w:ascii="Segoe UI" w:eastAsia="Candara" w:hAnsi="Segoe UI" w:cs="Segoe UI"/>
          <w:color w:val="00000A"/>
          <w:sz w:val="22"/>
          <w:szCs w:val="22"/>
        </w:rPr>
        <w:t xml:space="preserve">Na terenie gminy Jakubów w 2016 r. było zarejestrowanych 9 spółek handlowych, w tym </w:t>
      </w:r>
      <w:r w:rsidR="000A772E" w:rsidRPr="00076C08">
        <w:rPr>
          <w:rFonts w:ascii="Segoe UI" w:eastAsia="Candara" w:hAnsi="Segoe UI" w:cs="Segoe UI"/>
          <w:color w:val="00000A"/>
          <w:sz w:val="22"/>
          <w:szCs w:val="22"/>
        </w:rPr>
        <w:br/>
      </w:r>
      <w:r w:rsidRPr="00076C08">
        <w:rPr>
          <w:rFonts w:ascii="Segoe UI" w:eastAsia="Candara" w:hAnsi="Segoe UI" w:cs="Segoe UI"/>
          <w:color w:val="00000A"/>
          <w:sz w:val="22"/>
          <w:szCs w:val="22"/>
        </w:rPr>
        <w:t xml:space="preserve">2 z kapitałem zagranicznym, 2 spółdzielnie oraz 17 spółek cywilnych. Brak </w:t>
      </w:r>
      <w:r w:rsidR="005E6621" w:rsidRPr="00076C08">
        <w:rPr>
          <w:rFonts w:ascii="Segoe UI" w:eastAsia="Candara" w:hAnsi="Segoe UI" w:cs="Segoe UI"/>
          <w:color w:val="00000A"/>
          <w:sz w:val="22"/>
          <w:szCs w:val="22"/>
        </w:rPr>
        <w:t xml:space="preserve">jest </w:t>
      </w:r>
      <w:r w:rsidRPr="00076C08">
        <w:rPr>
          <w:rFonts w:ascii="Segoe UI" w:eastAsia="Candara" w:hAnsi="Segoe UI" w:cs="Segoe UI"/>
          <w:color w:val="00000A"/>
          <w:sz w:val="22"/>
          <w:szCs w:val="22"/>
        </w:rPr>
        <w:t xml:space="preserve">podmiotów zatrudniających więcej niż 49 osób. Według danych rejestru CEIDG z lipca br., na terenie gminy były 233 czynne podmioty gospodarcze osób fizycznych. Wskaźnik liczby czynnych podmiotów gospodarczych osób fiz. na 1000 mieszkańców dla gminy Jakubów wynosi 45,7, zaś ogółem zarejestrowanych podmiotów osób fizycznych, wynosi 58,9 i jest to wartość bardzo niska, gdyż średnia wartość tego wskaźnika dla województwa mazowieckiego wynosi 136, zaś dla powiatu mińskiego 74. Liczba podmiotów w gminie zmienia się w ciągu ostatnich 7 lat w wąskim przedziale od 295 do 314, raz wzrastając, raz opadając. </w:t>
      </w:r>
    </w:p>
    <w:p w:rsidR="00CC56CD" w:rsidRPr="00076C08" w:rsidRDefault="00CC56CD" w:rsidP="005E6621">
      <w:pPr>
        <w:pStyle w:val="Legenda"/>
      </w:pPr>
      <w:r w:rsidRPr="00076C08">
        <w:br w:type="page"/>
      </w:r>
    </w:p>
    <w:p w:rsidR="00DD2D98" w:rsidRPr="00076C08" w:rsidRDefault="005E6621" w:rsidP="005E6621">
      <w:pPr>
        <w:pStyle w:val="Legenda"/>
        <w:rPr>
          <w:rFonts w:eastAsia="Candara"/>
          <w:bCs w:val="0"/>
          <w:i/>
          <w:color w:val="00000A"/>
          <w:sz w:val="22"/>
          <w:szCs w:val="22"/>
        </w:rPr>
      </w:pPr>
      <w:r w:rsidRPr="00076C08">
        <w:lastRenderedPageBreak/>
        <w:t xml:space="preserve">Wykres </w:t>
      </w:r>
      <w:r w:rsidR="005804E9">
        <w:fldChar w:fldCharType="begin"/>
      </w:r>
      <w:r w:rsidR="005804E9">
        <w:instrText xml:space="preserve"> SEQ Wykres \* ARABIC </w:instrText>
      </w:r>
      <w:r w:rsidR="005804E9">
        <w:fldChar w:fldCharType="separate"/>
      </w:r>
      <w:r w:rsidR="004F12D8">
        <w:rPr>
          <w:noProof/>
        </w:rPr>
        <w:t>4</w:t>
      </w:r>
      <w:r w:rsidR="005804E9">
        <w:rPr>
          <w:noProof/>
        </w:rPr>
        <w:fldChar w:fldCharType="end"/>
      </w:r>
      <w:r w:rsidRPr="00076C08">
        <w:t xml:space="preserve">. </w:t>
      </w:r>
      <w:r w:rsidR="00DD2D98" w:rsidRPr="00076C08">
        <w:t>Liczba podmiotów osób fizycznych w gminie Jakubów w latach 2002-2015</w:t>
      </w:r>
      <w:r w:rsidRPr="00076C08">
        <w:t>.</w:t>
      </w:r>
    </w:p>
    <w:p w:rsidR="00DD2D98" w:rsidRPr="00076C08" w:rsidRDefault="00DD2D98" w:rsidP="00DD2D98">
      <w:pPr>
        <w:pStyle w:val="Default"/>
        <w:tabs>
          <w:tab w:val="left" w:pos="613"/>
        </w:tabs>
        <w:spacing w:after="120" w:line="276" w:lineRule="auto"/>
        <w:ind w:firstLine="708"/>
        <w:jc w:val="both"/>
        <w:rPr>
          <w:rFonts w:ascii="Segoe UI" w:eastAsia="Candara" w:hAnsi="Segoe UI" w:cs="Segoe UI"/>
          <w:bCs/>
          <w:i/>
          <w:color w:val="00000A"/>
          <w:sz w:val="22"/>
          <w:szCs w:val="22"/>
        </w:rPr>
      </w:pPr>
      <w:r w:rsidRPr="00076C08">
        <w:rPr>
          <w:noProof/>
          <w:sz w:val="22"/>
          <w:szCs w:val="22"/>
          <w:lang w:eastAsia="pl-PL"/>
        </w:rPr>
        <w:drawing>
          <wp:anchor distT="0" distB="0" distL="114935" distR="114935" simplePos="0" relativeHeight="251671552" behindDoc="0" locked="0" layoutInCell="1" allowOverlap="1" wp14:anchorId="61F64AB6" wp14:editId="409D1A15">
            <wp:simplePos x="0" y="0"/>
            <wp:positionH relativeFrom="column">
              <wp:posOffset>38100</wp:posOffset>
            </wp:positionH>
            <wp:positionV relativeFrom="paragraph">
              <wp:posOffset>-38100</wp:posOffset>
            </wp:positionV>
            <wp:extent cx="5829935" cy="2326640"/>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29935" cy="2326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D2D98" w:rsidRPr="00076C08" w:rsidRDefault="00DD2D98" w:rsidP="00DD2D98">
      <w:pPr>
        <w:pStyle w:val="Default"/>
        <w:tabs>
          <w:tab w:val="left" w:pos="613"/>
        </w:tabs>
        <w:spacing w:after="120" w:line="276" w:lineRule="auto"/>
        <w:ind w:firstLine="708"/>
        <w:jc w:val="both"/>
        <w:rPr>
          <w:rFonts w:ascii="Segoe UI" w:eastAsia="Candara" w:hAnsi="Segoe UI" w:cs="Segoe UI"/>
          <w:bCs/>
          <w:i/>
          <w:color w:val="00000A"/>
          <w:sz w:val="22"/>
          <w:szCs w:val="22"/>
        </w:rPr>
      </w:pPr>
    </w:p>
    <w:p w:rsidR="00DD2D98" w:rsidRPr="00076C08" w:rsidRDefault="00DD2D98" w:rsidP="00DD2D98">
      <w:pPr>
        <w:pStyle w:val="Default"/>
        <w:tabs>
          <w:tab w:val="left" w:pos="613"/>
        </w:tabs>
        <w:spacing w:after="120" w:line="276" w:lineRule="auto"/>
        <w:ind w:firstLine="708"/>
        <w:jc w:val="both"/>
        <w:rPr>
          <w:rFonts w:ascii="Segoe UI" w:eastAsia="Candara" w:hAnsi="Segoe UI" w:cs="Segoe UI"/>
          <w:bCs/>
          <w:i/>
          <w:color w:val="00000A"/>
          <w:sz w:val="22"/>
          <w:szCs w:val="22"/>
        </w:rPr>
      </w:pPr>
    </w:p>
    <w:p w:rsidR="00DD2D98" w:rsidRPr="00076C08" w:rsidRDefault="00DD2D98" w:rsidP="00DD2D98">
      <w:pPr>
        <w:pStyle w:val="Default"/>
        <w:tabs>
          <w:tab w:val="left" w:pos="613"/>
        </w:tabs>
        <w:spacing w:after="120" w:line="276" w:lineRule="auto"/>
        <w:ind w:firstLine="708"/>
        <w:jc w:val="both"/>
        <w:rPr>
          <w:rFonts w:ascii="Segoe UI" w:eastAsia="Candara" w:hAnsi="Segoe UI" w:cs="Segoe UI"/>
          <w:bCs/>
          <w:i/>
          <w:color w:val="00000A"/>
          <w:sz w:val="22"/>
          <w:szCs w:val="22"/>
        </w:rPr>
      </w:pPr>
    </w:p>
    <w:p w:rsidR="00DD2D98" w:rsidRPr="00076C08" w:rsidRDefault="00DD2D98" w:rsidP="00DD2D98">
      <w:pPr>
        <w:pStyle w:val="Default"/>
        <w:tabs>
          <w:tab w:val="left" w:pos="613"/>
        </w:tabs>
        <w:spacing w:after="120" w:line="276" w:lineRule="auto"/>
        <w:ind w:firstLine="708"/>
        <w:jc w:val="both"/>
        <w:rPr>
          <w:rFonts w:ascii="Segoe UI" w:eastAsia="Candara" w:hAnsi="Segoe UI" w:cs="Segoe UI"/>
          <w:bCs/>
          <w:i/>
          <w:color w:val="00000A"/>
          <w:sz w:val="22"/>
          <w:szCs w:val="22"/>
        </w:rPr>
      </w:pPr>
    </w:p>
    <w:p w:rsidR="00DD2D98" w:rsidRPr="00076C08" w:rsidRDefault="00DD2D98" w:rsidP="00DD2D98">
      <w:pPr>
        <w:pStyle w:val="Default"/>
        <w:tabs>
          <w:tab w:val="left" w:pos="613"/>
        </w:tabs>
        <w:spacing w:after="120" w:line="276" w:lineRule="auto"/>
        <w:ind w:firstLine="708"/>
        <w:jc w:val="both"/>
        <w:rPr>
          <w:rFonts w:ascii="Segoe UI" w:eastAsia="Candara" w:hAnsi="Segoe UI" w:cs="Segoe UI"/>
          <w:bCs/>
          <w:i/>
          <w:color w:val="00000A"/>
          <w:sz w:val="22"/>
          <w:szCs w:val="22"/>
        </w:rPr>
      </w:pPr>
    </w:p>
    <w:p w:rsidR="00DD2D98" w:rsidRPr="00076C08" w:rsidRDefault="00DD2D98" w:rsidP="00DD2D98">
      <w:pPr>
        <w:pStyle w:val="Default"/>
        <w:tabs>
          <w:tab w:val="left" w:pos="613"/>
        </w:tabs>
        <w:spacing w:after="120" w:line="276" w:lineRule="auto"/>
        <w:ind w:firstLine="708"/>
        <w:jc w:val="both"/>
        <w:rPr>
          <w:rFonts w:ascii="Segoe UI" w:eastAsia="Candara" w:hAnsi="Segoe UI" w:cs="Segoe UI"/>
          <w:bCs/>
          <w:i/>
          <w:color w:val="00000A"/>
          <w:sz w:val="22"/>
          <w:szCs w:val="22"/>
        </w:rPr>
      </w:pPr>
    </w:p>
    <w:p w:rsidR="00DD2D98" w:rsidRPr="00076C08" w:rsidRDefault="00DD2D98" w:rsidP="00DD2D98">
      <w:pPr>
        <w:pStyle w:val="Default"/>
        <w:tabs>
          <w:tab w:val="left" w:pos="613"/>
        </w:tabs>
        <w:spacing w:after="120" w:line="276" w:lineRule="auto"/>
        <w:ind w:firstLine="708"/>
        <w:jc w:val="both"/>
        <w:rPr>
          <w:rFonts w:ascii="Segoe UI" w:eastAsia="Candara" w:hAnsi="Segoe UI" w:cs="Segoe UI"/>
          <w:bCs/>
          <w:i/>
          <w:color w:val="00000A"/>
          <w:sz w:val="22"/>
          <w:szCs w:val="22"/>
        </w:rPr>
      </w:pPr>
    </w:p>
    <w:p w:rsidR="00182B0E" w:rsidRPr="00076C08" w:rsidRDefault="00DD2D98" w:rsidP="00182B0E">
      <w:pPr>
        <w:pStyle w:val="Default"/>
        <w:tabs>
          <w:tab w:val="left" w:pos="613"/>
        </w:tabs>
        <w:spacing w:after="120" w:line="276" w:lineRule="auto"/>
        <w:ind w:firstLine="708"/>
        <w:jc w:val="both"/>
        <w:rPr>
          <w:rFonts w:ascii="Segoe UI" w:eastAsia="Candara" w:hAnsi="Segoe UI" w:cs="Segoe UI"/>
          <w:bCs/>
          <w:i/>
          <w:color w:val="00000A"/>
          <w:sz w:val="20"/>
          <w:szCs w:val="22"/>
        </w:rPr>
      </w:pPr>
      <w:r w:rsidRPr="00076C08">
        <w:rPr>
          <w:noProof/>
          <w:sz w:val="20"/>
          <w:szCs w:val="22"/>
          <w:lang w:eastAsia="pl-PL"/>
        </w:rPr>
        <w:drawing>
          <wp:anchor distT="0" distB="0" distL="0" distR="0" simplePos="0" relativeHeight="251672576" behindDoc="0" locked="0" layoutInCell="1" allowOverlap="1" wp14:anchorId="65FE7C08" wp14:editId="6EE92807">
            <wp:simplePos x="0" y="0"/>
            <wp:positionH relativeFrom="column">
              <wp:posOffset>3025140</wp:posOffset>
            </wp:positionH>
            <wp:positionV relativeFrom="paragraph">
              <wp:posOffset>101600</wp:posOffset>
            </wp:positionV>
            <wp:extent cx="2849245" cy="656590"/>
            <wp:effectExtent l="0" t="0" r="8255" b="0"/>
            <wp:wrapTopAndBottom/>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49245" cy="6565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076C08">
        <w:rPr>
          <w:rFonts w:ascii="Segoe UI" w:eastAsia="Candara" w:hAnsi="Segoe UI" w:cs="Segoe UI"/>
          <w:bCs/>
          <w:i/>
          <w:color w:val="00000A"/>
          <w:sz w:val="20"/>
          <w:szCs w:val="22"/>
        </w:rPr>
        <w:t xml:space="preserve">Źródło: </w:t>
      </w:r>
      <w:r w:rsidR="00D667C1" w:rsidRPr="00076C08">
        <w:rPr>
          <w:rFonts w:ascii="Segoe UI" w:eastAsia="Candara" w:hAnsi="Segoe UI" w:cs="Segoe UI"/>
          <w:bCs/>
          <w:i/>
          <w:color w:val="00000A"/>
          <w:sz w:val="20"/>
          <w:szCs w:val="22"/>
        </w:rPr>
        <w:t xml:space="preserve">dane </w:t>
      </w:r>
      <w:r w:rsidRPr="00076C08">
        <w:rPr>
          <w:rFonts w:ascii="Segoe UI" w:eastAsia="Candara" w:hAnsi="Segoe UI" w:cs="Segoe UI"/>
          <w:bCs/>
          <w:i/>
          <w:color w:val="00000A"/>
          <w:sz w:val="20"/>
          <w:szCs w:val="22"/>
        </w:rPr>
        <w:t>UG w Jakubowie</w:t>
      </w:r>
    </w:p>
    <w:p w:rsidR="00182B0E" w:rsidRPr="00076C08" w:rsidRDefault="00182B0E" w:rsidP="00182B0E">
      <w:pPr>
        <w:pStyle w:val="Default"/>
        <w:tabs>
          <w:tab w:val="left" w:pos="613"/>
        </w:tabs>
        <w:spacing w:after="120" w:line="276" w:lineRule="auto"/>
        <w:jc w:val="both"/>
        <w:rPr>
          <w:rFonts w:ascii="Segoe UI" w:eastAsia="Calibri-Bold" w:hAnsi="Segoe UI" w:cs="Segoe UI"/>
          <w:color w:val="00000A"/>
          <w:sz w:val="22"/>
          <w:szCs w:val="22"/>
        </w:rPr>
      </w:pPr>
      <w:r w:rsidRPr="00076C08">
        <w:rPr>
          <w:rFonts w:ascii="Segoe UI" w:eastAsia="Calibri-Bold" w:hAnsi="Segoe UI" w:cs="Segoe UI"/>
          <w:color w:val="00000A"/>
          <w:sz w:val="22"/>
          <w:szCs w:val="22"/>
        </w:rPr>
        <w:tab/>
      </w:r>
    </w:p>
    <w:p w:rsidR="00182B0E" w:rsidRPr="00076C08" w:rsidRDefault="00182B0E" w:rsidP="00182B0E">
      <w:pPr>
        <w:pStyle w:val="Default"/>
        <w:tabs>
          <w:tab w:val="left" w:pos="613"/>
        </w:tabs>
        <w:spacing w:after="120" w:line="276" w:lineRule="auto"/>
        <w:jc w:val="both"/>
        <w:rPr>
          <w:rFonts w:ascii="Segoe UI" w:eastAsia="Candara" w:hAnsi="Segoe UI" w:cs="Segoe UI"/>
          <w:bCs/>
          <w:color w:val="00000A"/>
          <w:sz w:val="20"/>
          <w:szCs w:val="22"/>
        </w:rPr>
      </w:pPr>
      <w:r w:rsidRPr="00076C08">
        <w:rPr>
          <w:rFonts w:ascii="Segoe UI" w:eastAsia="Calibri-Bold" w:hAnsi="Segoe UI" w:cs="Segoe UI"/>
          <w:color w:val="00000A"/>
          <w:sz w:val="22"/>
          <w:szCs w:val="22"/>
        </w:rPr>
        <w:t xml:space="preserve">Jest to niekorzystna sytuacja w porównaniu z innymi gminami, położonymi nawet w większej odległości od Warszawy, gdzie jest wyraźny trend rosnący liczby podmiotów gospodarczych. Z tej perspektywy, biorąc pod uwagę niskie wartości wskaźnika aktywności gospodarczej, można mówić </w:t>
      </w:r>
      <w:r w:rsidRPr="00076C08">
        <w:rPr>
          <w:rFonts w:ascii="Segoe UI" w:eastAsia="Calibri-Bold" w:hAnsi="Segoe UI" w:cs="Segoe UI"/>
          <w:color w:val="00000A"/>
          <w:sz w:val="22"/>
          <w:szCs w:val="22"/>
        </w:rPr>
        <w:br/>
        <w:t>o długotrwałej stagnacji, a w odniesieniu do znacznej części sołectw z obszaru gminy – o kryzysie.</w:t>
      </w:r>
    </w:p>
    <w:p w:rsidR="00182B0E" w:rsidRPr="00076C08" w:rsidRDefault="00182B0E" w:rsidP="005E6621">
      <w:pPr>
        <w:pStyle w:val="Legenda"/>
      </w:pPr>
      <w:r w:rsidRPr="00076C08">
        <w:br w:type="page"/>
      </w:r>
    </w:p>
    <w:p w:rsidR="00DD2D98" w:rsidRPr="00076C08" w:rsidRDefault="00182B0E" w:rsidP="005E6621">
      <w:pPr>
        <w:pStyle w:val="Legenda"/>
        <w:rPr>
          <w:sz w:val="22"/>
          <w:szCs w:val="22"/>
        </w:rPr>
      </w:pPr>
      <w:bookmarkStart w:id="38" w:name="_Toc509662458"/>
      <w:r w:rsidRPr="00076C08">
        <w:lastRenderedPageBreak/>
        <w:t xml:space="preserve">Tabela </w:t>
      </w:r>
      <w:r w:rsidR="005804E9">
        <w:fldChar w:fldCharType="begin"/>
      </w:r>
      <w:r w:rsidR="005804E9">
        <w:instrText xml:space="preserve"> SEQ Tabela \* ARABIC </w:instrText>
      </w:r>
      <w:r w:rsidR="005804E9">
        <w:fldChar w:fldCharType="separate"/>
      </w:r>
      <w:r w:rsidR="004F12D8">
        <w:rPr>
          <w:noProof/>
        </w:rPr>
        <w:t>22</w:t>
      </w:r>
      <w:r w:rsidR="005804E9">
        <w:rPr>
          <w:noProof/>
        </w:rPr>
        <w:fldChar w:fldCharType="end"/>
      </w:r>
      <w:r w:rsidR="00DD2D98" w:rsidRPr="00076C08">
        <w:t>. Liczba czynnych podmiotów gospodarczych osób fizycznych w sołectwach gminy Jakubów w 2016 r. i wskaźnik aktywności gospodarczej mieszkańców</w:t>
      </w:r>
      <w:r w:rsidR="005E6621" w:rsidRPr="00076C08">
        <w:t>.</w:t>
      </w:r>
      <w:bookmarkEnd w:id="38"/>
      <w:r w:rsidR="00DD2D98" w:rsidRPr="00076C08">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3"/>
        <w:gridCol w:w="4275"/>
      </w:tblGrid>
      <w:tr w:rsidR="005F094D" w:rsidRPr="00076C08" w:rsidTr="00F6344F">
        <w:tc>
          <w:tcPr>
            <w:tcW w:w="9854" w:type="dxa"/>
            <w:gridSpan w:val="2"/>
          </w:tcPr>
          <w:p w:rsidR="005F094D" w:rsidRPr="00076C08" w:rsidRDefault="005F094D" w:rsidP="005F094D">
            <w:r w:rsidRPr="00076C08">
              <w:rPr>
                <w:noProof/>
                <w:szCs w:val="22"/>
              </w:rPr>
              <w:drawing>
                <wp:anchor distT="0" distB="0" distL="0" distR="0" simplePos="0" relativeHeight="251737088" behindDoc="0" locked="0" layoutInCell="1" allowOverlap="1" wp14:anchorId="01B18EAE" wp14:editId="13BB5FB0">
                  <wp:simplePos x="0" y="0"/>
                  <wp:positionH relativeFrom="column">
                    <wp:posOffset>83820</wp:posOffset>
                  </wp:positionH>
                  <wp:positionV relativeFrom="paragraph">
                    <wp:posOffset>-1118870</wp:posOffset>
                  </wp:positionV>
                  <wp:extent cx="6119495" cy="5665470"/>
                  <wp:effectExtent l="0" t="0" r="0" b="0"/>
                  <wp:wrapTopAndBottom/>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19495" cy="5665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5F094D" w:rsidRPr="00076C08" w:rsidTr="00F6344F">
        <w:tc>
          <w:tcPr>
            <w:tcW w:w="4889" w:type="dxa"/>
          </w:tcPr>
          <w:p w:rsidR="005F094D" w:rsidRPr="00076C08" w:rsidRDefault="005F094D" w:rsidP="005F094D">
            <w:r w:rsidRPr="00076C08">
              <w:rPr>
                <w:noProof/>
              </w:rPr>
              <w:lastRenderedPageBreak/>
              <w:drawing>
                <wp:inline distT="0" distB="0" distL="0" distR="0" wp14:anchorId="16529871" wp14:editId="79AEE5B0">
                  <wp:extent cx="3468027" cy="3492000"/>
                  <wp:effectExtent l="0" t="0" r="0" b="0"/>
                  <wp:docPr id="88" name="Obraz 88" descr="C:\Users\ok\Documents\Jakubów LPR 2017\Mapy PREW Jakubów\Tab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k\Documents\Jakubów LPR 2017\Mapy PREW Jakubów\Tab 22.pn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3299" t="3464" r="7216" b="7480"/>
                          <a:stretch/>
                        </pic:blipFill>
                        <pic:spPr bwMode="auto">
                          <a:xfrm>
                            <a:off x="0" y="0"/>
                            <a:ext cx="3468027" cy="34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9" w:type="dxa"/>
            <w:vAlign w:val="center"/>
          </w:tcPr>
          <w:p w:rsidR="005F094D" w:rsidRPr="00076C08" w:rsidRDefault="0026332D" w:rsidP="0026332D">
            <w:pPr>
              <w:jc w:val="left"/>
            </w:pPr>
            <w:r w:rsidRPr="00076C08">
              <w:rPr>
                <w:noProof/>
              </w:rPr>
              <w:drawing>
                <wp:inline distT="0" distB="0" distL="0" distR="0" wp14:anchorId="45AE8B72" wp14:editId="54286DA7">
                  <wp:extent cx="2735248" cy="564525"/>
                  <wp:effectExtent l="0" t="0" r="0" b="6985"/>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35200" cy="564515"/>
                          </a:xfrm>
                          <a:prstGeom prst="rect">
                            <a:avLst/>
                          </a:prstGeom>
                          <a:noFill/>
                          <a:ln>
                            <a:noFill/>
                          </a:ln>
                        </pic:spPr>
                      </pic:pic>
                    </a:graphicData>
                  </a:graphic>
                </wp:inline>
              </w:drawing>
            </w:r>
          </w:p>
        </w:tc>
      </w:tr>
      <w:tr w:rsidR="0026332D" w:rsidRPr="00076C08" w:rsidTr="00F6344F">
        <w:tc>
          <w:tcPr>
            <w:tcW w:w="9854" w:type="dxa"/>
            <w:gridSpan w:val="2"/>
          </w:tcPr>
          <w:p w:rsidR="0026332D" w:rsidRPr="00076C08" w:rsidRDefault="0026332D" w:rsidP="005F094D">
            <w:r w:rsidRPr="00076C08">
              <w:rPr>
                <w:rFonts w:eastAsia="Candara" w:cs="Segoe UI"/>
                <w:i/>
                <w:iCs/>
                <w:color w:val="00000A"/>
                <w:szCs w:val="22"/>
              </w:rPr>
              <w:t xml:space="preserve">            Źródło: oprac. własne na pdst. danych CEIDG, UG w Jakubowie</w:t>
            </w:r>
          </w:p>
        </w:tc>
      </w:tr>
    </w:tbl>
    <w:p w:rsidR="00DD2D98" w:rsidRPr="00076C08" w:rsidRDefault="00DD2D98" w:rsidP="005E6621">
      <w:pPr>
        <w:pStyle w:val="Default"/>
        <w:spacing w:after="120" w:line="276" w:lineRule="auto"/>
        <w:ind w:firstLine="709"/>
        <w:jc w:val="both"/>
        <w:rPr>
          <w:rFonts w:ascii="Segoe UI" w:eastAsia="Candara" w:hAnsi="Segoe UI" w:cs="Segoe UI"/>
          <w:sz w:val="22"/>
          <w:szCs w:val="22"/>
        </w:rPr>
      </w:pPr>
      <w:r w:rsidRPr="00076C08">
        <w:rPr>
          <w:rFonts w:ascii="Segoe UI" w:eastAsia="Candara" w:hAnsi="Segoe UI" w:cs="Segoe UI"/>
          <w:sz w:val="22"/>
          <w:szCs w:val="22"/>
        </w:rPr>
        <w:t>Porównanie liczby podmiotów w poszczególnych sołectwach i zestawienie ich z liczbą mieszkańc</w:t>
      </w:r>
      <w:r w:rsidR="00764825" w:rsidRPr="00076C08">
        <w:rPr>
          <w:rFonts w:ascii="Segoe UI" w:eastAsia="Candara" w:hAnsi="Segoe UI" w:cs="Segoe UI"/>
          <w:sz w:val="22"/>
          <w:szCs w:val="22"/>
        </w:rPr>
        <w:t xml:space="preserve">ów </w:t>
      </w:r>
      <w:r w:rsidRPr="00076C08">
        <w:rPr>
          <w:rFonts w:ascii="Segoe UI" w:eastAsia="Candara" w:hAnsi="Segoe UI" w:cs="Segoe UI"/>
          <w:sz w:val="22"/>
          <w:szCs w:val="22"/>
        </w:rPr>
        <w:t>wskazuje, że w dwóch sołectwach</w:t>
      </w:r>
      <w:r w:rsidRPr="00076C08">
        <w:rPr>
          <w:rFonts w:ascii="Segoe UI" w:eastAsia="Candara" w:hAnsi="Segoe UI" w:cs="Segoe UI"/>
          <w:b/>
          <w:bCs/>
          <w:sz w:val="22"/>
          <w:szCs w:val="22"/>
        </w:rPr>
        <w:t xml:space="preserve"> (Brzozówka, Budy Kumińskie)</w:t>
      </w:r>
      <w:r w:rsidRPr="00076C08">
        <w:rPr>
          <w:rFonts w:ascii="Segoe UI" w:eastAsia="Candara" w:hAnsi="Segoe UI" w:cs="Segoe UI"/>
          <w:sz w:val="22"/>
          <w:szCs w:val="22"/>
        </w:rPr>
        <w:t xml:space="preserve"> nie ma w ogóle osób prowadzących działalność, a w trzech kolejnych sołectwach </w:t>
      </w:r>
      <w:r w:rsidRPr="00076C08">
        <w:rPr>
          <w:rFonts w:ascii="Segoe UI" w:eastAsia="Candara" w:hAnsi="Segoe UI" w:cs="Segoe UI"/>
          <w:b/>
          <w:bCs/>
          <w:sz w:val="22"/>
          <w:szCs w:val="22"/>
        </w:rPr>
        <w:t>(Moczydła, Rządza, Strzebula)</w:t>
      </w:r>
      <w:r w:rsidRPr="00076C08">
        <w:rPr>
          <w:rFonts w:ascii="Segoe UI" w:eastAsia="Candara" w:hAnsi="Segoe UI" w:cs="Segoe UI"/>
          <w:sz w:val="22"/>
          <w:szCs w:val="22"/>
        </w:rPr>
        <w:t xml:space="preserve">, wskaźnik aktywności gospodarczej jest </w:t>
      </w:r>
      <w:r w:rsidRPr="00076C08">
        <w:rPr>
          <w:rFonts w:ascii="Segoe UI" w:eastAsia="Candara" w:hAnsi="Segoe UI" w:cs="Segoe UI"/>
          <w:b/>
          <w:bCs/>
          <w:sz w:val="22"/>
          <w:szCs w:val="22"/>
        </w:rPr>
        <w:t>3-4 razy niższy od średniej w gminie, ponad 9 razy niższy od najwyższych wskaźników w gminie oraz 7,5 razy niższy od średniej w powiecie mińskim.</w:t>
      </w:r>
      <w:r w:rsidRPr="00076C08">
        <w:rPr>
          <w:rFonts w:ascii="Segoe UI" w:eastAsia="Candara" w:hAnsi="Segoe UI" w:cs="Segoe UI"/>
          <w:sz w:val="22"/>
          <w:szCs w:val="22"/>
        </w:rPr>
        <w:t xml:space="preserve"> </w:t>
      </w:r>
    </w:p>
    <w:p w:rsidR="00DD2D98" w:rsidRPr="00076C08" w:rsidRDefault="00DD2D98" w:rsidP="005E6621">
      <w:pPr>
        <w:pStyle w:val="Default"/>
        <w:spacing w:line="276" w:lineRule="auto"/>
        <w:ind w:firstLine="708"/>
        <w:jc w:val="both"/>
        <w:rPr>
          <w:rFonts w:ascii="Segoe UI" w:eastAsia="Candara" w:hAnsi="Segoe UI" w:cs="Segoe UI"/>
          <w:sz w:val="22"/>
          <w:szCs w:val="22"/>
        </w:rPr>
      </w:pPr>
      <w:r w:rsidRPr="00076C08">
        <w:rPr>
          <w:rFonts w:ascii="Segoe UI" w:eastAsia="Candara" w:hAnsi="Segoe UI" w:cs="Segoe UI"/>
          <w:sz w:val="22"/>
          <w:szCs w:val="22"/>
        </w:rPr>
        <w:t xml:space="preserve">Jak wynika z powyższych danych, 24% aktywności gospodarczej małych podmiotów koncentruje się w sołectwie Jakubów. Względnie wysoki wskaźnik aktywności gospodarczej występuje  także w sołectwach: Aleksandrów, </w:t>
      </w:r>
      <w:r w:rsidR="000449AE" w:rsidRPr="00076C08">
        <w:rPr>
          <w:rFonts w:ascii="Segoe UI" w:eastAsia="Candara" w:hAnsi="Segoe UI" w:cs="Segoe UI"/>
          <w:sz w:val="22"/>
          <w:szCs w:val="22"/>
        </w:rPr>
        <w:t>Jędrzejów Nowy</w:t>
      </w:r>
      <w:r w:rsidRPr="00076C08">
        <w:rPr>
          <w:rFonts w:ascii="Segoe UI" w:eastAsia="Candara" w:hAnsi="Segoe UI" w:cs="Segoe UI"/>
          <w:sz w:val="22"/>
          <w:szCs w:val="22"/>
        </w:rPr>
        <w:t xml:space="preserve"> i Przedewsie. Liczba podmiotów gospodarczych w przeliczeniu na 1000 mieszkańców, nawet w średniej wielkości sołectwach (Rządza, Wola Polska, </w:t>
      </w:r>
      <w:r w:rsidR="00972199" w:rsidRPr="00076C08">
        <w:rPr>
          <w:rFonts w:ascii="Segoe UI" w:eastAsia="Candara" w:hAnsi="Segoe UI" w:cs="Segoe UI"/>
          <w:sz w:val="22"/>
          <w:szCs w:val="22"/>
        </w:rPr>
        <w:t>Jędrzejów Stary</w:t>
      </w:r>
      <w:r w:rsidRPr="00076C08">
        <w:rPr>
          <w:rFonts w:ascii="Segoe UI" w:eastAsia="Candara" w:hAnsi="Segoe UI" w:cs="Segoe UI"/>
          <w:sz w:val="22"/>
          <w:szCs w:val="22"/>
        </w:rPr>
        <w:t>, Moczydła, Anielinek, Ludwinów) jest niska i jest to niewątpliwie zjawisko niezwykle negatywne. W kilku sołectwach (</w:t>
      </w:r>
      <w:r w:rsidRPr="00076C08">
        <w:rPr>
          <w:rFonts w:ascii="Segoe UI" w:eastAsia="Candara" w:hAnsi="Segoe UI" w:cs="Segoe UI"/>
          <w:b/>
          <w:bCs/>
          <w:sz w:val="22"/>
          <w:szCs w:val="22"/>
        </w:rPr>
        <w:t xml:space="preserve">Łaziska, </w:t>
      </w:r>
      <w:r w:rsidR="005E6621" w:rsidRPr="00076C08">
        <w:rPr>
          <w:rFonts w:ascii="Segoe UI" w:eastAsia="Candara" w:hAnsi="Segoe UI" w:cs="Segoe UI"/>
          <w:b/>
          <w:bCs/>
          <w:sz w:val="22"/>
          <w:szCs w:val="22"/>
        </w:rPr>
        <w:t>Wiśniew</w:t>
      </w:r>
      <w:r w:rsidRPr="00076C08">
        <w:rPr>
          <w:rFonts w:ascii="Segoe UI" w:eastAsia="Candara" w:hAnsi="Segoe UI" w:cs="Segoe UI"/>
          <w:sz w:val="22"/>
          <w:szCs w:val="22"/>
        </w:rPr>
        <w:t xml:space="preserve">), liczba podmiotów gospodarczych w przeliczeniu na 1000 mieszkańców  jest b. zbliżona do średniej. Poza Jakubowem, tylko 2 sołectwa (w tym Przedewsie) charakteryzują się wskaźnikiem aktywności gospodarczej, istotnie wyższym niż średnia w gminie, która i tak jest zdecydowanie niższa niż </w:t>
      </w:r>
      <w:r w:rsidR="00DB5C1D">
        <w:rPr>
          <w:rFonts w:ascii="Segoe UI" w:eastAsia="Candara" w:hAnsi="Segoe UI" w:cs="Segoe UI"/>
          <w:sz w:val="22"/>
          <w:szCs w:val="22"/>
        </w:rPr>
        <w:br/>
      </w:r>
      <w:r w:rsidRPr="00076C08">
        <w:rPr>
          <w:rFonts w:ascii="Segoe UI" w:eastAsia="Candara" w:hAnsi="Segoe UI" w:cs="Segoe UI"/>
          <w:sz w:val="22"/>
          <w:szCs w:val="22"/>
        </w:rPr>
        <w:t xml:space="preserve">w powiecie i województwie. W tym kontekście można mówić o głębokim kryzysie gminy Jakubów </w:t>
      </w:r>
      <w:r w:rsidR="00DB5C1D">
        <w:rPr>
          <w:rFonts w:ascii="Segoe UI" w:eastAsia="Candara" w:hAnsi="Segoe UI" w:cs="Segoe UI"/>
          <w:sz w:val="22"/>
          <w:szCs w:val="22"/>
        </w:rPr>
        <w:br/>
      </w:r>
      <w:r w:rsidRPr="00076C08">
        <w:rPr>
          <w:rFonts w:ascii="Segoe UI" w:eastAsia="Candara" w:hAnsi="Segoe UI" w:cs="Segoe UI"/>
          <w:sz w:val="22"/>
          <w:szCs w:val="22"/>
        </w:rPr>
        <w:t>w sferze gospodarczej.</w:t>
      </w:r>
    </w:p>
    <w:p w:rsidR="00182B0E" w:rsidRPr="00076C08" w:rsidRDefault="00182B0E" w:rsidP="00546940">
      <w:pPr>
        <w:pStyle w:val="Nagwek20"/>
        <w:rPr>
          <w:lang w:bidi="hi-IN"/>
        </w:rPr>
      </w:pPr>
      <w:r w:rsidRPr="00076C08">
        <w:rPr>
          <w:lang w:bidi="hi-IN"/>
        </w:rPr>
        <w:br w:type="page"/>
      </w:r>
    </w:p>
    <w:p w:rsidR="00DC65F3" w:rsidRPr="00076C08" w:rsidRDefault="00400BB4" w:rsidP="00546940">
      <w:pPr>
        <w:pStyle w:val="Nagwek20"/>
        <w:rPr>
          <w:lang w:bidi="hi-IN"/>
        </w:rPr>
      </w:pPr>
      <w:bookmarkStart w:id="39" w:name="_Toc511212443"/>
      <w:r w:rsidRPr="00076C08">
        <w:rPr>
          <w:lang w:bidi="hi-IN"/>
        </w:rPr>
        <w:lastRenderedPageBreak/>
        <w:t>2.</w:t>
      </w:r>
      <w:r w:rsidR="00FF31C0" w:rsidRPr="00076C08">
        <w:rPr>
          <w:lang w:bidi="hi-IN"/>
        </w:rPr>
        <w:t>4</w:t>
      </w:r>
      <w:r w:rsidR="00DC65F3" w:rsidRPr="00076C08">
        <w:rPr>
          <w:lang w:bidi="hi-IN"/>
        </w:rPr>
        <w:t xml:space="preserve">. </w:t>
      </w:r>
      <w:r w:rsidRPr="00076C08">
        <w:rPr>
          <w:lang w:bidi="hi-IN"/>
        </w:rPr>
        <w:t>Sfera przestrzenn</w:t>
      </w:r>
      <w:r w:rsidR="002A527E" w:rsidRPr="00076C08">
        <w:rPr>
          <w:lang w:bidi="hi-IN"/>
        </w:rPr>
        <w:t>o-funkcjonalna</w:t>
      </w:r>
      <w:r w:rsidR="00182B0E" w:rsidRPr="00076C08">
        <w:rPr>
          <w:vertAlign w:val="superscript"/>
        </w:rPr>
        <w:footnoteReference w:id="1"/>
      </w:r>
      <w:bookmarkEnd w:id="39"/>
    </w:p>
    <w:p w:rsidR="002A527E" w:rsidRPr="00076C08" w:rsidRDefault="002A527E" w:rsidP="002A527E">
      <w:pPr>
        <w:pStyle w:val="Default"/>
        <w:spacing w:line="360" w:lineRule="auto"/>
        <w:jc w:val="both"/>
        <w:rPr>
          <w:rFonts w:ascii="Segoe UI" w:eastAsia="Segoe UI" w:hAnsi="Segoe UI" w:cs="Segoe UI"/>
          <w:b/>
          <w:sz w:val="23"/>
          <w:szCs w:val="23"/>
        </w:rPr>
      </w:pPr>
      <w:r w:rsidRPr="00076C08">
        <w:rPr>
          <w:rFonts w:ascii="Segoe UI" w:eastAsia="Segoe UI" w:hAnsi="Segoe UI" w:cs="Segoe UI"/>
          <w:b/>
          <w:sz w:val="23"/>
          <w:szCs w:val="23"/>
        </w:rPr>
        <w:t xml:space="preserve">Infrastruktura drogowa </w:t>
      </w:r>
    </w:p>
    <w:p w:rsidR="002A527E" w:rsidRPr="00076C08" w:rsidRDefault="002A527E" w:rsidP="002A527E">
      <w:pPr>
        <w:pStyle w:val="Default"/>
        <w:spacing w:line="276" w:lineRule="auto"/>
        <w:ind w:firstLine="708"/>
        <w:jc w:val="both"/>
        <w:rPr>
          <w:rFonts w:ascii="Segoe UI" w:eastAsia="Segoe UI" w:hAnsi="Segoe UI" w:cs="Segoe UI"/>
          <w:sz w:val="22"/>
          <w:szCs w:val="23"/>
        </w:rPr>
      </w:pPr>
      <w:r w:rsidRPr="00076C08">
        <w:rPr>
          <w:rFonts w:ascii="Segoe UI" w:eastAsia="Segoe UI" w:hAnsi="Segoe UI" w:cs="Segoe UI"/>
          <w:sz w:val="22"/>
          <w:szCs w:val="23"/>
        </w:rPr>
        <w:t>Położenie i powiązania komunikacyjne w gminie, należą do kluczowych czynników dl</w:t>
      </w:r>
      <w:r w:rsidR="00DC5AC7" w:rsidRPr="00076C08">
        <w:rPr>
          <w:rFonts w:ascii="Segoe UI" w:eastAsia="Segoe UI" w:hAnsi="Segoe UI" w:cs="Segoe UI"/>
          <w:sz w:val="22"/>
          <w:szCs w:val="23"/>
        </w:rPr>
        <w:t>a układu funkcjonalno-</w:t>
      </w:r>
      <w:r w:rsidRPr="00076C08">
        <w:rPr>
          <w:rFonts w:ascii="Segoe UI" w:eastAsia="Segoe UI" w:hAnsi="Segoe UI" w:cs="Segoe UI"/>
          <w:sz w:val="22"/>
          <w:szCs w:val="23"/>
        </w:rPr>
        <w:t>przestrzennego. Zarówno położenie, jak i powiązania komunikacyjne gminy Jakubów są dość korzystne. Najważniejszym z punktu widzenia dalszego rozwoju gminy zewnętrznym połączeniem komunikacyjnym, jest przebiegająca przez jej południowy obszar, mająca</w:t>
      </w:r>
      <w:r w:rsidRPr="00076C08">
        <w:rPr>
          <w:rFonts w:ascii="Segoe UI" w:eastAsia="Segoe UI" w:hAnsi="Segoe UI" w:cs="Segoe UI"/>
          <w:b/>
          <w:bCs/>
          <w:sz w:val="22"/>
          <w:szCs w:val="23"/>
        </w:rPr>
        <w:t xml:space="preserve"> </w:t>
      </w:r>
      <w:r w:rsidRPr="00076C08">
        <w:rPr>
          <w:rFonts w:ascii="Segoe UI" w:eastAsia="Segoe UI" w:hAnsi="Segoe UI" w:cs="Segoe UI"/>
          <w:sz w:val="22"/>
          <w:szCs w:val="23"/>
        </w:rPr>
        <w:t xml:space="preserve">klasę autostrady obwodnica Mińska Mazowieckiego, będąca częścią </w:t>
      </w:r>
      <w:r w:rsidRPr="00076C08">
        <w:rPr>
          <w:rFonts w:ascii="Segoe UI" w:eastAsia="Segoe UI" w:hAnsi="Segoe UI" w:cs="Segoe UI"/>
          <w:b/>
          <w:bCs/>
          <w:sz w:val="22"/>
          <w:szCs w:val="23"/>
        </w:rPr>
        <w:t xml:space="preserve">trasy E30, </w:t>
      </w:r>
      <w:r w:rsidRPr="00076C08">
        <w:rPr>
          <w:rFonts w:ascii="Segoe UI" w:eastAsia="Segoe UI" w:hAnsi="Segoe UI" w:cs="Segoe UI"/>
          <w:sz w:val="22"/>
          <w:szCs w:val="23"/>
        </w:rPr>
        <w:t xml:space="preserve">uznawana za najważniejszy europejski szlak komunikacyjny na osi wschód – zachód, z węzłem w Janowie </w:t>
      </w:r>
      <w:r w:rsidR="00DB5C1D">
        <w:rPr>
          <w:rFonts w:ascii="Segoe UI" w:eastAsia="Segoe UI" w:hAnsi="Segoe UI" w:cs="Segoe UI"/>
          <w:sz w:val="22"/>
          <w:szCs w:val="23"/>
        </w:rPr>
        <w:br/>
      </w:r>
      <w:r w:rsidRPr="00076C08">
        <w:rPr>
          <w:rFonts w:ascii="Segoe UI" w:eastAsia="Segoe UI" w:hAnsi="Segoe UI" w:cs="Segoe UI"/>
          <w:sz w:val="22"/>
          <w:szCs w:val="23"/>
        </w:rPr>
        <w:t xml:space="preserve">i usytuowanym niecały kilometr od wschodniej granicy węzłem Kałuszyn. Polski odcinek trasy E30 ze Świecka do Warszawy, to autostrada A2. Dalej trasa jako droga nr 2 prowadzi aż do przejścia granicznego w Kukurykach. Jest ona główną trasą dla samochodów ciężarowych, w transporcie </w:t>
      </w:r>
      <w:r w:rsidR="00DB5C1D">
        <w:rPr>
          <w:rFonts w:ascii="Segoe UI" w:eastAsia="Segoe UI" w:hAnsi="Segoe UI" w:cs="Segoe UI"/>
          <w:sz w:val="22"/>
          <w:szCs w:val="23"/>
        </w:rPr>
        <w:br/>
      </w:r>
      <w:r w:rsidRPr="00076C08">
        <w:rPr>
          <w:rFonts w:ascii="Segoe UI" w:eastAsia="Segoe UI" w:hAnsi="Segoe UI" w:cs="Segoe UI"/>
          <w:sz w:val="22"/>
          <w:szCs w:val="23"/>
        </w:rPr>
        <w:t xml:space="preserve">z Europy Zachodniej do Rosji i Białorusi. </w:t>
      </w:r>
    </w:p>
    <w:p w:rsidR="002A527E" w:rsidRPr="00076C08" w:rsidRDefault="002A527E" w:rsidP="002A527E">
      <w:pPr>
        <w:pStyle w:val="Default"/>
        <w:spacing w:line="276" w:lineRule="auto"/>
        <w:ind w:firstLine="708"/>
        <w:jc w:val="both"/>
        <w:rPr>
          <w:rFonts w:ascii="Segoe UI" w:eastAsia="Segoe UI" w:hAnsi="Segoe UI" w:cs="Segoe UI"/>
          <w:sz w:val="22"/>
          <w:szCs w:val="23"/>
        </w:rPr>
      </w:pPr>
      <w:r w:rsidRPr="00076C08">
        <w:rPr>
          <w:rFonts w:ascii="Segoe UI" w:eastAsia="Segoe UI" w:hAnsi="Segoe UI" w:cs="Segoe UI"/>
          <w:sz w:val="22"/>
          <w:szCs w:val="23"/>
        </w:rPr>
        <w:t xml:space="preserve">Drugim ważnym połączeniem komunikacyjnym jest droga krajowa nr 92, przebiegająca również południowym skrajem gminy i łącząca miasto Mińsk Mazowiecki z węzłem autostradowym Kałuszyn. Drogi te są osiami rozwoju zarówno dla inwestycji mieszkaniowych, jak i dla działalności gospodarczej oddziałującymi na odległość wielu kilometrów. Południowa i częściowo centralna część gminy Jakubów leży w zasięgu oddziaływania tych dróg. Dodatkową mocną stroną gminy Jakubów w zakresie zewnętrznych połączeń komunikacyjnych, jest bliska odległość od Mińska Mazowieckiego, który jest autobusowym i kolejowym centrum przesiadkowym w ruchu lokalnym </w:t>
      </w:r>
      <w:r w:rsidR="00DB5C1D">
        <w:rPr>
          <w:rFonts w:ascii="Segoe UI" w:eastAsia="Segoe UI" w:hAnsi="Segoe UI" w:cs="Segoe UI"/>
          <w:sz w:val="22"/>
          <w:szCs w:val="23"/>
        </w:rPr>
        <w:br/>
      </w:r>
      <w:r w:rsidRPr="00076C08">
        <w:rPr>
          <w:rFonts w:ascii="Segoe UI" w:eastAsia="Segoe UI" w:hAnsi="Segoe UI" w:cs="Segoe UI"/>
          <w:sz w:val="22"/>
          <w:szCs w:val="23"/>
        </w:rPr>
        <w:t xml:space="preserve">i regionalnym. Układ drogowy jest skutecznie uzupełniany przez połączenia kolejowe z Warszawą </w:t>
      </w:r>
      <w:r w:rsidR="00DB5C1D">
        <w:rPr>
          <w:rFonts w:ascii="Segoe UI" w:eastAsia="Segoe UI" w:hAnsi="Segoe UI" w:cs="Segoe UI"/>
          <w:sz w:val="22"/>
          <w:szCs w:val="23"/>
        </w:rPr>
        <w:br/>
      </w:r>
      <w:r w:rsidRPr="00076C08">
        <w:rPr>
          <w:rFonts w:ascii="Segoe UI" w:eastAsia="Segoe UI" w:hAnsi="Segoe UI" w:cs="Segoe UI"/>
          <w:sz w:val="22"/>
          <w:szCs w:val="23"/>
        </w:rPr>
        <w:t xml:space="preserve">i Siedlcami. W obecnej chwili gmina nie wykorzystuje w pełni atutów wynikających z jej położenia </w:t>
      </w:r>
      <w:r w:rsidR="00DB5C1D">
        <w:rPr>
          <w:rFonts w:ascii="Segoe UI" w:eastAsia="Segoe UI" w:hAnsi="Segoe UI" w:cs="Segoe UI"/>
          <w:sz w:val="22"/>
          <w:szCs w:val="23"/>
        </w:rPr>
        <w:br/>
      </w:r>
      <w:r w:rsidRPr="00076C08">
        <w:rPr>
          <w:rFonts w:ascii="Segoe UI" w:eastAsia="Segoe UI" w:hAnsi="Segoe UI" w:cs="Segoe UI"/>
          <w:sz w:val="22"/>
          <w:szCs w:val="23"/>
        </w:rPr>
        <w:t xml:space="preserve">w odniesieniu zarówno do miasta Mińsk Mazowiecki, jak i połączeń komunikacyjnych. </w:t>
      </w:r>
    </w:p>
    <w:p w:rsidR="002A527E" w:rsidRPr="00076C08" w:rsidRDefault="002A527E" w:rsidP="002A527E">
      <w:pPr>
        <w:pStyle w:val="Default"/>
        <w:spacing w:line="276" w:lineRule="auto"/>
        <w:ind w:firstLine="708"/>
        <w:jc w:val="both"/>
        <w:rPr>
          <w:rFonts w:ascii="Segoe UI" w:eastAsia="Segoe UI" w:hAnsi="Segoe UI" w:cs="Segoe UI"/>
          <w:sz w:val="22"/>
          <w:szCs w:val="23"/>
        </w:rPr>
      </w:pPr>
      <w:r w:rsidRPr="00076C08">
        <w:rPr>
          <w:rFonts w:ascii="Segoe UI" w:eastAsia="Segoe UI" w:hAnsi="Segoe UI" w:cs="Segoe UI"/>
          <w:sz w:val="22"/>
          <w:szCs w:val="23"/>
        </w:rPr>
        <w:t xml:space="preserve">Ważnymi z punktu widzenia lokalnego szlakami komunikacyjnymi w gminie Jakubów, są także: droga powiatowa nr 2227W - Mińsk Mazowiecki - Jakubów i droga nr 2250W Jakubów-Kałuszyn, a także drogi nr 2226W Jakubów – Wiśniew – Kluki i nr 2212W – Jędrzejów – Jakubów – Dobre, realizujące połączenia w kierunku północ-południe. W sumie układ drogowy w gminie składa się z 9 dróg powiatowych o łącznej długości 42,1 km i 23 dróg gminnych. Znaczna część </w:t>
      </w:r>
      <w:r w:rsidR="00DB5C1D">
        <w:rPr>
          <w:rFonts w:ascii="Segoe UI" w:eastAsia="Segoe UI" w:hAnsi="Segoe UI" w:cs="Segoe UI"/>
          <w:sz w:val="22"/>
          <w:szCs w:val="23"/>
        </w:rPr>
        <w:br/>
      </w:r>
      <w:r w:rsidRPr="00076C08">
        <w:rPr>
          <w:rFonts w:ascii="Segoe UI" w:eastAsia="Segoe UI" w:hAnsi="Segoe UI" w:cs="Segoe UI"/>
          <w:sz w:val="22"/>
          <w:szCs w:val="23"/>
        </w:rPr>
        <w:t xml:space="preserve">z tych dróg jest w niezadowalającym stanie. </w:t>
      </w:r>
    </w:p>
    <w:p w:rsidR="002A527E" w:rsidRPr="00076C08" w:rsidRDefault="002A527E" w:rsidP="002A527E">
      <w:pPr>
        <w:pStyle w:val="Default"/>
        <w:spacing w:line="276" w:lineRule="auto"/>
        <w:ind w:firstLine="708"/>
        <w:jc w:val="both"/>
        <w:rPr>
          <w:rFonts w:ascii="Segoe UI" w:eastAsia="Segoe UI" w:hAnsi="Segoe UI" w:cs="Segoe UI"/>
          <w:sz w:val="22"/>
          <w:szCs w:val="23"/>
        </w:rPr>
      </w:pPr>
      <w:r w:rsidRPr="00076C08">
        <w:rPr>
          <w:rFonts w:ascii="Segoe UI" w:eastAsia="Segoe UI" w:hAnsi="Segoe UI" w:cs="Segoe UI"/>
          <w:sz w:val="22"/>
          <w:szCs w:val="23"/>
        </w:rPr>
        <w:t>Z punktu widzenia programu rewitalizacji, istotne są wewnętrzne powiązania komunikacyjne i funkcjonalne w gminie</w:t>
      </w:r>
      <w:r w:rsidR="00664889" w:rsidRPr="00076C08">
        <w:rPr>
          <w:rFonts w:ascii="Segoe UI" w:eastAsia="Segoe UI" w:hAnsi="Segoe UI" w:cs="Segoe UI"/>
          <w:sz w:val="22"/>
          <w:szCs w:val="23"/>
        </w:rPr>
        <w:t xml:space="preserve">, </w:t>
      </w:r>
      <w:r w:rsidR="00664889" w:rsidRPr="00D8616F">
        <w:rPr>
          <w:rFonts w:ascii="Segoe UI" w:eastAsia="Segoe UI" w:hAnsi="Segoe UI" w:cs="Segoe UI"/>
          <w:color w:val="auto"/>
          <w:sz w:val="22"/>
          <w:szCs w:val="23"/>
        </w:rPr>
        <w:t>sprzyjające mobilności i bezpieczeństwu mieszkańców</w:t>
      </w:r>
      <w:r w:rsidRPr="00D8616F">
        <w:rPr>
          <w:rFonts w:ascii="Segoe UI" w:eastAsia="Segoe UI" w:hAnsi="Segoe UI" w:cs="Segoe UI"/>
          <w:color w:val="auto"/>
          <w:sz w:val="22"/>
          <w:szCs w:val="23"/>
        </w:rPr>
        <w:t xml:space="preserve">. Jednym </w:t>
      </w:r>
      <w:r w:rsidR="00DB5C1D">
        <w:rPr>
          <w:rFonts w:ascii="Segoe UI" w:eastAsia="Segoe UI" w:hAnsi="Segoe UI" w:cs="Segoe UI"/>
          <w:color w:val="auto"/>
          <w:sz w:val="22"/>
          <w:szCs w:val="23"/>
        </w:rPr>
        <w:br/>
      </w:r>
      <w:r w:rsidRPr="00D8616F">
        <w:rPr>
          <w:rFonts w:ascii="Segoe UI" w:eastAsia="Segoe UI" w:hAnsi="Segoe UI" w:cs="Segoe UI"/>
          <w:color w:val="auto"/>
          <w:sz w:val="22"/>
          <w:szCs w:val="23"/>
        </w:rPr>
        <w:t xml:space="preserve">z analizowanych elementów w sferze społecznej było bezpieczeństwo drogowe i związana z tym liczba wypadków oraz kolizji. W powiązaniu z tym, poddano </w:t>
      </w:r>
      <w:r w:rsidR="00664889" w:rsidRPr="00D8616F">
        <w:rPr>
          <w:rFonts w:ascii="Segoe UI" w:eastAsia="Segoe UI" w:hAnsi="Segoe UI" w:cs="Segoe UI"/>
          <w:color w:val="auto"/>
          <w:sz w:val="22"/>
          <w:szCs w:val="23"/>
        </w:rPr>
        <w:t xml:space="preserve">dodatkowo </w:t>
      </w:r>
      <w:r w:rsidRPr="00D8616F">
        <w:rPr>
          <w:rFonts w:ascii="Segoe UI" w:eastAsia="Segoe UI" w:hAnsi="Segoe UI" w:cs="Segoe UI"/>
          <w:color w:val="auto"/>
          <w:sz w:val="22"/>
          <w:szCs w:val="23"/>
        </w:rPr>
        <w:t xml:space="preserve">analizie </w:t>
      </w:r>
      <w:r w:rsidRPr="00076C08">
        <w:rPr>
          <w:rFonts w:ascii="Segoe UI" w:eastAsia="Segoe UI" w:hAnsi="Segoe UI" w:cs="Segoe UI"/>
          <w:sz w:val="22"/>
          <w:szCs w:val="23"/>
        </w:rPr>
        <w:t xml:space="preserve">stan dróg gminnych </w:t>
      </w:r>
      <w:r w:rsidRPr="00076C08">
        <w:rPr>
          <w:rFonts w:ascii="Segoe UI" w:eastAsia="Segoe UI" w:hAnsi="Segoe UI" w:cs="Segoe UI"/>
          <w:sz w:val="22"/>
          <w:szCs w:val="23"/>
        </w:rPr>
        <w:lastRenderedPageBreak/>
        <w:t>i związaną z tym stanem pilną potrzebę remontu dróg oraz potrzebę wybudowania chodników wzdłuż dróg, w celu poprawy bezpieczeństwa nie chronionych uczestników ruchu.</w:t>
      </w:r>
    </w:p>
    <w:p w:rsidR="002A527E" w:rsidRPr="00076C08" w:rsidRDefault="00182B0E" w:rsidP="00182B0E">
      <w:pPr>
        <w:pStyle w:val="Legenda"/>
      </w:pPr>
      <w:bookmarkStart w:id="40" w:name="_Toc509662459"/>
      <w:r w:rsidRPr="00076C08">
        <w:t xml:space="preserve">Tabela </w:t>
      </w:r>
      <w:r w:rsidR="005804E9">
        <w:fldChar w:fldCharType="begin"/>
      </w:r>
      <w:r w:rsidR="005804E9">
        <w:instrText xml:space="preserve"> SEQ Tabela \* ARABIC </w:instrText>
      </w:r>
      <w:r w:rsidR="005804E9">
        <w:fldChar w:fldCharType="separate"/>
      </w:r>
      <w:r w:rsidR="004F12D8">
        <w:rPr>
          <w:noProof/>
        </w:rPr>
        <w:t>23</w:t>
      </w:r>
      <w:r w:rsidR="005804E9">
        <w:rPr>
          <w:noProof/>
        </w:rPr>
        <w:fldChar w:fldCharType="end"/>
      </w:r>
      <w:r w:rsidR="002A527E" w:rsidRPr="00076C08">
        <w:t>. Pilne potrzeby w zakresie naprawy dróg i budowy chodników</w:t>
      </w:r>
      <w:bookmarkEnd w:id="40"/>
    </w:p>
    <w:p w:rsidR="002A527E" w:rsidRPr="00076C08" w:rsidRDefault="002A527E" w:rsidP="002A527E">
      <w:pPr>
        <w:pStyle w:val="Default"/>
        <w:ind w:firstLine="708"/>
        <w:rPr>
          <w:rFonts w:eastAsia="Arial Unicode MS" w:cs="Arial Unicode MS"/>
          <w:i/>
          <w:sz w:val="23"/>
          <w:szCs w:val="23"/>
        </w:rPr>
      </w:pPr>
      <w:r w:rsidRPr="00076C08">
        <w:rPr>
          <w:i/>
          <w:noProof/>
          <w:sz w:val="22"/>
          <w:lang w:eastAsia="pl-PL"/>
        </w:rPr>
        <w:drawing>
          <wp:anchor distT="0" distB="0" distL="0" distR="0" simplePos="0" relativeHeight="251689984" behindDoc="0" locked="0" layoutInCell="1" allowOverlap="1" wp14:anchorId="2E038652" wp14:editId="5844CBC8">
            <wp:simplePos x="0" y="0"/>
            <wp:positionH relativeFrom="column">
              <wp:posOffset>570865</wp:posOffset>
            </wp:positionH>
            <wp:positionV relativeFrom="paragraph">
              <wp:posOffset>56515</wp:posOffset>
            </wp:positionV>
            <wp:extent cx="4902200" cy="4921250"/>
            <wp:effectExtent l="0" t="0" r="0" b="0"/>
            <wp:wrapTopAndBottom/>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02200" cy="4921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076C08">
        <w:rPr>
          <w:rFonts w:eastAsia="Arial Unicode MS" w:cs="Arial Unicode MS"/>
          <w:i/>
          <w:sz w:val="22"/>
          <w:szCs w:val="23"/>
        </w:rPr>
        <w:t>Źródło: dane UG w Jakubowie</w:t>
      </w:r>
    </w:p>
    <w:p w:rsidR="002A527E" w:rsidRPr="00076C08" w:rsidRDefault="002A527E" w:rsidP="002A527E">
      <w:pPr>
        <w:pStyle w:val="Default"/>
        <w:rPr>
          <w:rFonts w:eastAsia="Arial Unicode MS" w:cs="Arial Unicode MS"/>
          <w:sz w:val="23"/>
          <w:szCs w:val="23"/>
        </w:rPr>
      </w:pPr>
    </w:p>
    <w:p w:rsidR="002A527E" w:rsidRPr="00076C08" w:rsidRDefault="002A527E" w:rsidP="002A527E">
      <w:pPr>
        <w:pStyle w:val="Default"/>
        <w:spacing w:line="276" w:lineRule="auto"/>
        <w:ind w:firstLine="708"/>
        <w:jc w:val="both"/>
        <w:rPr>
          <w:rFonts w:eastAsia="Arial Unicode MS" w:cs="Arial Unicode MS"/>
          <w:sz w:val="22"/>
          <w:szCs w:val="23"/>
        </w:rPr>
      </w:pPr>
      <w:r w:rsidRPr="00076C08">
        <w:rPr>
          <w:rFonts w:ascii="Segoe UI" w:eastAsia="Arial Unicode MS" w:hAnsi="Segoe UI" w:cs="Arial Unicode MS"/>
          <w:sz w:val="22"/>
        </w:rPr>
        <w:t>Największe potrzeby związane z remontami dróg występują w sołectwach</w:t>
      </w:r>
      <w:r w:rsidRPr="00076C08">
        <w:rPr>
          <w:rFonts w:ascii="Segoe UI" w:eastAsia="Arial Unicode MS" w:hAnsi="Segoe UI" w:cs="Arial Unicode MS"/>
          <w:b/>
          <w:bCs/>
          <w:sz w:val="22"/>
        </w:rPr>
        <w:t xml:space="preserve"> Kamionka, Leontyna, Rządza i Wiśniew.</w:t>
      </w:r>
      <w:r w:rsidRPr="00076C08">
        <w:rPr>
          <w:rFonts w:ascii="Segoe UI" w:eastAsia="Arial Unicode MS" w:hAnsi="Segoe UI" w:cs="Arial Unicode MS"/>
          <w:sz w:val="22"/>
        </w:rPr>
        <w:t xml:space="preserve"> Obejmują one prawie 36% ogółu potrzeb. W zakresie budowy chodników potrzeby zidentyfikowano w 8 sołectwach, z tego w sołectwie Wola Polska są one największe, obejmując 33% ogółu potrzeb.</w:t>
      </w:r>
    </w:p>
    <w:p w:rsidR="002A527E" w:rsidRPr="00076C08" w:rsidRDefault="002A527E" w:rsidP="002A527E">
      <w:pPr>
        <w:pStyle w:val="Default"/>
        <w:rPr>
          <w:rFonts w:eastAsia="Arial Unicode MS" w:cs="Arial Unicode MS"/>
          <w:sz w:val="23"/>
          <w:szCs w:val="23"/>
        </w:rPr>
      </w:pPr>
    </w:p>
    <w:p w:rsidR="002A527E" w:rsidRPr="00076C08" w:rsidRDefault="002A527E" w:rsidP="002A527E">
      <w:pPr>
        <w:pStyle w:val="Default"/>
        <w:spacing w:line="276" w:lineRule="auto"/>
        <w:jc w:val="both"/>
        <w:rPr>
          <w:rFonts w:ascii="Segoe UI" w:eastAsia="Arial Unicode MS" w:hAnsi="Segoe UI" w:cs="Arial Unicode MS"/>
          <w:b/>
          <w:sz w:val="22"/>
        </w:rPr>
      </w:pPr>
      <w:r w:rsidRPr="00076C08">
        <w:rPr>
          <w:rFonts w:ascii="Segoe UI" w:eastAsia="Arial Unicode MS" w:hAnsi="Segoe UI" w:cs="Arial Unicode MS"/>
          <w:b/>
          <w:sz w:val="22"/>
        </w:rPr>
        <w:t xml:space="preserve">Infrastruktura wodociągowa </w:t>
      </w:r>
    </w:p>
    <w:p w:rsidR="002A527E" w:rsidRPr="00076C08" w:rsidRDefault="002A527E" w:rsidP="002A527E">
      <w:pPr>
        <w:pStyle w:val="Default"/>
        <w:spacing w:line="276" w:lineRule="auto"/>
        <w:ind w:firstLine="708"/>
        <w:jc w:val="both"/>
        <w:rPr>
          <w:rFonts w:ascii="Segoe UI" w:eastAsia="Arial Unicode MS" w:hAnsi="Segoe UI" w:cs="Arial Unicode MS"/>
          <w:sz w:val="22"/>
        </w:rPr>
      </w:pPr>
      <w:r w:rsidRPr="00076C08">
        <w:rPr>
          <w:rFonts w:ascii="Segoe UI" w:eastAsia="Arial Unicode MS" w:hAnsi="Segoe UI" w:cs="Arial Unicode MS"/>
          <w:sz w:val="22"/>
        </w:rPr>
        <w:t xml:space="preserve">Długość czynnej sieci wodociągowej w gminie Jakubów ogółem na koniec 2016 r. wynosiła 119 km, a liczba przyłączy 1810. Sieć wodociągowa jest doprowadzona do wszystkich sołectw. Zasięgiem sieci wodociągowej objęte jest 87% mieszkańców. </w:t>
      </w:r>
    </w:p>
    <w:p w:rsidR="00182B0E" w:rsidRPr="00076C08" w:rsidRDefault="00182B0E" w:rsidP="002A527E">
      <w:pPr>
        <w:pStyle w:val="Default"/>
        <w:spacing w:line="276" w:lineRule="auto"/>
        <w:ind w:firstLine="708"/>
        <w:jc w:val="both"/>
        <w:rPr>
          <w:rFonts w:ascii="Segoe UI" w:eastAsia="Arial Unicode MS" w:hAnsi="Segoe UI" w:cs="Arial Unicode MS"/>
          <w:sz w:val="22"/>
        </w:rPr>
      </w:pPr>
      <w:r w:rsidRPr="00076C08">
        <w:rPr>
          <w:rFonts w:ascii="Segoe UI" w:eastAsia="Arial Unicode MS" w:hAnsi="Segoe UI" w:cs="Arial Unicode MS"/>
          <w:sz w:val="22"/>
        </w:rPr>
        <w:br w:type="page"/>
      </w:r>
    </w:p>
    <w:p w:rsidR="002A527E" w:rsidRPr="00076C08" w:rsidRDefault="00182B0E" w:rsidP="002A527E">
      <w:pPr>
        <w:pStyle w:val="Legenda"/>
        <w:rPr>
          <w:sz w:val="22"/>
          <w:szCs w:val="22"/>
        </w:rPr>
      </w:pPr>
      <w:bookmarkStart w:id="41" w:name="_Toc509662460"/>
      <w:r w:rsidRPr="00076C08">
        <w:lastRenderedPageBreak/>
        <w:t xml:space="preserve">Tabela </w:t>
      </w:r>
      <w:r w:rsidR="005804E9">
        <w:fldChar w:fldCharType="begin"/>
      </w:r>
      <w:r w:rsidR="005804E9">
        <w:instrText xml:space="preserve"> SEQ Tabela \* ARABIC </w:instrText>
      </w:r>
      <w:r w:rsidR="005804E9">
        <w:fldChar w:fldCharType="separate"/>
      </w:r>
      <w:r w:rsidR="004F12D8">
        <w:rPr>
          <w:noProof/>
        </w:rPr>
        <w:t>24</w:t>
      </w:r>
      <w:r w:rsidR="005804E9">
        <w:rPr>
          <w:noProof/>
        </w:rPr>
        <w:fldChar w:fldCharType="end"/>
      </w:r>
      <w:r w:rsidR="00110B79" w:rsidRPr="00076C08">
        <w:rPr>
          <w:noProof/>
        </w:rPr>
        <mc:AlternateContent>
          <mc:Choice Requires="wps">
            <w:drawing>
              <wp:anchor distT="76200" distB="0" distL="0" distR="0" simplePos="0" relativeHeight="251687936" behindDoc="0" locked="0" layoutInCell="1" allowOverlap="1" wp14:anchorId="624AA93F" wp14:editId="654BBDCF">
                <wp:simplePos x="0" y="0"/>
                <wp:positionH relativeFrom="column">
                  <wp:posOffset>0</wp:posOffset>
                </wp:positionH>
                <wp:positionV relativeFrom="paragraph">
                  <wp:posOffset>676910</wp:posOffset>
                </wp:positionV>
                <wp:extent cx="6066790" cy="1468120"/>
                <wp:effectExtent l="0" t="0" r="0" b="0"/>
                <wp:wrapSquare wrapText="bothSides"/>
                <wp:docPr id="27" name="Pole tekstow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146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1762"/>
                              <w:gridCol w:w="851"/>
                              <w:gridCol w:w="851"/>
                              <w:gridCol w:w="851"/>
                              <w:gridCol w:w="851"/>
                              <w:gridCol w:w="851"/>
                              <w:gridCol w:w="851"/>
                              <w:gridCol w:w="851"/>
                              <w:gridCol w:w="851"/>
                              <w:gridCol w:w="852"/>
                            </w:tblGrid>
                            <w:tr w:rsidR="00DE7F57">
                              <w:trPr>
                                <w:trHeight w:val="375"/>
                              </w:trPr>
                              <w:tc>
                                <w:tcPr>
                                  <w:tcW w:w="1762" w:type="dxa"/>
                                  <w:tcBorders>
                                    <w:top w:val="single" w:sz="4" w:space="0" w:color="000000"/>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hAnsi="Segoe UI" w:cs="Segoe UI"/>
                                      <w:sz w:val="22"/>
                                      <w:szCs w:val="22"/>
                                    </w:rPr>
                                    <w:t xml:space="preserve"> </w:t>
                                  </w:r>
                                  <w:r>
                                    <w:rPr>
                                      <w:rFonts w:ascii="Segoe UI" w:eastAsia="Calibri" w:hAnsi="Segoe UI" w:cs="Segoe UI"/>
                                      <w:sz w:val="22"/>
                                      <w:szCs w:val="22"/>
                                    </w:rPr>
                                    <w:t xml:space="preserve">Wskaźnik </w:t>
                                  </w:r>
                                </w:p>
                              </w:tc>
                              <w:tc>
                                <w:tcPr>
                                  <w:tcW w:w="851" w:type="dxa"/>
                                  <w:tcBorders>
                                    <w:top w:val="single" w:sz="4" w:space="0" w:color="000000"/>
                                    <w:left w:val="single" w:sz="4" w:space="0" w:color="000000"/>
                                    <w:bottom w:val="single" w:sz="4" w:space="0" w:color="000000"/>
                                  </w:tcBorders>
                                  <w:shd w:val="clear" w:color="auto" w:fill="DBE5F1"/>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 xml:space="preserve">2008 </w:t>
                                  </w:r>
                                </w:p>
                              </w:tc>
                              <w:tc>
                                <w:tcPr>
                                  <w:tcW w:w="851" w:type="dxa"/>
                                  <w:tcBorders>
                                    <w:top w:val="single" w:sz="4" w:space="0" w:color="000000"/>
                                    <w:left w:val="single" w:sz="4" w:space="0" w:color="000000"/>
                                    <w:bottom w:val="single" w:sz="4" w:space="0" w:color="000000"/>
                                  </w:tcBorders>
                                  <w:shd w:val="clear" w:color="auto" w:fill="DBE5F1"/>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 xml:space="preserve">2009 </w:t>
                                  </w:r>
                                </w:p>
                              </w:tc>
                              <w:tc>
                                <w:tcPr>
                                  <w:tcW w:w="851" w:type="dxa"/>
                                  <w:tcBorders>
                                    <w:top w:val="single" w:sz="4" w:space="0" w:color="000000"/>
                                    <w:left w:val="single" w:sz="4" w:space="0" w:color="000000"/>
                                    <w:bottom w:val="single" w:sz="4" w:space="0" w:color="000000"/>
                                  </w:tcBorders>
                                  <w:shd w:val="clear" w:color="auto" w:fill="DBE5F1"/>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 xml:space="preserve">2010 </w:t>
                                  </w:r>
                                </w:p>
                              </w:tc>
                              <w:tc>
                                <w:tcPr>
                                  <w:tcW w:w="851" w:type="dxa"/>
                                  <w:tcBorders>
                                    <w:top w:val="single" w:sz="4" w:space="0" w:color="000000"/>
                                    <w:left w:val="single" w:sz="4" w:space="0" w:color="000000"/>
                                    <w:bottom w:val="single" w:sz="4" w:space="0" w:color="000000"/>
                                  </w:tcBorders>
                                  <w:shd w:val="clear" w:color="auto" w:fill="DBE5F1"/>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 xml:space="preserve">2011 </w:t>
                                  </w:r>
                                </w:p>
                              </w:tc>
                              <w:tc>
                                <w:tcPr>
                                  <w:tcW w:w="851" w:type="dxa"/>
                                  <w:tcBorders>
                                    <w:top w:val="single" w:sz="4" w:space="0" w:color="000000"/>
                                    <w:left w:val="single" w:sz="4" w:space="0" w:color="000000"/>
                                    <w:bottom w:val="single" w:sz="4" w:space="0" w:color="000000"/>
                                  </w:tcBorders>
                                  <w:shd w:val="clear" w:color="auto" w:fill="DBE5F1"/>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 xml:space="preserve">2012 </w:t>
                                  </w:r>
                                </w:p>
                              </w:tc>
                              <w:tc>
                                <w:tcPr>
                                  <w:tcW w:w="851" w:type="dxa"/>
                                  <w:tcBorders>
                                    <w:top w:val="single" w:sz="4" w:space="0" w:color="000000"/>
                                    <w:left w:val="single" w:sz="4" w:space="0" w:color="000000"/>
                                    <w:bottom w:val="single" w:sz="4" w:space="0" w:color="000000"/>
                                  </w:tcBorders>
                                  <w:shd w:val="clear" w:color="auto" w:fill="DBE5F1"/>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 xml:space="preserve">2013 </w:t>
                                  </w:r>
                                </w:p>
                              </w:tc>
                              <w:tc>
                                <w:tcPr>
                                  <w:tcW w:w="851" w:type="dxa"/>
                                  <w:tcBorders>
                                    <w:top w:val="single" w:sz="4" w:space="0" w:color="000000"/>
                                    <w:left w:val="single" w:sz="4" w:space="0" w:color="000000"/>
                                    <w:bottom w:val="single" w:sz="4" w:space="0" w:color="000000"/>
                                  </w:tcBorders>
                                  <w:shd w:val="clear" w:color="auto" w:fill="DBE5F1"/>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 xml:space="preserve">2014 </w:t>
                                  </w:r>
                                </w:p>
                              </w:tc>
                              <w:tc>
                                <w:tcPr>
                                  <w:tcW w:w="851" w:type="dxa"/>
                                  <w:tcBorders>
                                    <w:top w:val="single" w:sz="4" w:space="0" w:color="000000"/>
                                    <w:left w:val="single" w:sz="4" w:space="0" w:color="000000"/>
                                    <w:bottom w:val="single" w:sz="4" w:space="0" w:color="000000"/>
                                  </w:tcBorders>
                                  <w:shd w:val="clear" w:color="auto" w:fill="DBE5F1"/>
                                </w:tcPr>
                                <w:p w:rsidR="00DE7F57" w:rsidRDefault="00DE7F57">
                                  <w:pPr>
                                    <w:pStyle w:val="Default"/>
                                    <w:rPr>
                                      <w:rFonts w:ascii="Segoe UI" w:hAnsi="Segoe UI" w:cs="Segoe UI"/>
                                      <w:sz w:val="22"/>
                                      <w:szCs w:val="22"/>
                                    </w:rPr>
                                  </w:pPr>
                                  <w:r>
                                    <w:rPr>
                                      <w:rFonts w:ascii="Segoe UI" w:eastAsia="Calibri" w:hAnsi="Segoe UI" w:cs="Segoe UI"/>
                                      <w:sz w:val="22"/>
                                      <w:szCs w:val="22"/>
                                    </w:rPr>
                                    <w:t>2015</w:t>
                                  </w:r>
                                </w:p>
                              </w:tc>
                              <w:tc>
                                <w:tcPr>
                                  <w:tcW w:w="852" w:type="dxa"/>
                                  <w:tcBorders>
                                    <w:top w:val="single" w:sz="4" w:space="0" w:color="000000"/>
                                    <w:left w:val="single" w:sz="4" w:space="0" w:color="000000"/>
                                    <w:bottom w:val="single" w:sz="4" w:space="0" w:color="000000"/>
                                    <w:right w:val="single" w:sz="4" w:space="0" w:color="000000"/>
                                  </w:tcBorders>
                                  <w:shd w:val="clear" w:color="auto" w:fill="DBE5F1"/>
                                </w:tcPr>
                                <w:p w:rsidR="00DE7F57" w:rsidRDefault="00DE7F57">
                                  <w:pPr>
                                    <w:pStyle w:val="Default"/>
                                  </w:pPr>
                                  <w:r>
                                    <w:rPr>
                                      <w:rFonts w:ascii="Segoe UI" w:hAnsi="Segoe UI" w:cs="Segoe UI"/>
                                      <w:sz w:val="22"/>
                                      <w:szCs w:val="22"/>
                                    </w:rPr>
                                    <w:t>2016</w:t>
                                  </w:r>
                                </w:p>
                              </w:tc>
                            </w:tr>
                            <w:tr w:rsidR="00DE7F57">
                              <w:trPr>
                                <w:trHeight w:val="265"/>
                              </w:trPr>
                              <w:tc>
                                <w:tcPr>
                                  <w:tcW w:w="1762"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1"/>
                                      <w:szCs w:val="21"/>
                                    </w:rPr>
                                    <w:t xml:space="preserve">Długość czynnej sieci rozdzielczej km </w:t>
                                  </w:r>
                                </w:p>
                              </w:tc>
                              <w:tc>
                                <w:tcPr>
                                  <w:tcW w:w="851"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106,5</w:t>
                                  </w:r>
                                </w:p>
                              </w:tc>
                              <w:tc>
                                <w:tcPr>
                                  <w:tcW w:w="851"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 xml:space="preserve"> 118,5 </w:t>
                                  </w:r>
                                </w:p>
                              </w:tc>
                              <w:tc>
                                <w:tcPr>
                                  <w:tcW w:w="851"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 xml:space="preserve">118,5 </w:t>
                                  </w:r>
                                </w:p>
                              </w:tc>
                              <w:tc>
                                <w:tcPr>
                                  <w:tcW w:w="851"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 xml:space="preserve">119 </w:t>
                                  </w:r>
                                </w:p>
                              </w:tc>
                              <w:tc>
                                <w:tcPr>
                                  <w:tcW w:w="851"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119</w:t>
                                  </w:r>
                                </w:p>
                              </w:tc>
                              <w:tc>
                                <w:tcPr>
                                  <w:tcW w:w="851"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 xml:space="preserve">119 </w:t>
                                  </w:r>
                                </w:p>
                              </w:tc>
                              <w:tc>
                                <w:tcPr>
                                  <w:tcW w:w="851"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119</w:t>
                                  </w:r>
                                </w:p>
                              </w:tc>
                              <w:tc>
                                <w:tcPr>
                                  <w:tcW w:w="851"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 xml:space="preserve">119 </w:t>
                                  </w:r>
                                </w:p>
                              </w:tc>
                              <w:tc>
                                <w:tcPr>
                                  <w:tcW w:w="852" w:type="dxa"/>
                                  <w:tcBorders>
                                    <w:left w:val="single" w:sz="4" w:space="0" w:color="000000"/>
                                    <w:bottom w:val="single" w:sz="4" w:space="0" w:color="000000"/>
                                    <w:right w:val="single" w:sz="4" w:space="0" w:color="000000"/>
                                  </w:tcBorders>
                                  <w:shd w:val="clear" w:color="auto" w:fill="FFFFFF"/>
                                </w:tcPr>
                                <w:p w:rsidR="00DE7F57" w:rsidRDefault="00DE7F57">
                                  <w:pPr>
                                    <w:pStyle w:val="Default"/>
                                  </w:pPr>
                                  <w:r>
                                    <w:rPr>
                                      <w:rFonts w:ascii="Segoe UI" w:eastAsia="Calibri" w:hAnsi="Segoe UI" w:cs="Segoe UI"/>
                                      <w:sz w:val="22"/>
                                      <w:szCs w:val="22"/>
                                    </w:rPr>
                                    <w:t xml:space="preserve">119 </w:t>
                                  </w:r>
                                </w:p>
                              </w:tc>
                            </w:tr>
                            <w:tr w:rsidR="00DE7F57">
                              <w:trPr>
                                <w:trHeight w:val="265"/>
                              </w:trPr>
                              <w:tc>
                                <w:tcPr>
                                  <w:tcW w:w="1762"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1"/>
                                      <w:szCs w:val="21"/>
                                    </w:rPr>
                                    <w:t>Liczba przyłączy  do budynków mieszk</w:t>
                                  </w:r>
                                  <w:r w:rsidRPr="00C72528">
                                    <w:rPr>
                                      <w:rFonts w:ascii="Segoe UI" w:eastAsia="Calibri" w:hAnsi="Segoe UI" w:cs="Segoe UI"/>
                                      <w:sz w:val="21"/>
                                      <w:szCs w:val="21"/>
                                    </w:rPr>
                                    <w:t>alnych</w:t>
                                  </w:r>
                                  <w:r>
                                    <w:rPr>
                                      <w:rFonts w:ascii="Segoe UI" w:eastAsia="Calibri" w:hAnsi="Segoe UI" w:cs="Segoe UI"/>
                                      <w:sz w:val="21"/>
                                      <w:szCs w:val="21"/>
                                      <w:shd w:val="clear" w:color="auto" w:fill="99FF66"/>
                                    </w:rPr>
                                    <w:t xml:space="preserve"> </w:t>
                                  </w:r>
                                </w:p>
                              </w:tc>
                              <w:tc>
                                <w:tcPr>
                                  <w:tcW w:w="851"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1548</w:t>
                                  </w:r>
                                </w:p>
                              </w:tc>
                              <w:tc>
                                <w:tcPr>
                                  <w:tcW w:w="851"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1716</w:t>
                                  </w:r>
                                </w:p>
                              </w:tc>
                              <w:tc>
                                <w:tcPr>
                                  <w:tcW w:w="851"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1730</w:t>
                                  </w:r>
                                </w:p>
                              </w:tc>
                              <w:tc>
                                <w:tcPr>
                                  <w:tcW w:w="851"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1764</w:t>
                                  </w:r>
                                </w:p>
                              </w:tc>
                              <w:tc>
                                <w:tcPr>
                                  <w:tcW w:w="851"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1793</w:t>
                                  </w:r>
                                </w:p>
                              </w:tc>
                              <w:tc>
                                <w:tcPr>
                                  <w:tcW w:w="851"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1810</w:t>
                                  </w:r>
                                </w:p>
                              </w:tc>
                              <w:tc>
                                <w:tcPr>
                                  <w:tcW w:w="851"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1810</w:t>
                                  </w:r>
                                </w:p>
                              </w:tc>
                              <w:tc>
                                <w:tcPr>
                                  <w:tcW w:w="851" w:type="dxa"/>
                                  <w:tcBorders>
                                    <w:left w:val="single" w:sz="4" w:space="0" w:color="000000"/>
                                    <w:bottom w:val="single" w:sz="4" w:space="0" w:color="000000"/>
                                  </w:tcBorders>
                                  <w:shd w:val="clear" w:color="auto" w:fill="FFFFFF"/>
                                </w:tcPr>
                                <w:p w:rsidR="00DE7F57" w:rsidRDefault="00DE7F57">
                                  <w:pPr>
                                    <w:pStyle w:val="Default"/>
                                    <w:rPr>
                                      <w:rFonts w:ascii="Segoe UI" w:hAnsi="Segoe UI" w:cs="Segoe UI"/>
                                      <w:sz w:val="22"/>
                                      <w:szCs w:val="22"/>
                                    </w:rPr>
                                  </w:pPr>
                                  <w:r>
                                    <w:rPr>
                                      <w:rFonts w:ascii="Segoe UI" w:eastAsia="Calibri" w:hAnsi="Segoe UI" w:cs="Segoe UI"/>
                                      <w:sz w:val="22"/>
                                      <w:szCs w:val="22"/>
                                    </w:rPr>
                                    <w:t>1810</w:t>
                                  </w:r>
                                </w:p>
                              </w:tc>
                              <w:tc>
                                <w:tcPr>
                                  <w:tcW w:w="852" w:type="dxa"/>
                                  <w:tcBorders>
                                    <w:left w:val="single" w:sz="4" w:space="0" w:color="000000"/>
                                    <w:bottom w:val="single" w:sz="4" w:space="0" w:color="000000"/>
                                    <w:right w:val="single" w:sz="4" w:space="0" w:color="000000"/>
                                  </w:tcBorders>
                                  <w:shd w:val="clear" w:color="auto" w:fill="FFFFFF"/>
                                </w:tcPr>
                                <w:p w:rsidR="00DE7F57" w:rsidRDefault="00DE7F57">
                                  <w:pPr>
                                    <w:pStyle w:val="Default"/>
                                  </w:pPr>
                                  <w:r>
                                    <w:rPr>
                                      <w:rFonts w:ascii="Segoe UI" w:hAnsi="Segoe UI" w:cs="Segoe UI"/>
                                      <w:sz w:val="22"/>
                                      <w:szCs w:val="22"/>
                                    </w:rPr>
                                    <w:t>1810</w:t>
                                  </w:r>
                                </w:p>
                              </w:tc>
                            </w:tr>
                          </w:tbl>
                          <w:p w:rsidR="00DE7F57" w:rsidRDefault="00DE7F57" w:rsidP="002A527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AA93F" id="Pole tekstowe 27" o:spid="_x0000_s1028" type="#_x0000_t202" style="position:absolute;left:0;text-align:left;margin-left:0;margin-top:53.3pt;width:477.7pt;height:115.6pt;z-index:251687936;visibility:visible;mso-wrap-style:square;mso-width-percent:0;mso-height-percent:0;mso-wrap-distance-left:0;mso-wrap-distance-top:6pt;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" stroked="f">
                <v:fill opacity="0"/>
                <v:textbox inset="0,0,0,0">
                  <w:txbxContent>
                    <w:tbl>
                      <w:tblPr>
                        <w:tblW w:w="0" w:type="auto"/>
                        <w:tblInd w:w="108" w:type="dxa"/>
                        <w:tblLayout w:type="fixed"/>
                        <w:tblLook w:val="0000" w:firstRow="0" w:lastRow="0" w:firstColumn="0" w:lastColumn="0" w:noHBand="0" w:noVBand="0"/>
                      </w:tblPr>
                      <w:tblGrid>
                        <w:gridCol w:w="1762"/>
                        <w:gridCol w:w="851"/>
                        <w:gridCol w:w="851"/>
                        <w:gridCol w:w="851"/>
                        <w:gridCol w:w="851"/>
                        <w:gridCol w:w="851"/>
                        <w:gridCol w:w="851"/>
                        <w:gridCol w:w="851"/>
                        <w:gridCol w:w="851"/>
                        <w:gridCol w:w="852"/>
                      </w:tblGrid>
                      <w:tr w:rsidR="00DE7F57">
                        <w:trPr>
                          <w:trHeight w:val="375"/>
                        </w:trPr>
                        <w:tc>
                          <w:tcPr>
                            <w:tcW w:w="1762" w:type="dxa"/>
                            <w:tcBorders>
                              <w:top w:val="single" w:sz="4" w:space="0" w:color="000000"/>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hAnsi="Segoe UI" w:cs="Segoe UI"/>
                                <w:sz w:val="22"/>
                                <w:szCs w:val="22"/>
                              </w:rPr>
                              <w:t xml:space="preserve"> </w:t>
                            </w:r>
                            <w:r>
                              <w:rPr>
                                <w:rFonts w:ascii="Segoe UI" w:eastAsia="Calibri" w:hAnsi="Segoe UI" w:cs="Segoe UI"/>
                                <w:sz w:val="22"/>
                                <w:szCs w:val="22"/>
                              </w:rPr>
                              <w:t xml:space="preserve">Wskaźnik </w:t>
                            </w:r>
                          </w:p>
                        </w:tc>
                        <w:tc>
                          <w:tcPr>
                            <w:tcW w:w="851" w:type="dxa"/>
                            <w:tcBorders>
                              <w:top w:val="single" w:sz="4" w:space="0" w:color="000000"/>
                              <w:left w:val="single" w:sz="4" w:space="0" w:color="000000"/>
                              <w:bottom w:val="single" w:sz="4" w:space="0" w:color="000000"/>
                            </w:tcBorders>
                            <w:shd w:val="clear" w:color="auto" w:fill="DBE5F1"/>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 xml:space="preserve">2008 </w:t>
                            </w:r>
                          </w:p>
                        </w:tc>
                        <w:tc>
                          <w:tcPr>
                            <w:tcW w:w="851" w:type="dxa"/>
                            <w:tcBorders>
                              <w:top w:val="single" w:sz="4" w:space="0" w:color="000000"/>
                              <w:left w:val="single" w:sz="4" w:space="0" w:color="000000"/>
                              <w:bottom w:val="single" w:sz="4" w:space="0" w:color="000000"/>
                            </w:tcBorders>
                            <w:shd w:val="clear" w:color="auto" w:fill="DBE5F1"/>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 xml:space="preserve">2009 </w:t>
                            </w:r>
                          </w:p>
                        </w:tc>
                        <w:tc>
                          <w:tcPr>
                            <w:tcW w:w="851" w:type="dxa"/>
                            <w:tcBorders>
                              <w:top w:val="single" w:sz="4" w:space="0" w:color="000000"/>
                              <w:left w:val="single" w:sz="4" w:space="0" w:color="000000"/>
                              <w:bottom w:val="single" w:sz="4" w:space="0" w:color="000000"/>
                            </w:tcBorders>
                            <w:shd w:val="clear" w:color="auto" w:fill="DBE5F1"/>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 xml:space="preserve">2010 </w:t>
                            </w:r>
                          </w:p>
                        </w:tc>
                        <w:tc>
                          <w:tcPr>
                            <w:tcW w:w="851" w:type="dxa"/>
                            <w:tcBorders>
                              <w:top w:val="single" w:sz="4" w:space="0" w:color="000000"/>
                              <w:left w:val="single" w:sz="4" w:space="0" w:color="000000"/>
                              <w:bottom w:val="single" w:sz="4" w:space="0" w:color="000000"/>
                            </w:tcBorders>
                            <w:shd w:val="clear" w:color="auto" w:fill="DBE5F1"/>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 xml:space="preserve">2011 </w:t>
                            </w:r>
                          </w:p>
                        </w:tc>
                        <w:tc>
                          <w:tcPr>
                            <w:tcW w:w="851" w:type="dxa"/>
                            <w:tcBorders>
                              <w:top w:val="single" w:sz="4" w:space="0" w:color="000000"/>
                              <w:left w:val="single" w:sz="4" w:space="0" w:color="000000"/>
                              <w:bottom w:val="single" w:sz="4" w:space="0" w:color="000000"/>
                            </w:tcBorders>
                            <w:shd w:val="clear" w:color="auto" w:fill="DBE5F1"/>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 xml:space="preserve">2012 </w:t>
                            </w:r>
                          </w:p>
                        </w:tc>
                        <w:tc>
                          <w:tcPr>
                            <w:tcW w:w="851" w:type="dxa"/>
                            <w:tcBorders>
                              <w:top w:val="single" w:sz="4" w:space="0" w:color="000000"/>
                              <w:left w:val="single" w:sz="4" w:space="0" w:color="000000"/>
                              <w:bottom w:val="single" w:sz="4" w:space="0" w:color="000000"/>
                            </w:tcBorders>
                            <w:shd w:val="clear" w:color="auto" w:fill="DBE5F1"/>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 xml:space="preserve">2013 </w:t>
                            </w:r>
                          </w:p>
                        </w:tc>
                        <w:tc>
                          <w:tcPr>
                            <w:tcW w:w="851" w:type="dxa"/>
                            <w:tcBorders>
                              <w:top w:val="single" w:sz="4" w:space="0" w:color="000000"/>
                              <w:left w:val="single" w:sz="4" w:space="0" w:color="000000"/>
                              <w:bottom w:val="single" w:sz="4" w:space="0" w:color="000000"/>
                            </w:tcBorders>
                            <w:shd w:val="clear" w:color="auto" w:fill="DBE5F1"/>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 xml:space="preserve">2014 </w:t>
                            </w:r>
                          </w:p>
                        </w:tc>
                        <w:tc>
                          <w:tcPr>
                            <w:tcW w:w="851" w:type="dxa"/>
                            <w:tcBorders>
                              <w:top w:val="single" w:sz="4" w:space="0" w:color="000000"/>
                              <w:left w:val="single" w:sz="4" w:space="0" w:color="000000"/>
                              <w:bottom w:val="single" w:sz="4" w:space="0" w:color="000000"/>
                            </w:tcBorders>
                            <w:shd w:val="clear" w:color="auto" w:fill="DBE5F1"/>
                          </w:tcPr>
                          <w:p w:rsidR="00DE7F57" w:rsidRDefault="00DE7F57">
                            <w:pPr>
                              <w:pStyle w:val="Default"/>
                              <w:rPr>
                                <w:rFonts w:ascii="Segoe UI" w:hAnsi="Segoe UI" w:cs="Segoe UI"/>
                                <w:sz w:val="22"/>
                                <w:szCs w:val="22"/>
                              </w:rPr>
                            </w:pPr>
                            <w:r>
                              <w:rPr>
                                <w:rFonts w:ascii="Segoe UI" w:eastAsia="Calibri" w:hAnsi="Segoe UI" w:cs="Segoe UI"/>
                                <w:sz w:val="22"/>
                                <w:szCs w:val="22"/>
                              </w:rPr>
                              <w:t>2015</w:t>
                            </w:r>
                          </w:p>
                        </w:tc>
                        <w:tc>
                          <w:tcPr>
                            <w:tcW w:w="852" w:type="dxa"/>
                            <w:tcBorders>
                              <w:top w:val="single" w:sz="4" w:space="0" w:color="000000"/>
                              <w:left w:val="single" w:sz="4" w:space="0" w:color="000000"/>
                              <w:bottom w:val="single" w:sz="4" w:space="0" w:color="000000"/>
                              <w:right w:val="single" w:sz="4" w:space="0" w:color="000000"/>
                            </w:tcBorders>
                            <w:shd w:val="clear" w:color="auto" w:fill="DBE5F1"/>
                          </w:tcPr>
                          <w:p w:rsidR="00DE7F57" w:rsidRDefault="00DE7F57">
                            <w:pPr>
                              <w:pStyle w:val="Default"/>
                            </w:pPr>
                            <w:r>
                              <w:rPr>
                                <w:rFonts w:ascii="Segoe UI" w:hAnsi="Segoe UI" w:cs="Segoe UI"/>
                                <w:sz w:val="22"/>
                                <w:szCs w:val="22"/>
                              </w:rPr>
                              <w:t>2016</w:t>
                            </w:r>
                          </w:p>
                        </w:tc>
                      </w:tr>
                      <w:tr w:rsidR="00DE7F57">
                        <w:trPr>
                          <w:trHeight w:val="265"/>
                        </w:trPr>
                        <w:tc>
                          <w:tcPr>
                            <w:tcW w:w="1762"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1"/>
                                <w:szCs w:val="21"/>
                              </w:rPr>
                              <w:t xml:space="preserve">Długość czynnej sieci rozdzielczej km </w:t>
                            </w:r>
                          </w:p>
                        </w:tc>
                        <w:tc>
                          <w:tcPr>
                            <w:tcW w:w="851"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106,5</w:t>
                            </w:r>
                          </w:p>
                        </w:tc>
                        <w:tc>
                          <w:tcPr>
                            <w:tcW w:w="851"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 xml:space="preserve"> 118,5 </w:t>
                            </w:r>
                          </w:p>
                        </w:tc>
                        <w:tc>
                          <w:tcPr>
                            <w:tcW w:w="851"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 xml:space="preserve">118,5 </w:t>
                            </w:r>
                          </w:p>
                        </w:tc>
                        <w:tc>
                          <w:tcPr>
                            <w:tcW w:w="851"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 xml:space="preserve">119 </w:t>
                            </w:r>
                          </w:p>
                        </w:tc>
                        <w:tc>
                          <w:tcPr>
                            <w:tcW w:w="851"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119</w:t>
                            </w:r>
                          </w:p>
                        </w:tc>
                        <w:tc>
                          <w:tcPr>
                            <w:tcW w:w="851"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 xml:space="preserve">119 </w:t>
                            </w:r>
                          </w:p>
                        </w:tc>
                        <w:tc>
                          <w:tcPr>
                            <w:tcW w:w="851"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119</w:t>
                            </w:r>
                          </w:p>
                        </w:tc>
                        <w:tc>
                          <w:tcPr>
                            <w:tcW w:w="851"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 xml:space="preserve">119 </w:t>
                            </w:r>
                          </w:p>
                        </w:tc>
                        <w:tc>
                          <w:tcPr>
                            <w:tcW w:w="852" w:type="dxa"/>
                            <w:tcBorders>
                              <w:left w:val="single" w:sz="4" w:space="0" w:color="000000"/>
                              <w:bottom w:val="single" w:sz="4" w:space="0" w:color="000000"/>
                              <w:right w:val="single" w:sz="4" w:space="0" w:color="000000"/>
                            </w:tcBorders>
                            <w:shd w:val="clear" w:color="auto" w:fill="FFFFFF"/>
                          </w:tcPr>
                          <w:p w:rsidR="00DE7F57" w:rsidRDefault="00DE7F57">
                            <w:pPr>
                              <w:pStyle w:val="Default"/>
                            </w:pPr>
                            <w:r>
                              <w:rPr>
                                <w:rFonts w:ascii="Segoe UI" w:eastAsia="Calibri" w:hAnsi="Segoe UI" w:cs="Segoe UI"/>
                                <w:sz w:val="22"/>
                                <w:szCs w:val="22"/>
                              </w:rPr>
                              <w:t xml:space="preserve">119 </w:t>
                            </w:r>
                          </w:p>
                        </w:tc>
                      </w:tr>
                      <w:tr w:rsidR="00DE7F57">
                        <w:trPr>
                          <w:trHeight w:val="265"/>
                        </w:trPr>
                        <w:tc>
                          <w:tcPr>
                            <w:tcW w:w="1762"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1"/>
                                <w:szCs w:val="21"/>
                              </w:rPr>
                              <w:t>Liczba przyłączy  do budynków mieszk</w:t>
                            </w:r>
                            <w:r w:rsidRPr="00C72528">
                              <w:rPr>
                                <w:rFonts w:ascii="Segoe UI" w:eastAsia="Calibri" w:hAnsi="Segoe UI" w:cs="Segoe UI"/>
                                <w:sz w:val="21"/>
                                <w:szCs w:val="21"/>
                              </w:rPr>
                              <w:t>alnych</w:t>
                            </w:r>
                            <w:r>
                              <w:rPr>
                                <w:rFonts w:ascii="Segoe UI" w:eastAsia="Calibri" w:hAnsi="Segoe UI" w:cs="Segoe UI"/>
                                <w:sz w:val="21"/>
                                <w:szCs w:val="21"/>
                                <w:shd w:val="clear" w:color="auto" w:fill="99FF66"/>
                              </w:rPr>
                              <w:t xml:space="preserve"> </w:t>
                            </w:r>
                          </w:p>
                        </w:tc>
                        <w:tc>
                          <w:tcPr>
                            <w:tcW w:w="851"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1548</w:t>
                            </w:r>
                          </w:p>
                        </w:tc>
                        <w:tc>
                          <w:tcPr>
                            <w:tcW w:w="851"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1716</w:t>
                            </w:r>
                          </w:p>
                        </w:tc>
                        <w:tc>
                          <w:tcPr>
                            <w:tcW w:w="851"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1730</w:t>
                            </w:r>
                          </w:p>
                        </w:tc>
                        <w:tc>
                          <w:tcPr>
                            <w:tcW w:w="851"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1764</w:t>
                            </w:r>
                          </w:p>
                        </w:tc>
                        <w:tc>
                          <w:tcPr>
                            <w:tcW w:w="851"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1793</w:t>
                            </w:r>
                          </w:p>
                        </w:tc>
                        <w:tc>
                          <w:tcPr>
                            <w:tcW w:w="851"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1810</w:t>
                            </w:r>
                          </w:p>
                        </w:tc>
                        <w:tc>
                          <w:tcPr>
                            <w:tcW w:w="851"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1810</w:t>
                            </w:r>
                          </w:p>
                        </w:tc>
                        <w:tc>
                          <w:tcPr>
                            <w:tcW w:w="851" w:type="dxa"/>
                            <w:tcBorders>
                              <w:left w:val="single" w:sz="4" w:space="0" w:color="000000"/>
                              <w:bottom w:val="single" w:sz="4" w:space="0" w:color="000000"/>
                            </w:tcBorders>
                            <w:shd w:val="clear" w:color="auto" w:fill="FFFFFF"/>
                          </w:tcPr>
                          <w:p w:rsidR="00DE7F57" w:rsidRDefault="00DE7F57">
                            <w:pPr>
                              <w:pStyle w:val="Default"/>
                              <w:rPr>
                                <w:rFonts w:ascii="Segoe UI" w:hAnsi="Segoe UI" w:cs="Segoe UI"/>
                                <w:sz w:val="22"/>
                                <w:szCs w:val="22"/>
                              </w:rPr>
                            </w:pPr>
                            <w:r>
                              <w:rPr>
                                <w:rFonts w:ascii="Segoe UI" w:eastAsia="Calibri" w:hAnsi="Segoe UI" w:cs="Segoe UI"/>
                                <w:sz w:val="22"/>
                                <w:szCs w:val="22"/>
                              </w:rPr>
                              <w:t>1810</w:t>
                            </w:r>
                          </w:p>
                        </w:tc>
                        <w:tc>
                          <w:tcPr>
                            <w:tcW w:w="852" w:type="dxa"/>
                            <w:tcBorders>
                              <w:left w:val="single" w:sz="4" w:space="0" w:color="000000"/>
                              <w:bottom w:val="single" w:sz="4" w:space="0" w:color="000000"/>
                              <w:right w:val="single" w:sz="4" w:space="0" w:color="000000"/>
                            </w:tcBorders>
                            <w:shd w:val="clear" w:color="auto" w:fill="FFFFFF"/>
                          </w:tcPr>
                          <w:p w:rsidR="00DE7F57" w:rsidRDefault="00DE7F57">
                            <w:pPr>
                              <w:pStyle w:val="Default"/>
                            </w:pPr>
                            <w:r>
                              <w:rPr>
                                <w:rFonts w:ascii="Segoe UI" w:hAnsi="Segoe UI" w:cs="Segoe UI"/>
                                <w:sz w:val="22"/>
                                <w:szCs w:val="22"/>
                              </w:rPr>
                              <w:t>1810</w:t>
                            </w:r>
                          </w:p>
                        </w:tc>
                      </w:tr>
                    </w:tbl>
                    <w:p w:rsidR="00DE7F57" w:rsidRDefault="00DE7F57" w:rsidP="002A527E">
                      <w:r>
                        <w:t xml:space="preserve"> </w:t>
                      </w:r>
                    </w:p>
                  </w:txbxContent>
                </v:textbox>
                <w10:wrap type="square"/>
              </v:shape>
            </w:pict>
          </mc:Fallback>
        </mc:AlternateContent>
      </w:r>
      <w:r w:rsidRPr="00076C08">
        <w:rPr>
          <w:sz w:val="22"/>
          <w:szCs w:val="22"/>
        </w:rPr>
        <w:t xml:space="preserve">. </w:t>
      </w:r>
      <w:r w:rsidR="002A527E" w:rsidRPr="00076C08">
        <w:t>Długość rozdzielczej sieci wodociągowej w latach 2008 – 2016</w:t>
      </w:r>
      <w:r w:rsidRPr="00076C08">
        <w:t>.</w:t>
      </w:r>
      <w:bookmarkEnd w:id="41"/>
    </w:p>
    <w:p w:rsidR="002A527E" w:rsidRPr="00076C08" w:rsidRDefault="002A527E" w:rsidP="00C72528">
      <w:pPr>
        <w:spacing w:line="360" w:lineRule="auto"/>
        <w:rPr>
          <w:rFonts w:eastAsia="Calibri" w:cs="Segoe UI"/>
        </w:rPr>
      </w:pPr>
      <w:r w:rsidRPr="00076C08">
        <w:rPr>
          <w:rFonts w:cs="Segoe UI"/>
          <w:i/>
          <w:iCs/>
          <w:sz w:val="20"/>
          <w:szCs w:val="20"/>
        </w:rPr>
        <w:t>Źródło: Bank Danych Lokalnych GUS</w:t>
      </w:r>
    </w:p>
    <w:p w:rsidR="002A527E" w:rsidRPr="00076C08" w:rsidRDefault="002A527E" w:rsidP="00C72528">
      <w:pPr>
        <w:pStyle w:val="Default"/>
        <w:spacing w:after="120" w:line="276" w:lineRule="auto"/>
        <w:ind w:firstLine="709"/>
        <w:jc w:val="both"/>
        <w:rPr>
          <w:rFonts w:ascii="Segoe UI" w:hAnsi="Segoe UI" w:cs="Segoe UI"/>
          <w:sz w:val="22"/>
        </w:rPr>
      </w:pPr>
      <w:r w:rsidRPr="00076C08">
        <w:rPr>
          <w:rFonts w:ascii="Segoe UI" w:eastAsia="Calibri" w:hAnsi="Segoe UI" w:cs="Segoe UI"/>
          <w:sz w:val="22"/>
        </w:rPr>
        <w:t xml:space="preserve">Wysoki stopień zaspokojenia potrzeb w zaopatrzeniu w wodę powoduje, że brak w tym zakresie problemów o cechach kryzysu. </w:t>
      </w:r>
    </w:p>
    <w:p w:rsidR="002A527E" w:rsidRPr="00076C08" w:rsidRDefault="002A527E" w:rsidP="002A527E">
      <w:pPr>
        <w:pStyle w:val="Default"/>
        <w:spacing w:line="360" w:lineRule="auto"/>
        <w:rPr>
          <w:rFonts w:ascii="Segoe UI" w:eastAsia="Segoe UI" w:hAnsi="Segoe UI" w:cs="Segoe UI"/>
          <w:sz w:val="22"/>
          <w:szCs w:val="23"/>
          <w:shd w:val="clear" w:color="auto" w:fill="99FF66"/>
        </w:rPr>
      </w:pPr>
      <w:r w:rsidRPr="00076C08">
        <w:rPr>
          <w:rFonts w:ascii="Segoe UI" w:eastAsia="Calibri" w:hAnsi="Segoe UI" w:cs="Segoe UI"/>
          <w:b/>
          <w:bCs/>
          <w:sz w:val="22"/>
        </w:rPr>
        <w:t>Infrastruktura kanalizacyjna</w:t>
      </w:r>
    </w:p>
    <w:p w:rsidR="002A527E" w:rsidRPr="00076C08" w:rsidRDefault="002A527E" w:rsidP="00C72528">
      <w:pPr>
        <w:pStyle w:val="Default"/>
        <w:spacing w:line="276" w:lineRule="auto"/>
        <w:ind w:firstLine="708"/>
        <w:jc w:val="both"/>
        <w:rPr>
          <w:rFonts w:ascii="Segoe UI" w:eastAsia="Segoe UI" w:hAnsi="Segoe UI" w:cs="Segoe UI"/>
          <w:sz w:val="23"/>
          <w:szCs w:val="23"/>
        </w:rPr>
      </w:pPr>
      <w:r w:rsidRPr="00076C08">
        <w:rPr>
          <w:rFonts w:ascii="Segoe UI" w:eastAsia="Segoe UI" w:hAnsi="Segoe UI" w:cs="Segoe UI"/>
          <w:sz w:val="23"/>
          <w:szCs w:val="23"/>
        </w:rPr>
        <w:t xml:space="preserve">W 2016 roku </w:t>
      </w:r>
      <w:r w:rsidR="00DC5AC7" w:rsidRPr="00076C08">
        <w:rPr>
          <w:rFonts w:ascii="Segoe UI" w:eastAsia="Segoe UI" w:hAnsi="Segoe UI" w:cs="Segoe UI"/>
          <w:sz w:val="23"/>
          <w:szCs w:val="23"/>
        </w:rPr>
        <w:t>w gminie Jakubów funkcjonowały 3</w:t>
      </w:r>
      <w:r w:rsidRPr="00076C08">
        <w:rPr>
          <w:rFonts w:ascii="Segoe UI" w:eastAsia="Segoe UI" w:hAnsi="Segoe UI" w:cs="Segoe UI"/>
          <w:sz w:val="23"/>
          <w:szCs w:val="23"/>
        </w:rPr>
        <w:t xml:space="preserve"> oczyszczalnie ścieków</w:t>
      </w:r>
      <w:r w:rsidR="002C03B6" w:rsidRPr="00076C08">
        <w:rPr>
          <w:rFonts w:ascii="Segoe UI" w:eastAsia="Segoe UI" w:hAnsi="Segoe UI" w:cs="Segoe UI"/>
          <w:sz w:val="23"/>
          <w:szCs w:val="23"/>
        </w:rPr>
        <w:t xml:space="preserve"> – w Jędrzejowie Nowym, w Leontynie, w Rządzy (Witkowizna)</w:t>
      </w:r>
      <w:r w:rsidRPr="00076C08">
        <w:rPr>
          <w:rFonts w:ascii="Segoe UI" w:eastAsia="Segoe UI" w:hAnsi="Segoe UI" w:cs="Segoe UI"/>
          <w:sz w:val="23"/>
          <w:szCs w:val="23"/>
        </w:rPr>
        <w:t xml:space="preserve"> o łącznej wydajności 200 m3/dobę.   Długość czynnej sieci kanalizacyjnej na koniec 2016 roku wynosiła 16,45 km. Były do niej przyłączone budynki zamieszkałe przez 570 mieszkańców. Obecnie wybudowane jest jedynie 203 przyłącza kanalizacyjne w 4 sołectwach. Łączna liczba wybudowanych przyłączy kanalizacyjnych na koniec 2017 r. wyniesie 250. </w:t>
      </w:r>
    </w:p>
    <w:p w:rsidR="002A527E" w:rsidRPr="00076C08" w:rsidRDefault="002A527E" w:rsidP="00C72528">
      <w:pPr>
        <w:pStyle w:val="Default"/>
        <w:spacing w:line="276" w:lineRule="auto"/>
        <w:ind w:firstLine="708"/>
        <w:jc w:val="both"/>
        <w:rPr>
          <w:rFonts w:ascii="Segoe UI" w:eastAsia="Segoe UI" w:hAnsi="Segoe UI" w:cs="Segoe UI"/>
          <w:sz w:val="23"/>
          <w:szCs w:val="23"/>
        </w:rPr>
      </w:pPr>
      <w:r w:rsidRPr="00076C08">
        <w:rPr>
          <w:rFonts w:ascii="Segoe UI" w:eastAsia="Segoe UI" w:hAnsi="Segoe UI" w:cs="Segoe UI"/>
          <w:sz w:val="23"/>
          <w:szCs w:val="23"/>
        </w:rPr>
        <w:t xml:space="preserve"> W sołectwach pozbawionych sieci kanalizacyjnej, ścieki z gospodarstw domowych, obiektów użyteczności publicznej oraz z zakładów pracy odprowadzane są do zbiorników bezodpływowych. Znaczna cześć ścieków trafia nieoczyszczona do środowiska (rowów melioracyjnych, przydrożnych i do ziemi). Docelowo oczyszczalnia ścieków w Leontynie będzie odbierała ścieki z terenu całej gminy.</w:t>
      </w:r>
    </w:p>
    <w:p w:rsidR="00110B79" w:rsidRPr="00076C08" w:rsidRDefault="00110B79" w:rsidP="00C72528">
      <w:pPr>
        <w:pStyle w:val="Legenda"/>
      </w:pPr>
    </w:p>
    <w:p w:rsidR="002A527E" w:rsidRPr="00076C08" w:rsidRDefault="00E32E03" w:rsidP="00E32E03">
      <w:pPr>
        <w:pStyle w:val="Legenda"/>
      </w:pPr>
      <w:bookmarkStart w:id="42" w:name="_Toc509662461"/>
      <w:r w:rsidRPr="00076C08">
        <w:t xml:space="preserve">Tabela </w:t>
      </w:r>
      <w:r w:rsidR="005804E9">
        <w:fldChar w:fldCharType="begin"/>
      </w:r>
      <w:r w:rsidR="005804E9">
        <w:instrText xml:space="preserve"> SEQ Tabela \* ARABIC </w:instrText>
      </w:r>
      <w:r w:rsidR="005804E9">
        <w:fldChar w:fldCharType="separate"/>
      </w:r>
      <w:r w:rsidR="004F12D8">
        <w:rPr>
          <w:noProof/>
        </w:rPr>
        <w:t>25</w:t>
      </w:r>
      <w:r w:rsidR="005804E9">
        <w:rPr>
          <w:noProof/>
        </w:rPr>
        <w:fldChar w:fldCharType="end"/>
      </w:r>
      <w:r w:rsidR="00C72528" w:rsidRPr="00076C08">
        <w:t xml:space="preserve">. </w:t>
      </w:r>
      <w:r w:rsidR="002A527E" w:rsidRPr="00076C08">
        <w:t>Wskaźniki dla infrastruktury kanalizacyjnej w Gminie Jakubów w latach 2012-2016</w:t>
      </w:r>
      <w:bookmarkEnd w:id="42"/>
      <w:r w:rsidR="002A527E" w:rsidRPr="00076C08">
        <w:t xml:space="preserve"> </w:t>
      </w:r>
    </w:p>
    <w:p w:rsidR="002A527E" w:rsidRPr="00076C08" w:rsidRDefault="002A527E" w:rsidP="002A527E">
      <w:pPr>
        <w:pStyle w:val="Default"/>
      </w:pPr>
      <w:r w:rsidRPr="00076C08">
        <w:rPr>
          <w:noProof/>
          <w:lang w:eastAsia="pl-PL"/>
        </w:rPr>
        <mc:AlternateContent>
          <mc:Choice Requires="wps">
            <w:drawing>
              <wp:anchor distT="76200" distB="0" distL="0" distR="0" simplePos="0" relativeHeight="251688960" behindDoc="0" locked="0" layoutInCell="1" allowOverlap="1" wp14:anchorId="25BDABEE" wp14:editId="78799B5B">
                <wp:simplePos x="0" y="0"/>
                <wp:positionH relativeFrom="column">
                  <wp:posOffset>237490</wp:posOffset>
                </wp:positionH>
                <wp:positionV relativeFrom="paragraph">
                  <wp:posOffset>109855</wp:posOffset>
                </wp:positionV>
                <wp:extent cx="5652770" cy="1265555"/>
                <wp:effectExtent l="5080" t="3175" r="0" b="7620"/>
                <wp:wrapSquare wrapText="bothSides"/>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770" cy="1265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3532"/>
                              <w:gridCol w:w="1674"/>
                              <w:gridCol w:w="1674"/>
                              <w:gridCol w:w="1675"/>
                            </w:tblGrid>
                            <w:tr w:rsidR="00DE7F57">
                              <w:trPr>
                                <w:trHeight w:val="246"/>
                              </w:trPr>
                              <w:tc>
                                <w:tcPr>
                                  <w:tcW w:w="3532" w:type="dxa"/>
                                  <w:tcBorders>
                                    <w:top w:val="single" w:sz="4" w:space="0" w:color="000000"/>
                                    <w:left w:val="single" w:sz="4" w:space="0" w:color="000000"/>
                                    <w:bottom w:val="single" w:sz="4" w:space="0" w:color="000000"/>
                                  </w:tcBorders>
                                  <w:shd w:val="clear" w:color="auto" w:fill="FFFFFF"/>
                                </w:tcPr>
                                <w:p w:rsidR="00DE7F57" w:rsidRDefault="00DE7F57">
                                  <w:pPr>
                                    <w:pStyle w:val="Default"/>
                                    <w:snapToGrid w:val="0"/>
                                    <w:rPr>
                                      <w:rFonts w:ascii="Segoe UI" w:eastAsia="Calibri" w:hAnsi="Segoe UI" w:cs="Segoe UI"/>
                                      <w:sz w:val="22"/>
                                      <w:szCs w:val="22"/>
                                    </w:rPr>
                                  </w:pPr>
                                  <w:r>
                                    <w:rPr>
                                      <w:rFonts w:ascii="Segoe UI" w:eastAsia="Calibri" w:hAnsi="Segoe UI" w:cs="Segoe UI"/>
                                      <w:sz w:val="22"/>
                                      <w:szCs w:val="22"/>
                                    </w:rPr>
                                    <w:t>Wskaźnik</w:t>
                                  </w:r>
                                </w:p>
                              </w:tc>
                              <w:tc>
                                <w:tcPr>
                                  <w:tcW w:w="1674" w:type="dxa"/>
                                  <w:tcBorders>
                                    <w:top w:val="single" w:sz="4" w:space="0" w:color="000000"/>
                                    <w:left w:val="single" w:sz="4" w:space="0" w:color="000000"/>
                                    <w:bottom w:val="single" w:sz="4" w:space="0" w:color="000000"/>
                                  </w:tcBorders>
                                  <w:shd w:val="clear" w:color="auto" w:fill="DBE5F1"/>
                                  <w:vAlign w:val="center"/>
                                </w:tcPr>
                                <w:p w:rsidR="00DE7F57" w:rsidRDefault="00DE7F57">
                                  <w:pPr>
                                    <w:pStyle w:val="Default"/>
                                    <w:jc w:val="center"/>
                                    <w:rPr>
                                      <w:rFonts w:ascii="Segoe UI" w:eastAsia="Calibri" w:hAnsi="Segoe UI" w:cs="Segoe UI"/>
                                      <w:sz w:val="22"/>
                                      <w:szCs w:val="22"/>
                                    </w:rPr>
                                  </w:pPr>
                                  <w:r>
                                    <w:rPr>
                                      <w:rFonts w:ascii="Segoe UI" w:eastAsia="Calibri" w:hAnsi="Segoe UI" w:cs="Segoe UI"/>
                                      <w:sz w:val="22"/>
                                      <w:szCs w:val="22"/>
                                    </w:rPr>
                                    <w:t>2014</w:t>
                                  </w:r>
                                </w:p>
                              </w:tc>
                              <w:tc>
                                <w:tcPr>
                                  <w:tcW w:w="1674" w:type="dxa"/>
                                  <w:tcBorders>
                                    <w:top w:val="single" w:sz="4" w:space="0" w:color="000000"/>
                                    <w:left w:val="single" w:sz="4" w:space="0" w:color="000000"/>
                                    <w:bottom w:val="single" w:sz="4" w:space="0" w:color="000000"/>
                                  </w:tcBorders>
                                  <w:shd w:val="clear" w:color="auto" w:fill="DBE5F1"/>
                                  <w:vAlign w:val="center"/>
                                </w:tcPr>
                                <w:p w:rsidR="00DE7F57" w:rsidRDefault="00DE7F57">
                                  <w:pPr>
                                    <w:pStyle w:val="Default"/>
                                    <w:jc w:val="center"/>
                                    <w:rPr>
                                      <w:rFonts w:ascii="Segoe UI" w:eastAsia="Calibri" w:hAnsi="Segoe UI" w:cs="Segoe UI"/>
                                      <w:sz w:val="22"/>
                                      <w:szCs w:val="22"/>
                                    </w:rPr>
                                  </w:pPr>
                                  <w:r>
                                    <w:rPr>
                                      <w:rFonts w:ascii="Segoe UI" w:eastAsia="Calibri" w:hAnsi="Segoe UI" w:cs="Segoe UI"/>
                                      <w:sz w:val="22"/>
                                      <w:szCs w:val="22"/>
                                    </w:rPr>
                                    <w:t>2015</w:t>
                                  </w:r>
                                </w:p>
                              </w:tc>
                              <w:tc>
                                <w:tcPr>
                                  <w:tcW w:w="167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E7F57" w:rsidRDefault="00DE7F57">
                                  <w:pPr>
                                    <w:pStyle w:val="Default"/>
                                    <w:jc w:val="center"/>
                                  </w:pPr>
                                  <w:r>
                                    <w:rPr>
                                      <w:rFonts w:ascii="Segoe UI" w:eastAsia="Calibri" w:hAnsi="Segoe UI" w:cs="Segoe UI"/>
                                      <w:sz w:val="22"/>
                                      <w:szCs w:val="22"/>
                                    </w:rPr>
                                    <w:t>2016</w:t>
                                  </w:r>
                                </w:p>
                              </w:tc>
                            </w:tr>
                            <w:tr w:rsidR="00DE7F57">
                              <w:trPr>
                                <w:trHeight w:val="742"/>
                              </w:trPr>
                              <w:tc>
                                <w:tcPr>
                                  <w:tcW w:w="3532"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 xml:space="preserve">Długość czynnej kanalizacyjnej sieci rozdzielczej (km) </w:t>
                                  </w:r>
                                </w:p>
                              </w:tc>
                              <w:tc>
                                <w:tcPr>
                                  <w:tcW w:w="1674" w:type="dxa"/>
                                  <w:tcBorders>
                                    <w:left w:val="single" w:sz="4" w:space="0" w:color="000000"/>
                                    <w:bottom w:val="single" w:sz="4" w:space="0" w:color="000000"/>
                                  </w:tcBorders>
                                  <w:shd w:val="clear" w:color="auto" w:fill="FFFFFF"/>
                                  <w:vAlign w:val="center"/>
                                </w:tcPr>
                                <w:p w:rsidR="00DE7F57" w:rsidRDefault="00DE7F57">
                                  <w:pPr>
                                    <w:pStyle w:val="Default"/>
                                    <w:snapToGrid w:val="0"/>
                                    <w:jc w:val="center"/>
                                    <w:rPr>
                                      <w:rFonts w:ascii="Segoe UI" w:eastAsia="Calibri" w:hAnsi="Segoe UI" w:cs="Segoe UI"/>
                                      <w:sz w:val="22"/>
                                      <w:szCs w:val="22"/>
                                    </w:rPr>
                                  </w:pPr>
                                  <w:r>
                                    <w:rPr>
                                      <w:rFonts w:ascii="Segoe UI" w:eastAsia="Calibri" w:hAnsi="Segoe UI" w:cs="Segoe UI"/>
                                      <w:sz w:val="22"/>
                                      <w:szCs w:val="22"/>
                                    </w:rPr>
                                    <w:t>6,9</w:t>
                                  </w:r>
                                </w:p>
                              </w:tc>
                              <w:tc>
                                <w:tcPr>
                                  <w:tcW w:w="1674" w:type="dxa"/>
                                  <w:tcBorders>
                                    <w:left w:val="single" w:sz="4" w:space="0" w:color="000000"/>
                                    <w:bottom w:val="single" w:sz="4" w:space="0" w:color="000000"/>
                                  </w:tcBorders>
                                  <w:shd w:val="clear" w:color="auto" w:fill="FFFFFF"/>
                                  <w:vAlign w:val="center"/>
                                </w:tcPr>
                                <w:p w:rsidR="00DE7F57" w:rsidRDefault="00DE7F57">
                                  <w:pPr>
                                    <w:pStyle w:val="Default"/>
                                    <w:snapToGrid w:val="0"/>
                                    <w:jc w:val="center"/>
                                    <w:rPr>
                                      <w:rFonts w:ascii="Segoe UI" w:eastAsia="Calibri" w:hAnsi="Segoe UI" w:cs="Segoe UI"/>
                                      <w:sz w:val="22"/>
                                      <w:szCs w:val="22"/>
                                    </w:rPr>
                                  </w:pPr>
                                  <w:r>
                                    <w:rPr>
                                      <w:rFonts w:ascii="Segoe UI" w:eastAsia="Calibri" w:hAnsi="Segoe UI" w:cs="Segoe UI"/>
                                      <w:sz w:val="22"/>
                                      <w:szCs w:val="22"/>
                                    </w:rPr>
                                    <w:t>13,3</w:t>
                                  </w:r>
                                </w:p>
                              </w:tc>
                              <w:tc>
                                <w:tcPr>
                                  <w:tcW w:w="1675" w:type="dxa"/>
                                  <w:tcBorders>
                                    <w:left w:val="single" w:sz="4" w:space="0" w:color="000000"/>
                                    <w:bottom w:val="single" w:sz="4" w:space="0" w:color="000000"/>
                                    <w:right w:val="single" w:sz="4" w:space="0" w:color="000000"/>
                                  </w:tcBorders>
                                  <w:shd w:val="clear" w:color="auto" w:fill="FFFFFF"/>
                                  <w:vAlign w:val="center"/>
                                </w:tcPr>
                                <w:p w:rsidR="00DE7F57" w:rsidRDefault="00DE7F57">
                                  <w:pPr>
                                    <w:pStyle w:val="Default"/>
                                    <w:jc w:val="center"/>
                                  </w:pPr>
                                  <w:r>
                                    <w:rPr>
                                      <w:rFonts w:ascii="Segoe UI" w:eastAsia="Calibri" w:hAnsi="Segoe UI" w:cs="Segoe UI"/>
                                      <w:sz w:val="22"/>
                                      <w:szCs w:val="22"/>
                                    </w:rPr>
                                    <w:t>16,45</w:t>
                                  </w:r>
                                </w:p>
                              </w:tc>
                            </w:tr>
                            <w:tr w:rsidR="00DE7F57">
                              <w:trPr>
                                <w:trHeight w:val="246"/>
                              </w:trPr>
                              <w:tc>
                                <w:tcPr>
                                  <w:tcW w:w="3532"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 xml:space="preserve">Liczba przyłączy prowadzących do budynków mieszkalnych </w:t>
                                  </w:r>
                                </w:p>
                              </w:tc>
                              <w:tc>
                                <w:tcPr>
                                  <w:tcW w:w="1674" w:type="dxa"/>
                                  <w:tcBorders>
                                    <w:left w:val="single" w:sz="4" w:space="0" w:color="000000"/>
                                    <w:bottom w:val="single" w:sz="4" w:space="0" w:color="000000"/>
                                  </w:tcBorders>
                                  <w:shd w:val="clear" w:color="auto" w:fill="FFFFFF"/>
                                  <w:vAlign w:val="center"/>
                                </w:tcPr>
                                <w:p w:rsidR="00DE7F57" w:rsidRDefault="00DE7F57">
                                  <w:pPr>
                                    <w:pStyle w:val="Default"/>
                                    <w:snapToGrid w:val="0"/>
                                    <w:jc w:val="center"/>
                                    <w:rPr>
                                      <w:rFonts w:ascii="Segoe UI" w:eastAsia="Calibri" w:hAnsi="Segoe UI" w:cs="Segoe UI"/>
                                      <w:sz w:val="22"/>
                                      <w:szCs w:val="22"/>
                                    </w:rPr>
                                  </w:pPr>
                                  <w:r>
                                    <w:rPr>
                                      <w:rFonts w:ascii="Segoe UI" w:eastAsia="Calibri" w:hAnsi="Segoe UI" w:cs="Segoe UI"/>
                                      <w:sz w:val="22"/>
                                      <w:szCs w:val="22"/>
                                    </w:rPr>
                                    <w:t>65</w:t>
                                  </w:r>
                                </w:p>
                              </w:tc>
                              <w:tc>
                                <w:tcPr>
                                  <w:tcW w:w="1674" w:type="dxa"/>
                                  <w:tcBorders>
                                    <w:left w:val="single" w:sz="4" w:space="0" w:color="000000"/>
                                    <w:bottom w:val="single" w:sz="4" w:space="0" w:color="000000"/>
                                  </w:tcBorders>
                                  <w:shd w:val="clear" w:color="auto" w:fill="FFFFFF"/>
                                  <w:vAlign w:val="center"/>
                                </w:tcPr>
                                <w:p w:rsidR="00DE7F57" w:rsidRDefault="00DE7F57">
                                  <w:pPr>
                                    <w:pStyle w:val="Default"/>
                                    <w:snapToGrid w:val="0"/>
                                    <w:jc w:val="center"/>
                                    <w:rPr>
                                      <w:rFonts w:ascii="Segoe UI" w:eastAsia="Calibri" w:hAnsi="Segoe UI" w:cs="Segoe UI"/>
                                      <w:sz w:val="22"/>
                                      <w:szCs w:val="22"/>
                                    </w:rPr>
                                  </w:pPr>
                                  <w:r>
                                    <w:rPr>
                                      <w:rFonts w:ascii="Segoe UI" w:eastAsia="Calibri" w:hAnsi="Segoe UI" w:cs="Segoe UI"/>
                                      <w:sz w:val="22"/>
                                      <w:szCs w:val="22"/>
                                    </w:rPr>
                                    <w:t>134</w:t>
                                  </w:r>
                                </w:p>
                              </w:tc>
                              <w:tc>
                                <w:tcPr>
                                  <w:tcW w:w="1675" w:type="dxa"/>
                                  <w:tcBorders>
                                    <w:left w:val="single" w:sz="4" w:space="0" w:color="000000"/>
                                    <w:bottom w:val="single" w:sz="4" w:space="0" w:color="000000"/>
                                    <w:right w:val="single" w:sz="4" w:space="0" w:color="000000"/>
                                  </w:tcBorders>
                                  <w:shd w:val="clear" w:color="auto" w:fill="FFFFFF"/>
                                  <w:vAlign w:val="center"/>
                                </w:tcPr>
                                <w:p w:rsidR="00DE7F57" w:rsidRDefault="00DE7F57">
                                  <w:pPr>
                                    <w:pStyle w:val="Default"/>
                                    <w:jc w:val="center"/>
                                  </w:pPr>
                                  <w:r>
                                    <w:rPr>
                                      <w:rFonts w:ascii="Segoe UI" w:eastAsia="Calibri" w:hAnsi="Segoe UI" w:cs="Segoe UI"/>
                                      <w:sz w:val="22"/>
                                      <w:szCs w:val="22"/>
                                    </w:rPr>
                                    <w:t>203</w:t>
                                  </w:r>
                                </w:p>
                              </w:tc>
                            </w:tr>
                          </w:tbl>
                          <w:p w:rsidR="00DE7F57" w:rsidRDefault="00DE7F57" w:rsidP="002A527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DABEE" id="Pole tekstowe 10" o:spid="_x0000_s1029" type="#_x0000_t202" style="position:absolute;margin-left:18.7pt;margin-top:8.65pt;width:445.1pt;height:99.65pt;z-index:251688960;visibility:visible;mso-wrap-style:square;mso-width-percent:0;mso-height-percent:0;mso-wrap-distance-left:0;mso-wrap-distance-top:6pt;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" stroked="f">
                <v:fill opacity="0"/>
                <v:textbox inset="0,0,0,0">
                  <w:txbxContent>
                    <w:tbl>
                      <w:tblPr>
                        <w:tblW w:w="0" w:type="auto"/>
                        <w:tblInd w:w="108" w:type="dxa"/>
                        <w:tblLayout w:type="fixed"/>
                        <w:tblLook w:val="0000" w:firstRow="0" w:lastRow="0" w:firstColumn="0" w:lastColumn="0" w:noHBand="0" w:noVBand="0"/>
                      </w:tblPr>
                      <w:tblGrid>
                        <w:gridCol w:w="3532"/>
                        <w:gridCol w:w="1674"/>
                        <w:gridCol w:w="1674"/>
                        <w:gridCol w:w="1675"/>
                      </w:tblGrid>
                      <w:tr w:rsidR="00DE7F57">
                        <w:trPr>
                          <w:trHeight w:val="246"/>
                        </w:trPr>
                        <w:tc>
                          <w:tcPr>
                            <w:tcW w:w="3532" w:type="dxa"/>
                            <w:tcBorders>
                              <w:top w:val="single" w:sz="4" w:space="0" w:color="000000"/>
                              <w:left w:val="single" w:sz="4" w:space="0" w:color="000000"/>
                              <w:bottom w:val="single" w:sz="4" w:space="0" w:color="000000"/>
                            </w:tcBorders>
                            <w:shd w:val="clear" w:color="auto" w:fill="FFFFFF"/>
                          </w:tcPr>
                          <w:p w:rsidR="00DE7F57" w:rsidRDefault="00DE7F57">
                            <w:pPr>
                              <w:pStyle w:val="Default"/>
                              <w:snapToGrid w:val="0"/>
                              <w:rPr>
                                <w:rFonts w:ascii="Segoe UI" w:eastAsia="Calibri" w:hAnsi="Segoe UI" w:cs="Segoe UI"/>
                                <w:sz w:val="22"/>
                                <w:szCs w:val="22"/>
                              </w:rPr>
                            </w:pPr>
                            <w:r>
                              <w:rPr>
                                <w:rFonts w:ascii="Segoe UI" w:eastAsia="Calibri" w:hAnsi="Segoe UI" w:cs="Segoe UI"/>
                                <w:sz w:val="22"/>
                                <w:szCs w:val="22"/>
                              </w:rPr>
                              <w:t>Wskaźnik</w:t>
                            </w:r>
                          </w:p>
                        </w:tc>
                        <w:tc>
                          <w:tcPr>
                            <w:tcW w:w="1674" w:type="dxa"/>
                            <w:tcBorders>
                              <w:top w:val="single" w:sz="4" w:space="0" w:color="000000"/>
                              <w:left w:val="single" w:sz="4" w:space="0" w:color="000000"/>
                              <w:bottom w:val="single" w:sz="4" w:space="0" w:color="000000"/>
                            </w:tcBorders>
                            <w:shd w:val="clear" w:color="auto" w:fill="DBE5F1"/>
                            <w:vAlign w:val="center"/>
                          </w:tcPr>
                          <w:p w:rsidR="00DE7F57" w:rsidRDefault="00DE7F57">
                            <w:pPr>
                              <w:pStyle w:val="Default"/>
                              <w:jc w:val="center"/>
                              <w:rPr>
                                <w:rFonts w:ascii="Segoe UI" w:eastAsia="Calibri" w:hAnsi="Segoe UI" w:cs="Segoe UI"/>
                                <w:sz w:val="22"/>
                                <w:szCs w:val="22"/>
                              </w:rPr>
                            </w:pPr>
                            <w:r>
                              <w:rPr>
                                <w:rFonts w:ascii="Segoe UI" w:eastAsia="Calibri" w:hAnsi="Segoe UI" w:cs="Segoe UI"/>
                                <w:sz w:val="22"/>
                                <w:szCs w:val="22"/>
                              </w:rPr>
                              <w:t>2014</w:t>
                            </w:r>
                          </w:p>
                        </w:tc>
                        <w:tc>
                          <w:tcPr>
                            <w:tcW w:w="1674" w:type="dxa"/>
                            <w:tcBorders>
                              <w:top w:val="single" w:sz="4" w:space="0" w:color="000000"/>
                              <w:left w:val="single" w:sz="4" w:space="0" w:color="000000"/>
                              <w:bottom w:val="single" w:sz="4" w:space="0" w:color="000000"/>
                            </w:tcBorders>
                            <w:shd w:val="clear" w:color="auto" w:fill="DBE5F1"/>
                            <w:vAlign w:val="center"/>
                          </w:tcPr>
                          <w:p w:rsidR="00DE7F57" w:rsidRDefault="00DE7F57">
                            <w:pPr>
                              <w:pStyle w:val="Default"/>
                              <w:jc w:val="center"/>
                              <w:rPr>
                                <w:rFonts w:ascii="Segoe UI" w:eastAsia="Calibri" w:hAnsi="Segoe UI" w:cs="Segoe UI"/>
                                <w:sz w:val="22"/>
                                <w:szCs w:val="22"/>
                              </w:rPr>
                            </w:pPr>
                            <w:r>
                              <w:rPr>
                                <w:rFonts w:ascii="Segoe UI" w:eastAsia="Calibri" w:hAnsi="Segoe UI" w:cs="Segoe UI"/>
                                <w:sz w:val="22"/>
                                <w:szCs w:val="22"/>
                              </w:rPr>
                              <w:t>2015</w:t>
                            </w:r>
                          </w:p>
                        </w:tc>
                        <w:tc>
                          <w:tcPr>
                            <w:tcW w:w="167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E7F57" w:rsidRDefault="00DE7F57">
                            <w:pPr>
                              <w:pStyle w:val="Default"/>
                              <w:jc w:val="center"/>
                            </w:pPr>
                            <w:r>
                              <w:rPr>
                                <w:rFonts w:ascii="Segoe UI" w:eastAsia="Calibri" w:hAnsi="Segoe UI" w:cs="Segoe UI"/>
                                <w:sz w:val="22"/>
                                <w:szCs w:val="22"/>
                              </w:rPr>
                              <w:t>2016</w:t>
                            </w:r>
                          </w:p>
                        </w:tc>
                      </w:tr>
                      <w:tr w:rsidR="00DE7F57">
                        <w:trPr>
                          <w:trHeight w:val="742"/>
                        </w:trPr>
                        <w:tc>
                          <w:tcPr>
                            <w:tcW w:w="3532"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 xml:space="preserve">Długość czynnej kanalizacyjnej sieci rozdzielczej (km) </w:t>
                            </w:r>
                          </w:p>
                        </w:tc>
                        <w:tc>
                          <w:tcPr>
                            <w:tcW w:w="1674" w:type="dxa"/>
                            <w:tcBorders>
                              <w:left w:val="single" w:sz="4" w:space="0" w:color="000000"/>
                              <w:bottom w:val="single" w:sz="4" w:space="0" w:color="000000"/>
                            </w:tcBorders>
                            <w:shd w:val="clear" w:color="auto" w:fill="FFFFFF"/>
                            <w:vAlign w:val="center"/>
                          </w:tcPr>
                          <w:p w:rsidR="00DE7F57" w:rsidRDefault="00DE7F57">
                            <w:pPr>
                              <w:pStyle w:val="Default"/>
                              <w:snapToGrid w:val="0"/>
                              <w:jc w:val="center"/>
                              <w:rPr>
                                <w:rFonts w:ascii="Segoe UI" w:eastAsia="Calibri" w:hAnsi="Segoe UI" w:cs="Segoe UI"/>
                                <w:sz w:val="22"/>
                                <w:szCs w:val="22"/>
                              </w:rPr>
                            </w:pPr>
                            <w:r>
                              <w:rPr>
                                <w:rFonts w:ascii="Segoe UI" w:eastAsia="Calibri" w:hAnsi="Segoe UI" w:cs="Segoe UI"/>
                                <w:sz w:val="22"/>
                                <w:szCs w:val="22"/>
                              </w:rPr>
                              <w:t>6,9</w:t>
                            </w:r>
                          </w:p>
                        </w:tc>
                        <w:tc>
                          <w:tcPr>
                            <w:tcW w:w="1674" w:type="dxa"/>
                            <w:tcBorders>
                              <w:left w:val="single" w:sz="4" w:space="0" w:color="000000"/>
                              <w:bottom w:val="single" w:sz="4" w:space="0" w:color="000000"/>
                            </w:tcBorders>
                            <w:shd w:val="clear" w:color="auto" w:fill="FFFFFF"/>
                            <w:vAlign w:val="center"/>
                          </w:tcPr>
                          <w:p w:rsidR="00DE7F57" w:rsidRDefault="00DE7F57">
                            <w:pPr>
                              <w:pStyle w:val="Default"/>
                              <w:snapToGrid w:val="0"/>
                              <w:jc w:val="center"/>
                              <w:rPr>
                                <w:rFonts w:ascii="Segoe UI" w:eastAsia="Calibri" w:hAnsi="Segoe UI" w:cs="Segoe UI"/>
                                <w:sz w:val="22"/>
                                <w:szCs w:val="22"/>
                              </w:rPr>
                            </w:pPr>
                            <w:r>
                              <w:rPr>
                                <w:rFonts w:ascii="Segoe UI" w:eastAsia="Calibri" w:hAnsi="Segoe UI" w:cs="Segoe UI"/>
                                <w:sz w:val="22"/>
                                <w:szCs w:val="22"/>
                              </w:rPr>
                              <w:t>13,3</w:t>
                            </w:r>
                          </w:p>
                        </w:tc>
                        <w:tc>
                          <w:tcPr>
                            <w:tcW w:w="1675" w:type="dxa"/>
                            <w:tcBorders>
                              <w:left w:val="single" w:sz="4" w:space="0" w:color="000000"/>
                              <w:bottom w:val="single" w:sz="4" w:space="0" w:color="000000"/>
                              <w:right w:val="single" w:sz="4" w:space="0" w:color="000000"/>
                            </w:tcBorders>
                            <w:shd w:val="clear" w:color="auto" w:fill="FFFFFF"/>
                            <w:vAlign w:val="center"/>
                          </w:tcPr>
                          <w:p w:rsidR="00DE7F57" w:rsidRDefault="00DE7F57">
                            <w:pPr>
                              <w:pStyle w:val="Default"/>
                              <w:jc w:val="center"/>
                            </w:pPr>
                            <w:r>
                              <w:rPr>
                                <w:rFonts w:ascii="Segoe UI" w:eastAsia="Calibri" w:hAnsi="Segoe UI" w:cs="Segoe UI"/>
                                <w:sz w:val="22"/>
                                <w:szCs w:val="22"/>
                              </w:rPr>
                              <w:t>16,45</w:t>
                            </w:r>
                          </w:p>
                        </w:tc>
                      </w:tr>
                      <w:tr w:rsidR="00DE7F57">
                        <w:trPr>
                          <w:trHeight w:val="246"/>
                        </w:trPr>
                        <w:tc>
                          <w:tcPr>
                            <w:tcW w:w="3532" w:type="dxa"/>
                            <w:tcBorders>
                              <w:left w:val="single" w:sz="4" w:space="0" w:color="000000"/>
                              <w:bottom w:val="single" w:sz="4" w:space="0" w:color="000000"/>
                            </w:tcBorders>
                            <w:shd w:val="clear" w:color="auto" w:fill="FFFFFF"/>
                          </w:tcPr>
                          <w:p w:rsidR="00DE7F57" w:rsidRDefault="00DE7F57">
                            <w:pPr>
                              <w:pStyle w:val="Default"/>
                              <w:rPr>
                                <w:rFonts w:ascii="Segoe UI" w:eastAsia="Calibri" w:hAnsi="Segoe UI" w:cs="Segoe UI"/>
                                <w:sz w:val="22"/>
                                <w:szCs w:val="22"/>
                              </w:rPr>
                            </w:pPr>
                            <w:r>
                              <w:rPr>
                                <w:rFonts w:ascii="Segoe UI" w:eastAsia="Calibri" w:hAnsi="Segoe UI" w:cs="Segoe UI"/>
                                <w:sz w:val="22"/>
                                <w:szCs w:val="22"/>
                              </w:rPr>
                              <w:t xml:space="preserve">Liczba przyłączy prowadzących do budynków mieszkalnych </w:t>
                            </w:r>
                          </w:p>
                        </w:tc>
                        <w:tc>
                          <w:tcPr>
                            <w:tcW w:w="1674" w:type="dxa"/>
                            <w:tcBorders>
                              <w:left w:val="single" w:sz="4" w:space="0" w:color="000000"/>
                              <w:bottom w:val="single" w:sz="4" w:space="0" w:color="000000"/>
                            </w:tcBorders>
                            <w:shd w:val="clear" w:color="auto" w:fill="FFFFFF"/>
                            <w:vAlign w:val="center"/>
                          </w:tcPr>
                          <w:p w:rsidR="00DE7F57" w:rsidRDefault="00DE7F57">
                            <w:pPr>
                              <w:pStyle w:val="Default"/>
                              <w:snapToGrid w:val="0"/>
                              <w:jc w:val="center"/>
                              <w:rPr>
                                <w:rFonts w:ascii="Segoe UI" w:eastAsia="Calibri" w:hAnsi="Segoe UI" w:cs="Segoe UI"/>
                                <w:sz w:val="22"/>
                                <w:szCs w:val="22"/>
                              </w:rPr>
                            </w:pPr>
                            <w:r>
                              <w:rPr>
                                <w:rFonts w:ascii="Segoe UI" w:eastAsia="Calibri" w:hAnsi="Segoe UI" w:cs="Segoe UI"/>
                                <w:sz w:val="22"/>
                                <w:szCs w:val="22"/>
                              </w:rPr>
                              <w:t>65</w:t>
                            </w:r>
                          </w:p>
                        </w:tc>
                        <w:tc>
                          <w:tcPr>
                            <w:tcW w:w="1674" w:type="dxa"/>
                            <w:tcBorders>
                              <w:left w:val="single" w:sz="4" w:space="0" w:color="000000"/>
                              <w:bottom w:val="single" w:sz="4" w:space="0" w:color="000000"/>
                            </w:tcBorders>
                            <w:shd w:val="clear" w:color="auto" w:fill="FFFFFF"/>
                            <w:vAlign w:val="center"/>
                          </w:tcPr>
                          <w:p w:rsidR="00DE7F57" w:rsidRDefault="00DE7F57">
                            <w:pPr>
                              <w:pStyle w:val="Default"/>
                              <w:snapToGrid w:val="0"/>
                              <w:jc w:val="center"/>
                              <w:rPr>
                                <w:rFonts w:ascii="Segoe UI" w:eastAsia="Calibri" w:hAnsi="Segoe UI" w:cs="Segoe UI"/>
                                <w:sz w:val="22"/>
                                <w:szCs w:val="22"/>
                              </w:rPr>
                            </w:pPr>
                            <w:r>
                              <w:rPr>
                                <w:rFonts w:ascii="Segoe UI" w:eastAsia="Calibri" w:hAnsi="Segoe UI" w:cs="Segoe UI"/>
                                <w:sz w:val="22"/>
                                <w:szCs w:val="22"/>
                              </w:rPr>
                              <w:t>134</w:t>
                            </w:r>
                          </w:p>
                        </w:tc>
                        <w:tc>
                          <w:tcPr>
                            <w:tcW w:w="1675" w:type="dxa"/>
                            <w:tcBorders>
                              <w:left w:val="single" w:sz="4" w:space="0" w:color="000000"/>
                              <w:bottom w:val="single" w:sz="4" w:space="0" w:color="000000"/>
                              <w:right w:val="single" w:sz="4" w:space="0" w:color="000000"/>
                            </w:tcBorders>
                            <w:shd w:val="clear" w:color="auto" w:fill="FFFFFF"/>
                            <w:vAlign w:val="center"/>
                          </w:tcPr>
                          <w:p w:rsidR="00DE7F57" w:rsidRDefault="00DE7F57">
                            <w:pPr>
                              <w:pStyle w:val="Default"/>
                              <w:jc w:val="center"/>
                            </w:pPr>
                            <w:r>
                              <w:rPr>
                                <w:rFonts w:ascii="Segoe UI" w:eastAsia="Calibri" w:hAnsi="Segoe UI" w:cs="Segoe UI"/>
                                <w:sz w:val="22"/>
                                <w:szCs w:val="22"/>
                              </w:rPr>
                              <w:t>203</w:t>
                            </w:r>
                          </w:p>
                        </w:tc>
                      </w:tr>
                    </w:tbl>
                    <w:p w:rsidR="00DE7F57" w:rsidRDefault="00DE7F57" w:rsidP="002A527E">
                      <w:r>
                        <w:t xml:space="preserve"> </w:t>
                      </w:r>
                    </w:p>
                  </w:txbxContent>
                </v:textbox>
                <w10:wrap type="square"/>
              </v:shape>
            </w:pict>
          </mc:Fallback>
        </mc:AlternateContent>
      </w:r>
    </w:p>
    <w:p w:rsidR="00C72528" w:rsidRPr="00076C08" w:rsidRDefault="00C72528" w:rsidP="002A527E">
      <w:pPr>
        <w:pStyle w:val="Default"/>
        <w:spacing w:line="360" w:lineRule="auto"/>
        <w:jc w:val="right"/>
        <w:rPr>
          <w:rFonts w:ascii="Segoe UI" w:eastAsia="Candara" w:hAnsi="Segoe UI" w:cs="Segoe UI"/>
          <w:i/>
          <w:iCs/>
          <w:sz w:val="20"/>
          <w:szCs w:val="23"/>
        </w:rPr>
      </w:pPr>
    </w:p>
    <w:p w:rsidR="002A527E" w:rsidRPr="00076C08" w:rsidRDefault="002A527E" w:rsidP="00F610A2">
      <w:pPr>
        <w:pStyle w:val="Default"/>
        <w:spacing w:line="360" w:lineRule="auto"/>
        <w:ind w:firstLine="708"/>
      </w:pPr>
      <w:r w:rsidRPr="00076C08">
        <w:rPr>
          <w:rFonts w:ascii="Segoe UI" w:eastAsia="Candara" w:hAnsi="Segoe UI" w:cs="Segoe UI"/>
          <w:i/>
          <w:iCs/>
          <w:sz w:val="20"/>
          <w:szCs w:val="23"/>
        </w:rPr>
        <w:t>Źródło: UG w Jakubowie</w:t>
      </w:r>
    </w:p>
    <w:p w:rsidR="002A527E" w:rsidRPr="00076C08" w:rsidRDefault="002A527E" w:rsidP="00C72528">
      <w:pPr>
        <w:pStyle w:val="Default"/>
        <w:spacing w:line="276" w:lineRule="auto"/>
        <w:ind w:firstLine="708"/>
        <w:jc w:val="both"/>
        <w:rPr>
          <w:rFonts w:ascii="Segoe UI" w:eastAsia="Segoe UI" w:hAnsi="Segoe UI" w:cs="Segoe UI"/>
          <w:sz w:val="23"/>
          <w:szCs w:val="23"/>
        </w:rPr>
      </w:pPr>
      <w:r w:rsidRPr="00076C08">
        <w:rPr>
          <w:rFonts w:ascii="Segoe UI" w:eastAsia="Segoe UI" w:hAnsi="Segoe UI" w:cs="Segoe UI"/>
          <w:sz w:val="23"/>
          <w:szCs w:val="23"/>
        </w:rPr>
        <w:t xml:space="preserve">Występuje wyraźna dysproporcja w rozwoju systemu odprowadzania ścieków, wyrażona długością sieci kanalizacyjnej w relacji do długości sieci wodociągowej. Wg danych  GUS, </w:t>
      </w:r>
      <w:r w:rsidR="00DB5C1D">
        <w:rPr>
          <w:rFonts w:ascii="Segoe UI" w:eastAsia="Segoe UI" w:hAnsi="Segoe UI" w:cs="Segoe UI"/>
          <w:sz w:val="23"/>
          <w:szCs w:val="23"/>
        </w:rPr>
        <w:br/>
      </w:r>
      <w:r w:rsidRPr="00076C08">
        <w:rPr>
          <w:rFonts w:ascii="Segoe UI" w:eastAsia="Segoe UI" w:hAnsi="Segoe UI" w:cs="Segoe UI"/>
          <w:sz w:val="23"/>
          <w:szCs w:val="23"/>
        </w:rPr>
        <w:t xml:space="preserve">w 2016 r. długość sieci kanalizacyjnej stanowiła 12,1% długości sieci wodociągowej, tzn. przeciętnie w gminie, co 8 użytkownik wodociągu gminnego korzystał równocześnie z sieci kanalizacyjnej. Wskaźnik liczby wybudowanych przyłączy kanalizacyjnych w przeliczeniu na 100 </w:t>
      </w:r>
      <w:r w:rsidRPr="00076C08">
        <w:rPr>
          <w:rFonts w:ascii="Segoe UI" w:eastAsia="Segoe UI" w:hAnsi="Segoe UI" w:cs="Segoe UI"/>
          <w:sz w:val="23"/>
          <w:szCs w:val="23"/>
        </w:rPr>
        <w:lastRenderedPageBreak/>
        <w:t xml:space="preserve">wybudowanych przyłączy wodociągowych jest nieco niższy, lecz po skorygowaniu o przyłącza do zabudowy letniskowej, również uzyskuje się wynik 12%. </w:t>
      </w:r>
    </w:p>
    <w:p w:rsidR="002A527E" w:rsidRPr="00076C08" w:rsidRDefault="002A527E" w:rsidP="00C72528">
      <w:pPr>
        <w:pStyle w:val="Default"/>
        <w:spacing w:line="276" w:lineRule="auto"/>
        <w:ind w:firstLine="708"/>
        <w:jc w:val="both"/>
        <w:rPr>
          <w:rFonts w:ascii="Segoe UI" w:eastAsia="Segoe UI" w:hAnsi="Segoe UI" w:cs="Segoe UI"/>
          <w:sz w:val="23"/>
          <w:szCs w:val="23"/>
        </w:rPr>
      </w:pPr>
      <w:r w:rsidRPr="00076C08">
        <w:rPr>
          <w:rFonts w:ascii="Segoe UI" w:eastAsia="Segoe UI" w:hAnsi="Segoe UI" w:cs="Segoe UI"/>
          <w:sz w:val="23"/>
          <w:szCs w:val="23"/>
        </w:rPr>
        <w:t xml:space="preserve">Jest to wysoce niezadowalający wskaźnik. Świadczy o poważnym zagrożeniu dla środowiska naturalnego (wody, gleba).  </w:t>
      </w:r>
    </w:p>
    <w:p w:rsidR="002A527E" w:rsidRPr="00076C08" w:rsidRDefault="002A527E" w:rsidP="00C72528">
      <w:pPr>
        <w:pStyle w:val="Default"/>
        <w:spacing w:line="276" w:lineRule="auto"/>
        <w:ind w:firstLine="708"/>
        <w:jc w:val="both"/>
        <w:rPr>
          <w:rFonts w:ascii="Segoe UI" w:eastAsia="Segoe UI" w:hAnsi="Segoe UI" w:cs="Segoe UI"/>
          <w:sz w:val="23"/>
          <w:szCs w:val="23"/>
        </w:rPr>
      </w:pPr>
      <w:r w:rsidRPr="00076C08">
        <w:rPr>
          <w:rFonts w:ascii="Segoe UI" w:eastAsia="Segoe UI" w:hAnsi="Segoe UI" w:cs="Segoe UI"/>
          <w:sz w:val="23"/>
          <w:szCs w:val="23"/>
        </w:rPr>
        <w:t>Bez wątpienia sytuację w zakresie dostępu do sieciowej infrastruktury kanalizacyjnej na terenie prawie całej gminy należy uznać za kryzysową, zarówno ze względu na pogarszający jakość życia brak dostępu do tej infrastruktury, jak i przede wszystkim zagrożenie dla środowiska naturalnego.</w:t>
      </w:r>
    </w:p>
    <w:p w:rsidR="002A527E" w:rsidRPr="00076C08" w:rsidRDefault="00E32E03" w:rsidP="00E32E03">
      <w:pPr>
        <w:pStyle w:val="Legenda"/>
      </w:pPr>
      <w:bookmarkStart w:id="43" w:name="_Toc509662462"/>
      <w:r w:rsidRPr="00076C08">
        <w:t xml:space="preserve">Tabela </w:t>
      </w:r>
      <w:r w:rsidR="005804E9">
        <w:fldChar w:fldCharType="begin"/>
      </w:r>
      <w:r w:rsidR="005804E9">
        <w:instrText xml:space="preserve"> SEQ Tabela \* ARABIC </w:instrText>
      </w:r>
      <w:r w:rsidR="005804E9">
        <w:fldChar w:fldCharType="separate"/>
      </w:r>
      <w:r w:rsidR="004F12D8">
        <w:rPr>
          <w:noProof/>
        </w:rPr>
        <w:t>26</w:t>
      </w:r>
      <w:r w:rsidR="005804E9">
        <w:rPr>
          <w:noProof/>
        </w:rPr>
        <w:fldChar w:fldCharType="end"/>
      </w:r>
      <w:r w:rsidR="00C72528" w:rsidRPr="00076C08">
        <w:t xml:space="preserve">. </w:t>
      </w:r>
      <w:r w:rsidR="002A527E" w:rsidRPr="00076C08">
        <w:t xml:space="preserve">Liczba wybudowanych przyłączy oraz proporcja liczby przyłączy kanalizacyjnych </w:t>
      </w:r>
      <w:r w:rsidR="000A772E" w:rsidRPr="00076C08">
        <w:br/>
      </w:r>
      <w:r w:rsidR="002A527E" w:rsidRPr="00076C08">
        <w:t>i wodociągowych</w:t>
      </w:r>
      <w:r w:rsidR="002C03B6" w:rsidRPr="00076C08">
        <w:t xml:space="preserve"> </w:t>
      </w:r>
      <w:r w:rsidR="007A46C1" w:rsidRPr="00076C08">
        <w:t>wg stanu na 2016 r.</w:t>
      </w:r>
      <w:bookmarkEnd w:id="43"/>
      <w:r w:rsidR="006460D1" w:rsidRPr="00076C08">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2"/>
        <w:gridCol w:w="4326"/>
      </w:tblGrid>
      <w:tr w:rsidR="0026332D" w:rsidRPr="00076C08" w:rsidTr="00F6344F">
        <w:tc>
          <w:tcPr>
            <w:tcW w:w="9778" w:type="dxa"/>
            <w:gridSpan w:val="2"/>
          </w:tcPr>
          <w:p w:rsidR="0026332D" w:rsidRPr="00076C08" w:rsidRDefault="0026332D" w:rsidP="0026332D">
            <w:pPr>
              <w:spacing w:after="0"/>
            </w:pPr>
            <w:r w:rsidRPr="00076C08">
              <w:rPr>
                <w:noProof/>
              </w:rPr>
              <w:drawing>
                <wp:anchor distT="0" distB="0" distL="0" distR="0" simplePos="0" relativeHeight="251739136" behindDoc="0" locked="0" layoutInCell="1" allowOverlap="1" wp14:anchorId="6C49E05A" wp14:editId="6930C4EB">
                  <wp:simplePos x="0" y="0"/>
                  <wp:positionH relativeFrom="column">
                    <wp:posOffset>-1905</wp:posOffset>
                  </wp:positionH>
                  <wp:positionV relativeFrom="paragraph">
                    <wp:posOffset>48260</wp:posOffset>
                  </wp:positionV>
                  <wp:extent cx="6119495" cy="5398770"/>
                  <wp:effectExtent l="0" t="0" r="0" b="0"/>
                  <wp:wrapTopAndBottom/>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9495" cy="53987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26332D" w:rsidRPr="00076C08" w:rsidTr="00F6344F">
        <w:tc>
          <w:tcPr>
            <w:tcW w:w="4889" w:type="dxa"/>
          </w:tcPr>
          <w:p w:rsidR="0026332D" w:rsidRPr="00076C08" w:rsidRDefault="0026332D" w:rsidP="0026332D">
            <w:r w:rsidRPr="00076C08">
              <w:rPr>
                <w:noProof/>
              </w:rPr>
              <w:lastRenderedPageBreak/>
              <w:drawing>
                <wp:inline distT="0" distB="0" distL="0" distR="0" wp14:anchorId="0EFF5EB0" wp14:editId="75E04E51">
                  <wp:extent cx="3389525" cy="3492000"/>
                  <wp:effectExtent l="0" t="0" r="1905" b="0"/>
                  <wp:docPr id="90" name="Obraz 90" descr="C:\Users\ok\Documents\Jakubów LPR 2017\Mapy PREW Jakubów\Tab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k\Documents\Jakubów LPR 2017\Mapy PREW Jakubów\Tab 26.pn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3917" t="3464" r="7423" b="6257"/>
                          <a:stretch/>
                        </pic:blipFill>
                        <pic:spPr bwMode="auto">
                          <a:xfrm>
                            <a:off x="0" y="0"/>
                            <a:ext cx="3389525" cy="34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9" w:type="dxa"/>
            <w:vAlign w:val="center"/>
          </w:tcPr>
          <w:p w:rsidR="0026332D" w:rsidRPr="00076C08" w:rsidRDefault="00E70DC9" w:rsidP="00E70DC9">
            <w:pPr>
              <w:jc w:val="left"/>
            </w:pPr>
            <w:r w:rsidRPr="00076C08">
              <w:rPr>
                <w:noProof/>
              </w:rPr>
              <w:drawing>
                <wp:inline distT="0" distB="0" distL="0" distR="0" wp14:anchorId="39296519" wp14:editId="04184AAD">
                  <wp:extent cx="2735249" cy="413392"/>
                  <wp:effectExtent l="0" t="0" r="0" b="5715"/>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35201" cy="413385"/>
                          </a:xfrm>
                          <a:prstGeom prst="rect">
                            <a:avLst/>
                          </a:prstGeom>
                          <a:noFill/>
                          <a:ln>
                            <a:noFill/>
                          </a:ln>
                        </pic:spPr>
                      </pic:pic>
                    </a:graphicData>
                  </a:graphic>
                </wp:inline>
              </w:drawing>
            </w:r>
          </w:p>
        </w:tc>
      </w:tr>
      <w:tr w:rsidR="0026332D" w:rsidRPr="00076C08" w:rsidTr="00F6344F">
        <w:tc>
          <w:tcPr>
            <w:tcW w:w="9778" w:type="dxa"/>
            <w:gridSpan w:val="2"/>
          </w:tcPr>
          <w:p w:rsidR="0026332D" w:rsidRPr="00076C08" w:rsidRDefault="00E70DC9" w:rsidP="0026332D">
            <w:r w:rsidRPr="00076C08">
              <w:rPr>
                <w:i/>
              </w:rPr>
              <w:t>Źródło: dane UG w Jakubowie</w:t>
            </w:r>
          </w:p>
        </w:tc>
      </w:tr>
    </w:tbl>
    <w:p w:rsidR="0026332D" w:rsidRPr="00076C08" w:rsidRDefault="0026332D" w:rsidP="0026332D"/>
    <w:p w:rsidR="00D14503" w:rsidRPr="00076C08" w:rsidRDefault="00400BB4" w:rsidP="00546940">
      <w:pPr>
        <w:pStyle w:val="Nagwek20"/>
        <w:rPr>
          <w:lang w:bidi="hi-IN"/>
        </w:rPr>
      </w:pPr>
      <w:bookmarkStart w:id="44" w:name="_Toc511212444"/>
      <w:r w:rsidRPr="00076C08">
        <w:rPr>
          <w:lang w:bidi="hi-IN"/>
        </w:rPr>
        <w:t>2.5</w:t>
      </w:r>
      <w:r w:rsidR="00DC65F3" w:rsidRPr="00076C08">
        <w:rPr>
          <w:lang w:bidi="hi-IN"/>
        </w:rPr>
        <w:t xml:space="preserve">. </w:t>
      </w:r>
      <w:r w:rsidRPr="00076C08">
        <w:rPr>
          <w:lang w:bidi="hi-IN"/>
        </w:rPr>
        <w:t>Sfera techniczna</w:t>
      </w:r>
      <w:bookmarkEnd w:id="44"/>
    </w:p>
    <w:p w:rsidR="00D14503" w:rsidRPr="00076C08" w:rsidRDefault="00D14503" w:rsidP="00D14503">
      <w:pPr>
        <w:pStyle w:val="Default"/>
        <w:spacing w:line="276" w:lineRule="auto"/>
        <w:ind w:firstLine="708"/>
        <w:jc w:val="both"/>
        <w:rPr>
          <w:rFonts w:ascii="Segoe UI" w:eastAsia="Segoe UI" w:hAnsi="Segoe UI" w:cs="Segoe UI"/>
          <w:sz w:val="22"/>
          <w:szCs w:val="22"/>
        </w:rPr>
      </w:pPr>
      <w:r w:rsidRPr="00076C08">
        <w:rPr>
          <w:rFonts w:ascii="Segoe UI" w:eastAsia="Candara" w:hAnsi="Segoe UI" w:cs="Segoe UI"/>
          <w:sz w:val="22"/>
          <w:szCs w:val="22"/>
        </w:rPr>
        <w:t xml:space="preserve">W zakresie dostępności infrastruktury społecznej, w niektórych większych sołectwach </w:t>
      </w:r>
      <w:r w:rsidRPr="00076C08">
        <w:rPr>
          <w:rFonts w:ascii="Segoe UI" w:eastAsia="Candara" w:hAnsi="Segoe UI" w:cs="Segoe UI"/>
          <w:sz w:val="22"/>
          <w:szCs w:val="22"/>
          <w:u w:val="single"/>
        </w:rPr>
        <w:t>brak jest świetlic wiejskich lub ich stan techniczny i wyposażenie jest niezadowalające</w:t>
      </w:r>
      <w:r w:rsidRPr="00076C08">
        <w:rPr>
          <w:rFonts w:ascii="Segoe UI" w:eastAsia="Candara" w:hAnsi="Segoe UI" w:cs="Segoe UI"/>
          <w:sz w:val="22"/>
          <w:szCs w:val="22"/>
        </w:rPr>
        <w:t>.  Ze szczególnym nasileniem problem ten występuje w sołectwach:</w:t>
      </w:r>
      <w:r w:rsidRPr="00076C08">
        <w:rPr>
          <w:rFonts w:ascii="Segoe UI" w:eastAsia="Segoe UI" w:hAnsi="Segoe UI" w:cs="Segoe UI"/>
          <w:sz w:val="22"/>
          <w:szCs w:val="22"/>
        </w:rPr>
        <w:t xml:space="preserve"> </w:t>
      </w:r>
      <w:r w:rsidRPr="00076C08">
        <w:rPr>
          <w:rFonts w:ascii="Segoe UI" w:eastAsia="Segoe UI" w:hAnsi="Segoe UI" w:cs="Segoe UI"/>
          <w:b/>
          <w:bCs/>
          <w:sz w:val="22"/>
          <w:szCs w:val="22"/>
        </w:rPr>
        <w:t>Wiśniew</w:t>
      </w:r>
      <w:r w:rsidRPr="00076C08">
        <w:rPr>
          <w:rFonts w:ascii="Segoe UI" w:eastAsia="Segoe UI" w:hAnsi="Segoe UI" w:cs="Segoe UI"/>
          <w:sz w:val="22"/>
          <w:szCs w:val="22"/>
        </w:rPr>
        <w:t xml:space="preserve"> (brak świetlicy), </w:t>
      </w:r>
      <w:r w:rsidRPr="00076C08">
        <w:rPr>
          <w:rFonts w:ascii="Segoe UI" w:eastAsia="Segoe UI" w:hAnsi="Segoe UI" w:cs="Segoe UI"/>
          <w:b/>
          <w:bCs/>
          <w:sz w:val="22"/>
          <w:szCs w:val="22"/>
        </w:rPr>
        <w:t xml:space="preserve">Łaziska, Ludwinów, </w:t>
      </w:r>
      <w:r w:rsidR="000449AE" w:rsidRPr="00076C08">
        <w:rPr>
          <w:rFonts w:ascii="Segoe UI" w:eastAsia="Segoe UI" w:hAnsi="Segoe UI" w:cs="Segoe UI"/>
          <w:b/>
          <w:bCs/>
          <w:sz w:val="22"/>
          <w:szCs w:val="22"/>
        </w:rPr>
        <w:t>Jędrzejów Nowy</w:t>
      </w:r>
      <w:r w:rsidRPr="00076C08">
        <w:rPr>
          <w:rFonts w:ascii="Segoe UI" w:eastAsia="Segoe UI" w:hAnsi="Segoe UI" w:cs="Segoe UI"/>
          <w:b/>
          <w:bCs/>
          <w:sz w:val="22"/>
          <w:szCs w:val="22"/>
        </w:rPr>
        <w:t>, Jakubów</w:t>
      </w:r>
      <w:r w:rsidRPr="00076C08">
        <w:rPr>
          <w:rFonts w:ascii="Segoe UI" w:eastAsia="Segoe UI" w:hAnsi="Segoe UI" w:cs="Segoe UI"/>
          <w:sz w:val="22"/>
          <w:szCs w:val="22"/>
        </w:rPr>
        <w:t xml:space="preserve">.  Brak jest szerokopasmowych połączeń internetowych we wszystkich poza Jędrzejowem świetlicach, a nawet centralnego ogrzewania </w:t>
      </w:r>
      <w:r w:rsidRPr="00076C08">
        <w:rPr>
          <w:rFonts w:ascii="Segoe UI" w:eastAsia="Segoe UI" w:hAnsi="Segoe UI" w:cs="Segoe UI"/>
          <w:b/>
          <w:bCs/>
          <w:sz w:val="22"/>
          <w:szCs w:val="22"/>
        </w:rPr>
        <w:t>(Łaziska, Ludwinów).</w:t>
      </w:r>
      <w:r w:rsidRPr="00076C08">
        <w:rPr>
          <w:rFonts w:ascii="Segoe UI" w:eastAsia="Segoe UI" w:hAnsi="Segoe UI" w:cs="Segoe UI"/>
          <w:sz w:val="22"/>
          <w:szCs w:val="22"/>
        </w:rPr>
        <w:t xml:space="preserve"> Praktycznie niemożliwe jest z tego powodu stałe użytkowanie budynków podczas zimy. Uniemożliwia to realizowanie działań w szeroko rozumianej sferze edukacji, kultury aktywizacji i integracji społecznej. Bardzo niski poziom aktywności społecznej został zdiagnozowany praktycznie na obszarze całej gminy Jakubów i został uznany za zjawisko o cechach kryzysu.  </w:t>
      </w:r>
    </w:p>
    <w:p w:rsidR="00D14503" w:rsidRPr="00076C08" w:rsidRDefault="00D14503" w:rsidP="00D14503">
      <w:pPr>
        <w:pStyle w:val="Default"/>
        <w:spacing w:line="276" w:lineRule="auto"/>
        <w:ind w:firstLine="708"/>
        <w:jc w:val="both"/>
        <w:rPr>
          <w:rFonts w:ascii="Segoe UI" w:eastAsia="Segoe UI" w:hAnsi="Segoe UI" w:cs="Segoe UI"/>
          <w:sz w:val="22"/>
          <w:szCs w:val="22"/>
        </w:rPr>
      </w:pPr>
      <w:r w:rsidRPr="00076C08">
        <w:rPr>
          <w:rFonts w:ascii="Segoe UI" w:eastAsia="Segoe UI" w:hAnsi="Segoe UI" w:cs="Segoe UI"/>
          <w:sz w:val="22"/>
          <w:szCs w:val="22"/>
        </w:rPr>
        <w:t xml:space="preserve">Innym problemem jest </w:t>
      </w:r>
      <w:r w:rsidRPr="00076C08">
        <w:rPr>
          <w:rFonts w:ascii="Segoe UI" w:eastAsia="Segoe UI" w:hAnsi="Segoe UI" w:cs="Segoe UI"/>
          <w:sz w:val="22"/>
          <w:szCs w:val="22"/>
          <w:u w:val="single"/>
        </w:rPr>
        <w:t>niewystarczająca oferta dotycząca możliwości spędzania wolnego czasu</w:t>
      </w:r>
      <w:r w:rsidRPr="00076C08">
        <w:rPr>
          <w:rFonts w:ascii="Segoe UI" w:eastAsia="Segoe UI" w:hAnsi="Segoe UI" w:cs="Segoe UI"/>
          <w:sz w:val="22"/>
          <w:szCs w:val="22"/>
        </w:rPr>
        <w:t xml:space="preserve"> – zarówno kierowana do dzieci, jak i młodzieży i dorosłych. W odniesieniu zwłaszcza do młodzieży, ma to o tyle duże znaczenie, że brak możliwości spędzania czasu wolnego, wpływa stymulująco na wzrost liczby zachowań chuligańskich, wykroczeń, spożywania alkoholu przez młodych. Z obydwu powodów funkcjonowanie  świetlic jako miejscowych ośrodków kultury, edukacji i rozrywki w większych sołectwach na terenie gminy jest niezbędne dla zaspokojenia podstawowych potrzeb mieszkańców we wszystkich w/w sferach.</w:t>
      </w:r>
    </w:p>
    <w:p w:rsidR="00D14503" w:rsidRPr="00076C08" w:rsidRDefault="00D14503" w:rsidP="00D14503">
      <w:pPr>
        <w:pStyle w:val="Default"/>
        <w:spacing w:line="276" w:lineRule="auto"/>
        <w:ind w:firstLine="708"/>
        <w:jc w:val="both"/>
        <w:rPr>
          <w:rFonts w:ascii="Segoe UI" w:eastAsia="Segoe UI" w:hAnsi="Segoe UI" w:cs="Segoe UI"/>
          <w:sz w:val="22"/>
          <w:szCs w:val="22"/>
          <w:shd w:val="clear" w:color="auto" w:fill="99FF66"/>
        </w:rPr>
      </w:pPr>
      <w:r w:rsidRPr="00076C08">
        <w:rPr>
          <w:rFonts w:ascii="Segoe UI" w:eastAsia="Segoe UI" w:hAnsi="Segoe UI" w:cs="Segoe UI"/>
          <w:sz w:val="22"/>
          <w:szCs w:val="22"/>
        </w:rPr>
        <w:t xml:space="preserve">Aby móc angażować do większej aktywności społecznej, Gmina musi dysponować infrastrukturą społeczną, nowocześnie wyposażoną, oferującą nowoczesne, innowacyjne formy edukacji i rozrywki, dostosowane jednakże do potrzeb wszystkich grup wiekowych społeczeństwa. </w:t>
      </w:r>
      <w:r w:rsidRPr="00076C08">
        <w:rPr>
          <w:rFonts w:ascii="Segoe UI" w:eastAsia="Segoe UI" w:hAnsi="Segoe UI" w:cs="Segoe UI"/>
          <w:sz w:val="22"/>
          <w:szCs w:val="22"/>
        </w:rPr>
        <w:lastRenderedPageBreak/>
        <w:t xml:space="preserve">Powszechnym problemem zwłaszcza na terenach wiejskich, jest bowiem wysoka bierność i izolacja społeczna osób starszych. </w:t>
      </w:r>
    </w:p>
    <w:p w:rsidR="00D14503" w:rsidRPr="00076C08" w:rsidRDefault="00D14503" w:rsidP="00D14503">
      <w:pPr>
        <w:pStyle w:val="Default"/>
        <w:spacing w:line="276" w:lineRule="auto"/>
        <w:ind w:firstLine="708"/>
        <w:jc w:val="both"/>
        <w:rPr>
          <w:sz w:val="22"/>
          <w:szCs w:val="22"/>
        </w:rPr>
      </w:pPr>
      <w:r w:rsidRPr="00076C08">
        <w:rPr>
          <w:rFonts w:ascii="Segoe UI" w:eastAsia="Segoe UI" w:hAnsi="Segoe UI" w:cs="Segoe UI"/>
          <w:sz w:val="22"/>
          <w:szCs w:val="22"/>
        </w:rPr>
        <w:t xml:space="preserve">W celu lepszego wykorzystania i kreowania nowych funkcji istniejących obiektów (świetlic, strażnic OSP), niezbędne są działania m.in. zwłaszcza w odniesieniu do </w:t>
      </w:r>
      <w:r w:rsidR="002C03B6" w:rsidRPr="00076C08">
        <w:rPr>
          <w:rFonts w:ascii="Segoe UI" w:eastAsia="Segoe UI" w:hAnsi="Segoe UI" w:cs="Segoe UI"/>
          <w:sz w:val="22"/>
          <w:szCs w:val="22"/>
        </w:rPr>
        <w:t>Remizy</w:t>
      </w:r>
      <w:r w:rsidRPr="00076C08">
        <w:rPr>
          <w:rFonts w:ascii="Segoe UI" w:eastAsia="Segoe UI" w:hAnsi="Segoe UI" w:cs="Segoe UI"/>
          <w:sz w:val="22"/>
          <w:szCs w:val="22"/>
        </w:rPr>
        <w:t xml:space="preserve"> OSP w </w:t>
      </w:r>
      <w:r w:rsidRPr="00076C08">
        <w:rPr>
          <w:rFonts w:ascii="Segoe UI" w:eastAsia="Segoe UI" w:hAnsi="Segoe UI" w:cs="Segoe UI"/>
          <w:b/>
          <w:bCs/>
          <w:sz w:val="22"/>
          <w:szCs w:val="22"/>
        </w:rPr>
        <w:t>Łaziskach</w:t>
      </w:r>
      <w:r w:rsidRPr="00076C08">
        <w:rPr>
          <w:rFonts w:ascii="Segoe UI" w:eastAsia="Segoe UI" w:hAnsi="Segoe UI" w:cs="Segoe UI"/>
          <w:sz w:val="22"/>
          <w:szCs w:val="22"/>
        </w:rPr>
        <w:t xml:space="preserve"> </w:t>
      </w:r>
      <w:r w:rsidRPr="00076C08">
        <w:rPr>
          <w:rFonts w:ascii="Segoe UI" w:eastAsia="Segoe UI" w:hAnsi="Segoe UI" w:cs="Segoe UI"/>
          <w:b/>
          <w:bCs/>
          <w:sz w:val="22"/>
          <w:szCs w:val="22"/>
        </w:rPr>
        <w:t xml:space="preserve"> </w:t>
      </w:r>
      <w:r w:rsidRPr="00076C08">
        <w:rPr>
          <w:rFonts w:ascii="Segoe UI" w:eastAsia="Segoe UI" w:hAnsi="Segoe UI" w:cs="Segoe UI"/>
          <w:sz w:val="22"/>
          <w:szCs w:val="22"/>
        </w:rPr>
        <w:t xml:space="preserve">oraz kilku świetlic wiejskich (m.in. w sołectwach </w:t>
      </w:r>
      <w:r w:rsidRPr="00076C08">
        <w:rPr>
          <w:rFonts w:ascii="Segoe UI" w:eastAsia="Segoe UI" w:hAnsi="Segoe UI" w:cs="Segoe UI"/>
          <w:b/>
          <w:bCs/>
          <w:sz w:val="22"/>
          <w:szCs w:val="22"/>
        </w:rPr>
        <w:t xml:space="preserve">Ludwinów, </w:t>
      </w:r>
      <w:r w:rsidR="000449AE" w:rsidRPr="00076C08">
        <w:rPr>
          <w:rFonts w:ascii="Segoe UI" w:eastAsia="Segoe UI" w:hAnsi="Segoe UI" w:cs="Segoe UI"/>
          <w:b/>
          <w:bCs/>
          <w:sz w:val="22"/>
          <w:szCs w:val="22"/>
        </w:rPr>
        <w:t>Jędrzejów Nowy</w:t>
      </w:r>
      <w:r w:rsidRPr="00076C08">
        <w:rPr>
          <w:rFonts w:ascii="Segoe UI" w:eastAsia="Segoe UI" w:hAnsi="Segoe UI" w:cs="Segoe UI"/>
          <w:b/>
          <w:bCs/>
          <w:sz w:val="22"/>
          <w:szCs w:val="22"/>
        </w:rPr>
        <w:t xml:space="preserve"> i Jakubów)</w:t>
      </w:r>
      <w:r w:rsidRPr="00076C08">
        <w:rPr>
          <w:rFonts w:ascii="Segoe UI" w:eastAsia="Segoe UI" w:hAnsi="Segoe UI" w:cs="Segoe UI"/>
          <w:sz w:val="22"/>
          <w:szCs w:val="22"/>
        </w:rPr>
        <w:t>.</w:t>
      </w:r>
    </w:p>
    <w:p w:rsidR="00DC65F3" w:rsidRPr="00076C08" w:rsidRDefault="00400BB4" w:rsidP="00546940">
      <w:pPr>
        <w:pStyle w:val="Nagwek20"/>
        <w:rPr>
          <w:lang w:bidi="hi-IN"/>
        </w:rPr>
      </w:pPr>
      <w:bookmarkStart w:id="45" w:name="_Toc511212445"/>
      <w:r w:rsidRPr="00076C08">
        <w:rPr>
          <w:lang w:bidi="hi-IN"/>
        </w:rPr>
        <w:t>2.</w:t>
      </w:r>
      <w:r w:rsidR="00DC65F3" w:rsidRPr="00076C08">
        <w:rPr>
          <w:lang w:bidi="hi-IN"/>
        </w:rPr>
        <w:t xml:space="preserve">6. </w:t>
      </w:r>
      <w:r w:rsidRPr="00076C08">
        <w:rPr>
          <w:lang w:bidi="hi-IN"/>
        </w:rPr>
        <w:t>Sfera środowiskowa</w:t>
      </w:r>
      <w:bookmarkEnd w:id="45"/>
      <w:r w:rsidRPr="00076C08">
        <w:rPr>
          <w:lang w:bidi="hi-IN"/>
        </w:rPr>
        <w:t xml:space="preserve"> </w:t>
      </w:r>
    </w:p>
    <w:p w:rsidR="00CB7903" w:rsidRPr="00076C08" w:rsidRDefault="00CB7903" w:rsidP="00CB7903">
      <w:pPr>
        <w:pStyle w:val="Default"/>
        <w:spacing w:line="276" w:lineRule="auto"/>
        <w:ind w:firstLine="708"/>
        <w:jc w:val="both"/>
        <w:rPr>
          <w:rFonts w:ascii="Segoe UI" w:eastAsia="Arial Unicode MS" w:hAnsi="Segoe UI" w:cs="Arial Unicode MS"/>
          <w:color w:val="auto"/>
          <w:sz w:val="22"/>
        </w:rPr>
      </w:pPr>
      <w:r w:rsidRPr="00076C08">
        <w:rPr>
          <w:rFonts w:ascii="Segoe UI" w:eastAsia="Arial Unicode MS" w:hAnsi="Segoe UI" w:cs="Arial Unicode MS"/>
          <w:color w:val="auto"/>
          <w:sz w:val="22"/>
        </w:rPr>
        <w:t xml:space="preserve">Na terenie gminy Jakubów nie ma cennych zasobów przyrodniczych, spośród tych podlegających ochronie prawnej, występuje 6 pomników przyrody w kilku wsiach oraz park dworski w Łaziskach. Południowy skraj gminy włączony jest do Mińskiego Obszaru Chronionego Krajobrazu. Ze względu na niski stopień uprzemysłowienia gminy, brak czynników o szczególnym natężeniu </w:t>
      </w:r>
      <w:r w:rsidR="000A772E" w:rsidRPr="00076C08">
        <w:rPr>
          <w:rFonts w:ascii="Segoe UI" w:eastAsia="Arial Unicode MS" w:hAnsi="Segoe UI" w:cs="Arial Unicode MS"/>
          <w:color w:val="auto"/>
          <w:sz w:val="22"/>
        </w:rPr>
        <w:br/>
      </w:r>
      <w:r w:rsidRPr="00076C08">
        <w:rPr>
          <w:rFonts w:ascii="Segoe UI" w:eastAsia="Arial Unicode MS" w:hAnsi="Segoe UI" w:cs="Arial Unicode MS"/>
          <w:color w:val="auto"/>
          <w:sz w:val="22"/>
        </w:rPr>
        <w:t xml:space="preserve">i koncentracji przestrzennej, zagrażających środowisku naturalnemu. Wśród zagrożeń dominują antropogeniczne: </w:t>
      </w:r>
    </w:p>
    <w:p w:rsidR="00CB7903" w:rsidRPr="00076C08" w:rsidRDefault="00CB7903" w:rsidP="00CB7903">
      <w:pPr>
        <w:pStyle w:val="Default"/>
        <w:spacing w:line="276" w:lineRule="auto"/>
        <w:ind w:firstLine="708"/>
        <w:jc w:val="both"/>
        <w:rPr>
          <w:rFonts w:ascii="Segoe UI" w:eastAsia="Arial Unicode MS" w:hAnsi="Segoe UI" w:cs="Arial Unicode MS"/>
          <w:color w:val="auto"/>
          <w:sz w:val="22"/>
        </w:rPr>
      </w:pPr>
      <w:r w:rsidRPr="00076C08">
        <w:rPr>
          <w:rFonts w:ascii="Segoe UI" w:eastAsia="Arial Unicode MS" w:hAnsi="Segoe UI" w:cs="Arial Unicode MS"/>
          <w:color w:val="auto"/>
          <w:sz w:val="22"/>
        </w:rPr>
        <w:t xml:space="preserve">- ruch drogowy na autostradzie A2 oraz drodze nr 92, co dla środowiska wiąże się z dwoma aspektami: emisją zanieczyszczeń do powietrza i hałasem. Natężenie hałasu jest zatem największe </w:t>
      </w:r>
      <w:r w:rsidR="000A772E" w:rsidRPr="00076C08">
        <w:rPr>
          <w:rFonts w:ascii="Segoe UI" w:eastAsia="Arial Unicode MS" w:hAnsi="Segoe UI" w:cs="Arial Unicode MS"/>
          <w:color w:val="auto"/>
          <w:sz w:val="22"/>
        </w:rPr>
        <w:br/>
      </w:r>
      <w:r w:rsidRPr="00076C08">
        <w:rPr>
          <w:rFonts w:ascii="Segoe UI" w:eastAsia="Arial Unicode MS" w:hAnsi="Segoe UI" w:cs="Arial Unicode MS"/>
          <w:color w:val="auto"/>
          <w:sz w:val="22"/>
        </w:rPr>
        <w:t xml:space="preserve">w południowej części gminy. Zanieczyszczenie powietrza atmosferycznego na terenie gminy jest niewielkie z uwagi na niski stopień rozwoju działalności przemysłowej i brak większych źródeł emisji, a zagrożenia dotyczące jakości powietrza związane są z niską emisją, zwłaszcza w okresie zimy i jesieni. Na terenie gminy nie jest prowadzony monitoring jakości powietrza. Należy jednak założyć, z wysokim prawdopodobieństwem, że w okresie grzewczym na obszarach skoncentrowanej zabudowy mieszkaniowej, dochodzi do przekroczeń zawartości zarówno pyłów (PM 10, PM 2,5) jak i benzo(a)pirenu w związku ze ze spalaniem węgla, jak i paleniem w piecach odpadami, w tym tworzyw sztucznych. Wobec braku sieci gazowej w gminie, zjawisko będzie narastało zwłaszcza na obszarach skoncentrowanej zabudowy. </w:t>
      </w:r>
    </w:p>
    <w:p w:rsidR="00CB7903" w:rsidRPr="00076C08" w:rsidRDefault="00CB7903" w:rsidP="00CB7903">
      <w:pPr>
        <w:pStyle w:val="Default"/>
        <w:spacing w:line="276" w:lineRule="auto"/>
        <w:ind w:firstLine="708"/>
        <w:jc w:val="both"/>
        <w:rPr>
          <w:rFonts w:ascii="Segoe UI" w:eastAsia="Arial Unicode MS" w:hAnsi="Segoe UI" w:cs="Arial Unicode MS"/>
          <w:strike/>
          <w:color w:val="7030A0"/>
          <w:sz w:val="20"/>
        </w:rPr>
      </w:pPr>
      <w:r w:rsidRPr="00076C08">
        <w:rPr>
          <w:rFonts w:ascii="Segoe UI" w:eastAsia="Arial Unicode MS" w:hAnsi="Segoe UI" w:cs="Arial Unicode MS"/>
          <w:color w:val="auto"/>
          <w:sz w:val="22"/>
        </w:rPr>
        <w:t>- znaczna ilość pokryć z eternitu na budynkach w gminie – z płyt uwalniają się włókna azbestu powodując bezpośrednie zagrożenie dla zdrowia mieszkańców. Problem dotyczy obszaru całej gminy, jednakże w największym stopniu koncentruje się w kilku sołectwach.</w:t>
      </w:r>
      <w:r w:rsidRPr="00076C08">
        <w:rPr>
          <w:rFonts w:ascii="Segoe UI" w:eastAsia="Arial Unicode MS" w:hAnsi="Segoe UI" w:cs="Arial Unicode MS"/>
          <w:color w:val="auto"/>
        </w:rPr>
        <w:t xml:space="preserve"> </w:t>
      </w:r>
      <w:r w:rsidRPr="00076C08">
        <w:rPr>
          <w:rFonts w:ascii="Segoe UI" w:eastAsia="Arial Unicode MS" w:hAnsi="Segoe UI" w:cs="Arial Unicode MS"/>
          <w:color w:val="auto"/>
          <w:sz w:val="22"/>
        </w:rPr>
        <w:t xml:space="preserve">Są to sołectwa: </w:t>
      </w:r>
      <w:r w:rsidRPr="00076C08">
        <w:rPr>
          <w:rFonts w:ascii="Segoe UI" w:eastAsia="Arial Unicode MS" w:hAnsi="Segoe UI" w:cs="Arial Unicode MS"/>
          <w:b/>
          <w:bCs/>
          <w:color w:val="auto"/>
          <w:sz w:val="22"/>
        </w:rPr>
        <w:t xml:space="preserve">Strzebula, Tymoteuszew, Kamionka, </w:t>
      </w:r>
      <w:r w:rsidR="00AD04DF" w:rsidRPr="00076C08">
        <w:rPr>
          <w:rFonts w:ascii="Segoe UI" w:eastAsia="Arial Unicode MS" w:hAnsi="Segoe UI" w:cs="Arial Unicode MS"/>
          <w:b/>
          <w:bCs/>
          <w:color w:val="auto"/>
          <w:sz w:val="22"/>
        </w:rPr>
        <w:t xml:space="preserve">Góry, </w:t>
      </w:r>
      <w:r w:rsidRPr="00076C08">
        <w:rPr>
          <w:rFonts w:ascii="Segoe UI" w:eastAsia="Arial Unicode MS" w:hAnsi="Segoe UI" w:cs="Arial Unicode MS"/>
          <w:b/>
          <w:bCs/>
          <w:color w:val="auto"/>
          <w:sz w:val="22"/>
        </w:rPr>
        <w:t>Nart, Moczydła, Budy Kumińskie</w:t>
      </w:r>
      <w:r w:rsidR="00E32E03" w:rsidRPr="00076C08">
        <w:rPr>
          <w:rFonts w:ascii="Segoe UI" w:eastAsia="Arial Unicode MS" w:hAnsi="Segoe UI" w:cs="Arial Unicode MS"/>
          <w:bCs/>
          <w:color w:val="auto"/>
          <w:sz w:val="22"/>
        </w:rPr>
        <w:t>.</w:t>
      </w:r>
    </w:p>
    <w:p w:rsidR="00CB7903" w:rsidRPr="00076C08" w:rsidRDefault="00CB7903" w:rsidP="00CB7903">
      <w:pPr>
        <w:pStyle w:val="Default"/>
        <w:spacing w:line="276" w:lineRule="auto"/>
        <w:ind w:firstLine="708"/>
        <w:jc w:val="both"/>
        <w:rPr>
          <w:rFonts w:ascii="Segoe UI" w:eastAsia="Arial Unicode MS" w:hAnsi="Segoe UI" w:cs="Arial Unicode MS"/>
          <w:color w:val="auto"/>
          <w:sz w:val="22"/>
        </w:rPr>
      </w:pPr>
      <w:r w:rsidRPr="00076C08">
        <w:rPr>
          <w:rFonts w:ascii="Segoe UI" w:eastAsia="Arial Unicode MS" w:hAnsi="Segoe UI" w:cs="Arial Unicode MS"/>
          <w:color w:val="auto"/>
          <w:sz w:val="22"/>
        </w:rPr>
        <w:t>W tych sołectwach wskaźnik powierzchni pokryć z azbestu w przeliczeniu na mi</w:t>
      </w:r>
      <w:r w:rsidR="00110B79" w:rsidRPr="00076C08">
        <w:rPr>
          <w:rFonts w:ascii="Segoe UI" w:eastAsia="Arial Unicode MS" w:hAnsi="Segoe UI" w:cs="Arial Unicode MS"/>
          <w:color w:val="auto"/>
          <w:sz w:val="22"/>
        </w:rPr>
        <w:t>eszkańca jest od 1,3 do 2,5 razy</w:t>
      </w:r>
      <w:r w:rsidRPr="00076C08">
        <w:rPr>
          <w:rFonts w:ascii="Segoe UI" w:eastAsia="Arial Unicode MS" w:hAnsi="Segoe UI" w:cs="Arial Unicode MS"/>
          <w:color w:val="auto"/>
          <w:sz w:val="22"/>
        </w:rPr>
        <w:t xml:space="preserve"> większy niż średni w gminie. </w:t>
      </w:r>
    </w:p>
    <w:p w:rsidR="00546940" w:rsidRPr="00076C08" w:rsidRDefault="00546940" w:rsidP="00110B79">
      <w:pPr>
        <w:pStyle w:val="Legenda"/>
        <w:spacing w:before="120"/>
      </w:pPr>
      <w:r w:rsidRPr="00076C08">
        <w:br w:type="page"/>
      </w:r>
    </w:p>
    <w:p w:rsidR="00CB7903" w:rsidRPr="00076C08" w:rsidRDefault="00E32E03" w:rsidP="00E32E03">
      <w:pPr>
        <w:pStyle w:val="Legenda"/>
      </w:pPr>
      <w:bookmarkStart w:id="46" w:name="_Toc509662463"/>
      <w:r w:rsidRPr="00076C08">
        <w:lastRenderedPageBreak/>
        <w:t xml:space="preserve">Tabela </w:t>
      </w:r>
      <w:r w:rsidR="005804E9">
        <w:fldChar w:fldCharType="begin"/>
      </w:r>
      <w:r w:rsidR="005804E9">
        <w:instrText xml:space="preserve"> SEQ Tabela \* ARABIC </w:instrText>
      </w:r>
      <w:r w:rsidR="005804E9">
        <w:fldChar w:fldCharType="separate"/>
      </w:r>
      <w:r w:rsidR="004F12D8">
        <w:rPr>
          <w:noProof/>
        </w:rPr>
        <w:t>27</w:t>
      </w:r>
      <w:r w:rsidR="005804E9">
        <w:rPr>
          <w:noProof/>
        </w:rPr>
        <w:fldChar w:fldCharType="end"/>
      </w:r>
      <w:r w:rsidR="00CB7903" w:rsidRPr="00076C08">
        <w:t>. Powierzchnia pokryć z azbestu w przeliczeniu na mieszkańca, w podziale na sołectwa</w:t>
      </w:r>
      <w:r w:rsidR="00E70DC9" w:rsidRPr="00076C08">
        <w:t xml:space="preserve"> </w:t>
      </w:r>
      <w:r w:rsidR="0022150C">
        <w:br/>
      </w:r>
      <w:r w:rsidR="00E70DC9" w:rsidRPr="00076C08">
        <w:t>w 2016 r.</w:t>
      </w:r>
      <w:bookmarkEnd w:id="46"/>
    </w:p>
    <w:tbl>
      <w:tblPr>
        <w:tblStyle w:val="Tabela-Siatka"/>
        <w:tblW w:w="0" w:type="auto"/>
        <w:tblLook w:val="04A0" w:firstRow="1" w:lastRow="0" w:firstColumn="1" w:lastColumn="0" w:noHBand="0" w:noVBand="1"/>
      </w:tblPr>
      <w:tblGrid>
        <w:gridCol w:w="5416"/>
        <w:gridCol w:w="4212"/>
      </w:tblGrid>
      <w:tr w:rsidR="00E70DC9" w:rsidRPr="00076C08" w:rsidTr="00A479E8">
        <w:tc>
          <w:tcPr>
            <w:tcW w:w="9854" w:type="dxa"/>
            <w:gridSpan w:val="2"/>
          </w:tcPr>
          <w:tbl>
            <w:tblPr>
              <w:tblW w:w="5840" w:type="dxa"/>
              <w:tblInd w:w="401" w:type="dxa"/>
              <w:tblCellMar>
                <w:left w:w="70" w:type="dxa"/>
                <w:right w:w="70" w:type="dxa"/>
              </w:tblCellMar>
              <w:tblLook w:val="04A0" w:firstRow="1" w:lastRow="0" w:firstColumn="1" w:lastColumn="0" w:noHBand="0" w:noVBand="1"/>
            </w:tblPr>
            <w:tblGrid>
              <w:gridCol w:w="500"/>
              <w:gridCol w:w="1780"/>
              <w:gridCol w:w="1780"/>
              <w:gridCol w:w="1780"/>
            </w:tblGrid>
            <w:tr w:rsidR="00E70DC9" w:rsidRPr="00076C08" w:rsidTr="00F6344F">
              <w:trPr>
                <w:trHeight w:val="269"/>
              </w:trPr>
              <w:tc>
                <w:tcPr>
                  <w:tcW w:w="50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lp.</w:t>
                  </w:r>
                </w:p>
              </w:tc>
              <w:tc>
                <w:tcPr>
                  <w:tcW w:w="17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Jednostka pomocnicza</w:t>
                  </w:r>
                </w:p>
              </w:tc>
              <w:tc>
                <w:tcPr>
                  <w:tcW w:w="17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0DC9" w:rsidRPr="00076C08" w:rsidRDefault="00E70DC9" w:rsidP="005C7D86">
                  <w:pPr>
                    <w:suppressAutoHyphens w:val="0"/>
                    <w:autoSpaceDE/>
                    <w:autoSpaceDN/>
                    <w:adjustRightInd/>
                    <w:spacing w:after="0" w:line="240" w:lineRule="auto"/>
                    <w:jc w:val="center"/>
                    <w:rPr>
                      <w:rFonts w:ascii="Calibri" w:hAnsi="Calibri" w:cs="Calibri"/>
                      <w:szCs w:val="22"/>
                    </w:rPr>
                  </w:pPr>
                  <w:r w:rsidRPr="00076C08">
                    <w:rPr>
                      <w:rFonts w:ascii="Calibri" w:hAnsi="Calibri" w:cs="Calibri"/>
                      <w:szCs w:val="22"/>
                    </w:rPr>
                    <w:t xml:space="preserve">Pow. azbestu/ mieszkańca sołectwa </w:t>
                  </w:r>
                </w:p>
              </w:tc>
              <w:tc>
                <w:tcPr>
                  <w:tcW w:w="17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0DC9" w:rsidRPr="00076C08" w:rsidRDefault="00E70DC9" w:rsidP="005C7D86">
                  <w:pPr>
                    <w:suppressAutoHyphens w:val="0"/>
                    <w:autoSpaceDE/>
                    <w:autoSpaceDN/>
                    <w:adjustRightInd/>
                    <w:spacing w:after="0" w:line="240" w:lineRule="auto"/>
                    <w:jc w:val="center"/>
                    <w:rPr>
                      <w:rFonts w:ascii="Calibri" w:hAnsi="Calibri" w:cs="Calibri"/>
                      <w:szCs w:val="22"/>
                    </w:rPr>
                  </w:pPr>
                  <w:r w:rsidRPr="00076C08">
                    <w:rPr>
                      <w:rFonts w:ascii="Calibri" w:hAnsi="Calibri" w:cs="Calibri"/>
                      <w:szCs w:val="22"/>
                    </w:rPr>
                    <w:t xml:space="preserve">Pow. azbestu/ mieszkańca sołectwa wsk. znormalizowany </w:t>
                  </w:r>
                </w:p>
              </w:tc>
            </w:tr>
            <w:tr w:rsidR="00E70DC9" w:rsidRPr="00076C08" w:rsidTr="00F6344F">
              <w:trPr>
                <w:trHeight w:val="874"/>
              </w:trPr>
              <w:tc>
                <w:tcPr>
                  <w:tcW w:w="500" w:type="dxa"/>
                  <w:vMerge/>
                  <w:tcBorders>
                    <w:top w:val="single" w:sz="4" w:space="0" w:color="000000"/>
                    <w:left w:val="single" w:sz="4" w:space="0" w:color="000000"/>
                    <w:bottom w:val="single" w:sz="4" w:space="0" w:color="000000"/>
                    <w:right w:val="single" w:sz="4" w:space="0" w:color="000000"/>
                  </w:tcBorders>
                  <w:vAlign w:val="center"/>
                  <w:hideMark/>
                </w:tcPr>
                <w:p w:rsidR="00E70DC9" w:rsidRPr="00076C08" w:rsidRDefault="00E70DC9" w:rsidP="005C7D86">
                  <w:pPr>
                    <w:suppressAutoHyphens w:val="0"/>
                    <w:autoSpaceDE/>
                    <w:autoSpaceDN/>
                    <w:adjustRightInd/>
                    <w:spacing w:after="0" w:line="240" w:lineRule="auto"/>
                    <w:jc w:val="left"/>
                    <w:rPr>
                      <w:rFonts w:ascii="Calibri" w:hAnsi="Calibri" w:cs="Calibri"/>
                      <w:color w:val="000000"/>
                      <w:szCs w:val="22"/>
                    </w:rPr>
                  </w:pPr>
                </w:p>
              </w:tc>
              <w:tc>
                <w:tcPr>
                  <w:tcW w:w="1780" w:type="dxa"/>
                  <w:vMerge/>
                  <w:tcBorders>
                    <w:top w:val="single" w:sz="4" w:space="0" w:color="000000"/>
                    <w:left w:val="single" w:sz="4" w:space="0" w:color="000000"/>
                    <w:bottom w:val="single" w:sz="4" w:space="0" w:color="000000"/>
                    <w:right w:val="single" w:sz="4" w:space="0" w:color="000000"/>
                  </w:tcBorders>
                  <w:vAlign w:val="center"/>
                  <w:hideMark/>
                </w:tcPr>
                <w:p w:rsidR="00E70DC9" w:rsidRPr="00076C08" w:rsidRDefault="00E70DC9" w:rsidP="005C7D86">
                  <w:pPr>
                    <w:suppressAutoHyphens w:val="0"/>
                    <w:autoSpaceDE/>
                    <w:autoSpaceDN/>
                    <w:adjustRightInd/>
                    <w:spacing w:after="0" w:line="240" w:lineRule="auto"/>
                    <w:jc w:val="left"/>
                    <w:rPr>
                      <w:rFonts w:ascii="Calibri" w:hAnsi="Calibri" w:cs="Calibri"/>
                      <w:color w:val="000000"/>
                      <w:szCs w:val="22"/>
                    </w:rPr>
                  </w:pPr>
                </w:p>
              </w:tc>
              <w:tc>
                <w:tcPr>
                  <w:tcW w:w="1780" w:type="dxa"/>
                  <w:vMerge/>
                  <w:tcBorders>
                    <w:top w:val="single" w:sz="4" w:space="0" w:color="000000"/>
                    <w:left w:val="single" w:sz="4" w:space="0" w:color="000000"/>
                    <w:bottom w:val="single" w:sz="4" w:space="0" w:color="000000"/>
                    <w:right w:val="single" w:sz="4" w:space="0" w:color="000000"/>
                  </w:tcBorders>
                  <w:vAlign w:val="center"/>
                  <w:hideMark/>
                </w:tcPr>
                <w:p w:rsidR="00E70DC9" w:rsidRPr="00076C08" w:rsidRDefault="00E70DC9" w:rsidP="005C7D86">
                  <w:pPr>
                    <w:suppressAutoHyphens w:val="0"/>
                    <w:autoSpaceDE/>
                    <w:autoSpaceDN/>
                    <w:adjustRightInd/>
                    <w:spacing w:after="0" w:line="240" w:lineRule="auto"/>
                    <w:jc w:val="left"/>
                    <w:rPr>
                      <w:rFonts w:ascii="Calibri" w:hAnsi="Calibri" w:cs="Calibri"/>
                      <w:szCs w:val="22"/>
                    </w:rPr>
                  </w:pPr>
                </w:p>
              </w:tc>
              <w:tc>
                <w:tcPr>
                  <w:tcW w:w="1780" w:type="dxa"/>
                  <w:vMerge/>
                  <w:tcBorders>
                    <w:top w:val="single" w:sz="4" w:space="0" w:color="000000"/>
                    <w:left w:val="single" w:sz="4" w:space="0" w:color="000000"/>
                    <w:bottom w:val="single" w:sz="4" w:space="0" w:color="000000"/>
                    <w:right w:val="single" w:sz="4" w:space="0" w:color="000000"/>
                  </w:tcBorders>
                  <w:vAlign w:val="center"/>
                  <w:hideMark/>
                </w:tcPr>
                <w:p w:rsidR="00E70DC9" w:rsidRPr="00076C08" w:rsidRDefault="00E70DC9" w:rsidP="005C7D86">
                  <w:pPr>
                    <w:suppressAutoHyphens w:val="0"/>
                    <w:autoSpaceDE/>
                    <w:autoSpaceDN/>
                    <w:adjustRightInd/>
                    <w:spacing w:after="0" w:line="240" w:lineRule="auto"/>
                    <w:jc w:val="left"/>
                    <w:rPr>
                      <w:rFonts w:ascii="Calibri" w:hAnsi="Calibri" w:cs="Calibri"/>
                      <w:szCs w:val="22"/>
                    </w:rPr>
                  </w:pPr>
                </w:p>
              </w:tc>
            </w:tr>
            <w:tr w:rsidR="00E70DC9" w:rsidRPr="00076C08" w:rsidTr="00F6344F">
              <w:trPr>
                <w:trHeight w:val="255"/>
              </w:trPr>
              <w:tc>
                <w:tcPr>
                  <w:tcW w:w="500" w:type="dxa"/>
                  <w:tcBorders>
                    <w:top w:val="nil"/>
                    <w:left w:val="single" w:sz="4" w:space="0" w:color="000000"/>
                    <w:bottom w:val="single" w:sz="4" w:space="0" w:color="000000"/>
                    <w:right w:val="single" w:sz="4" w:space="0" w:color="000000"/>
                  </w:tcBorders>
                  <w:shd w:val="clear" w:color="auto" w:fill="auto"/>
                  <w:noWrap/>
                  <w:vAlign w:val="center"/>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 w:val="16"/>
                      <w:szCs w:val="16"/>
                    </w:rPr>
                  </w:pPr>
                  <w:r w:rsidRPr="00076C08">
                    <w:rPr>
                      <w:rFonts w:ascii="Calibri" w:hAnsi="Calibri" w:cs="Calibri"/>
                      <w:color w:val="000000"/>
                      <w:sz w:val="16"/>
                      <w:szCs w:val="16"/>
                    </w:rPr>
                    <w:t>1</w:t>
                  </w:r>
                </w:p>
              </w:tc>
              <w:tc>
                <w:tcPr>
                  <w:tcW w:w="1780" w:type="dxa"/>
                  <w:tcBorders>
                    <w:top w:val="nil"/>
                    <w:left w:val="nil"/>
                    <w:bottom w:val="single" w:sz="4" w:space="0" w:color="000000"/>
                    <w:right w:val="single" w:sz="4" w:space="0" w:color="000000"/>
                  </w:tcBorders>
                  <w:shd w:val="clear" w:color="auto" w:fill="auto"/>
                  <w:noWrap/>
                  <w:vAlign w:val="center"/>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 w:val="16"/>
                      <w:szCs w:val="16"/>
                    </w:rPr>
                  </w:pPr>
                  <w:r w:rsidRPr="00076C08">
                    <w:rPr>
                      <w:rFonts w:ascii="Calibri" w:hAnsi="Calibri" w:cs="Calibri"/>
                      <w:color w:val="000000"/>
                      <w:sz w:val="16"/>
                      <w:szCs w:val="16"/>
                    </w:rPr>
                    <w:t>2</w:t>
                  </w:r>
                </w:p>
              </w:tc>
              <w:tc>
                <w:tcPr>
                  <w:tcW w:w="1780" w:type="dxa"/>
                  <w:tcBorders>
                    <w:top w:val="nil"/>
                    <w:left w:val="nil"/>
                    <w:bottom w:val="single" w:sz="4" w:space="0" w:color="000000"/>
                    <w:right w:val="single" w:sz="4" w:space="0" w:color="000000"/>
                  </w:tcBorders>
                  <w:shd w:val="clear" w:color="auto" w:fill="auto"/>
                  <w:noWrap/>
                  <w:vAlign w:val="center"/>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 w:val="16"/>
                      <w:szCs w:val="16"/>
                    </w:rPr>
                  </w:pPr>
                  <w:r w:rsidRPr="00076C08">
                    <w:rPr>
                      <w:rFonts w:ascii="Calibri" w:hAnsi="Calibri" w:cs="Calibri"/>
                      <w:color w:val="000000"/>
                      <w:sz w:val="16"/>
                      <w:szCs w:val="16"/>
                    </w:rPr>
                    <w:t>3</w:t>
                  </w:r>
                </w:p>
              </w:tc>
              <w:tc>
                <w:tcPr>
                  <w:tcW w:w="1780" w:type="dxa"/>
                  <w:tcBorders>
                    <w:top w:val="nil"/>
                    <w:left w:val="nil"/>
                    <w:bottom w:val="single" w:sz="4" w:space="0" w:color="000000"/>
                    <w:right w:val="single" w:sz="4" w:space="0" w:color="000000"/>
                  </w:tcBorders>
                  <w:shd w:val="clear" w:color="auto" w:fill="auto"/>
                  <w:noWrap/>
                  <w:vAlign w:val="center"/>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 w:val="16"/>
                      <w:szCs w:val="16"/>
                    </w:rPr>
                  </w:pPr>
                  <w:r w:rsidRPr="00076C08">
                    <w:rPr>
                      <w:rFonts w:ascii="Calibri" w:hAnsi="Calibri" w:cs="Calibri"/>
                      <w:color w:val="000000"/>
                      <w:sz w:val="16"/>
                      <w:szCs w:val="16"/>
                    </w:rPr>
                    <w:t>4</w:t>
                  </w:r>
                </w:p>
              </w:tc>
            </w:tr>
            <w:tr w:rsidR="00E70DC9" w:rsidRPr="00076C08" w:rsidTr="00F6344F">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w:t>
                  </w:r>
                </w:p>
              </w:tc>
              <w:tc>
                <w:tcPr>
                  <w:tcW w:w="1780" w:type="dxa"/>
                  <w:tcBorders>
                    <w:top w:val="nil"/>
                    <w:left w:val="nil"/>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Aleksandrów</w:t>
                  </w:r>
                </w:p>
              </w:tc>
              <w:tc>
                <w:tcPr>
                  <w:tcW w:w="1780" w:type="dxa"/>
                  <w:tcBorders>
                    <w:top w:val="nil"/>
                    <w:left w:val="nil"/>
                    <w:bottom w:val="single" w:sz="4" w:space="0" w:color="000000"/>
                    <w:right w:val="single" w:sz="4" w:space="0" w:color="000000"/>
                  </w:tcBorders>
                  <w:shd w:val="clear" w:color="auto" w:fill="auto"/>
                  <w:noWrap/>
                  <w:vAlign w:val="center"/>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 w:val="24"/>
                    </w:rPr>
                  </w:pPr>
                  <w:r w:rsidRPr="00076C08">
                    <w:rPr>
                      <w:rFonts w:ascii="Calibri" w:hAnsi="Calibri" w:cs="Calibri"/>
                      <w:color w:val="000000"/>
                      <w:sz w:val="24"/>
                    </w:rPr>
                    <w:t>90,5</w:t>
                  </w:r>
                </w:p>
              </w:tc>
              <w:tc>
                <w:tcPr>
                  <w:tcW w:w="1780" w:type="dxa"/>
                  <w:tcBorders>
                    <w:top w:val="single" w:sz="4" w:space="0" w:color="000000"/>
                    <w:left w:val="single" w:sz="4" w:space="0" w:color="000000"/>
                    <w:bottom w:val="single" w:sz="4" w:space="0" w:color="000000"/>
                    <w:right w:val="single" w:sz="4" w:space="0" w:color="000000"/>
                  </w:tcBorders>
                  <w:shd w:val="clear" w:color="FFFF00" w:fill="FFFF00"/>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szCs w:val="22"/>
                    </w:rPr>
                  </w:pPr>
                  <w:r w:rsidRPr="00076C08">
                    <w:rPr>
                      <w:rFonts w:ascii="Calibri" w:hAnsi="Calibri" w:cs="Calibri"/>
                      <w:szCs w:val="22"/>
                    </w:rPr>
                    <w:t>0,22</w:t>
                  </w:r>
                </w:p>
              </w:tc>
            </w:tr>
            <w:tr w:rsidR="00E70DC9" w:rsidRPr="00076C08" w:rsidTr="00F6344F">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w:t>
                  </w:r>
                </w:p>
              </w:tc>
              <w:tc>
                <w:tcPr>
                  <w:tcW w:w="1780" w:type="dxa"/>
                  <w:tcBorders>
                    <w:top w:val="nil"/>
                    <w:left w:val="nil"/>
                    <w:bottom w:val="single" w:sz="4" w:space="0" w:color="000000"/>
                    <w:right w:val="single" w:sz="4" w:space="0" w:color="000000"/>
                  </w:tcBorders>
                  <w:shd w:val="clear" w:color="CCFFFF" w:fill="E6E6FF"/>
                  <w:noWrap/>
                  <w:vAlign w:val="bottom"/>
                  <w:hideMark/>
                </w:tcPr>
                <w:p w:rsidR="00E70DC9" w:rsidRPr="00076C08" w:rsidRDefault="00E70DC9" w:rsidP="005C7D86">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Anielinek</w:t>
                  </w:r>
                </w:p>
              </w:tc>
              <w:tc>
                <w:tcPr>
                  <w:tcW w:w="1780" w:type="dxa"/>
                  <w:tcBorders>
                    <w:top w:val="nil"/>
                    <w:left w:val="nil"/>
                    <w:bottom w:val="single" w:sz="4" w:space="0" w:color="000000"/>
                    <w:right w:val="single" w:sz="4" w:space="0" w:color="000000"/>
                  </w:tcBorders>
                  <w:shd w:val="clear" w:color="CCFFFF" w:fill="E6E6FF"/>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 w:val="24"/>
                    </w:rPr>
                  </w:pPr>
                  <w:r w:rsidRPr="00076C08">
                    <w:rPr>
                      <w:rFonts w:ascii="Calibri" w:hAnsi="Calibri" w:cs="Calibri"/>
                      <w:color w:val="000000"/>
                      <w:sz w:val="24"/>
                    </w:rPr>
                    <w:t>62,8</w:t>
                  </w:r>
                </w:p>
              </w:tc>
              <w:tc>
                <w:tcPr>
                  <w:tcW w:w="1780" w:type="dxa"/>
                  <w:tcBorders>
                    <w:top w:val="single" w:sz="4" w:space="0" w:color="000000"/>
                    <w:left w:val="single" w:sz="4" w:space="0" w:color="000000"/>
                    <w:bottom w:val="single" w:sz="4" w:space="0" w:color="000000"/>
                    <w:right w:val="single" w:sz="4" w:space="0" w:color="000000"/>
                  </w:tcBorders>
                  <w:shd w:val="clear" w:color="CCFFCC" w:fill="99FF66"/>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szCs w:val="22"/>
                    </w:rPr>
                  </w:pPr>
                  <w:r w:rsidRPr="00076C08">
                    <w:rPr>
                      <w:rFonts w:ascii="Calibri" w:hAnsi="Calibri" w:cs="Calibri"/>
                      <w:szCs w:val="22"/>
                    </w:rPr>
                    <w:t>0,04</w:t>
                  </w:r>
                </w:p>
              </w:tc>
            </w:tr>
            <w:tr w:rsidR="00E70DC9" w:rsidRPr="00076C08" w:rsidTr="00F6344F">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3</w:t>
                  </w:r>
                </w:p>
              </w:tc>
              <w:tc>
                <w:tcPr>
                  <w:tcW w:w="1780" w:type="dxa"/>
                  <w:tcBorders>
                    <w:top w:val="nil"/>
                    <w:left w:val="nil"/>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Antonina</w:t>
                  </w:r>
                </w:p>
              </w:tc>
              <w:tc>
                <w:tcPr>
                  <w:tcW w:w="1780" w:type="dxa"/>
                  <w:tcBorders>
                    <w:top w:val="nil"/>
                    <w:left w:val="nil"/>
                    <w:bottom w:val="single" w:sz="4" w:space="0" w:color="000000"/>
                    <w:right w:val="single" w:sz="4" w:space="0" w:color="000000"/>
                  </w:tcBorders>
                  <w:shd w:val="clear" w:color="auto" w:fill="auto"/>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 w:val="24"/>
                    </w:rPr>
                  </w:pPr>
                  <w:r w:rsidRPr="00076C08">
                    <w:rPr>
                      <w:rFonts w:ascii="Calibri" w:hAnsi="Calibri" w:cs="Calibri"/>
                      <w:color w:val="000000"/>
                      <w:sz w:val="24"/>
                    </w:rPr>
                    <w:t>86,3</w:t>
                  </w:r>
                </w:p>
              </w:tc>
              <w:tc>
                <w:tcPr>
                  <w:tcW w:w="1780" w:type="dxa"/>
                  <w:tcBorders>
                    <w:top w:val="single" w:sz="4" w:space="0" w:color="000000"/>
                    <w:left w:val="single" w:sz="4" w:space="0" w:color="000000"/>
                    <w:bottom w:val="single" w:sz="4" w:space="0" w:color="000000"/>
                    <w:right w:val="single" w:sz="4" w:space="0" w:color="000000"/>
                  </w:tcBorders>
                  <w:shd w:val="clear" w:color="FFFF00" w:fill="FFFF00"/>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szCs w:val="22"/>
                    </w:rPr>
                  </w:pPr>
                  <w:r w:rsidRPr="00076C08">
                    <w:rPr>
                      <w:rFonts w:ascii="Calibri" w:hAnsi="Calibri" w:cs="Calibri"/>
                      <w:szCs w:val="22"/>
                    </w:rPr>
                    <w:t>0,20</w:t>
                  </w:r>
                </w:p>
              </w:tc>
            </w:tr>
            <w:tr w:rsidR="00E70DC9" w:rsidRPr="00076C08" w:rsidTr="00F6344F">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4</w:t>
                  </w:r>
                </w:p>
              </w:tc>
              <w:tc>
                <w:tcPr>
                  <w:tcW w:w="1780" w:type="dxa"/>
                  <w:tcBorders>
                    <w:top w:val="nil"/>
                    <w:left w:val="nil"/>
                    <w:bottom w:val="single" w:sz="4" w:space="0" w:color="000000"/>
                    <w:right w:val="single" w:sz="4" w:space="0" w:color="000000"/>
                  </w:tcBorders>
                  <w:shd w:val="clear" w:color="CCFFFF" w:fill="E6E6FF"/>
                  <w:noWrap/>
                  <w:vAlign w:val="bottom"/>
                  <w:hideMark/>
                </w:tcPr>
                <w:p w:rsidR="00E70DC9" w:rsidRPr="00076C08" w:rsidRDefault="00E70DC9" w:rsidP="005C7D86">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Brzozówka</w:t>
                  </w:r>
                </w:p>
              </w:tc>
              <w:tc>
                <w:tcPr>
                  <w:tcW w:w="1780" w:type="dxa"/>
                  <w:tcBorders>
                    <w:top w:val="nil"/>
                    <w:left w:val="nil"/>
                    <w:bottom w:val="single" w:sz="4" w:space="0" w:color="000000"/>
                    <w:right w:val="single" w:sz="4" w:space="0" w:color="000000"/>
                  </w:tcBorders>
                  <w:shd w:val="clear" w:color="CCFFFF" w:fill="E6E6FF"/>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 w:val="24"/>
                    </w:rPr>
                  </w:pPr>
                  <w:r w:rsidRPr="00076C08">
                    <w:rPr>
                      <w:rFonts w:ascii="Calibri" w:hAnsi="Calibri" w:cs="Calibri"/>
                      <w:color w:val="000000"/>
                      <w:sz w:val="24"/>
                    </w:rPr>
                    <w:t>71,7</w:t>
                  </w:r>
                </w:p>
              </w:tc>
              <w:tc>
                <w:tcPr>
                  <w:tcW w:w="1780" w:type="dxa"/>
                  <w:tcBorders>
                    <w:top w:val="single" w:sz="4" w:space="0" w:color="000000"/>
                    <w:left w:val="single" w:sz="4" w:space="0" w:color="000000"/>
                    <w:bottom w:val="single" w:sz="4" w:space="0" w:color="000000"/>
                    <w:right w:val="single" w:sz="4" w:space="0" w:color="000000"/>
                  </w:tcBorders>
                  <w:shd w:val="clear" w:color="CCFFCC" w:fill="99FF66"/>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szCs w:val="22"/>
                    </w:rPr>
                  </w:pPr>
                  <w:r w:rsidRPr="00076C08">
                    <w:rPr>
                      <w:rFonts w:ascii="Calibri" w:hAnsi="Calibri" w:cs="Calibri"/>
                      <w:szCs w:val="22"/>
                    </w:rPr>
                    <w:t>0,10</w:t>
                  </w:r>
                </w:p>
              </w:tc>
            </w:tr>
            <w:tr w:rsidR="00E70DC9" w:rsidRPr="00076C08" w:rsidTr="00F6344F">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5</w:t>
                  </w:r>
                </w:p>
              </w:tc>
              <w:tc>
                <w:tcPr>
                  <w:tcW w:w="1780" w:type="dxa"/>
                  <w:tcBorders>
                    <w:top w:val="nil"/>
                    <w:left w:val="nil"/>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Budy Kumińskie</w:t>
                  </w:r>
                </w:p>
              </w:tc>
              <w:tc>
                <w:tcPr>
                  <w:tcW w:w="1780" w:type="dxa"/>
                  <w:tcBorders>
                    <w:top w:val="nil"/>
                    <w:left w:val="nil"/>
                    <w:bottom w:val="single" w:sz="4" w:space="0" w:color="000000"/>
                    <w:right w:val="single" w:sz="4" w:space="0" w:color="000000"/>
                  </w:tcBorders>
                  <w:shd w:val="clear" w:color="auto" w:fill="auto"/>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 w:val="24"/>
                    </w:rPr>
                  </w:pPr>
                  <w:r w:rsidRPr="00076C08">
                    <w:rPr>
                      <w:rFonts w:ascii="Calibri" w:hAnsi="Calibri" w:cs="Calibri"/>
                      <w:color w:val="000000"/>
                      <w:sz w:val="24"/>
                    </w:rPr>
                    <w:t>117,5</w:t>
                  </w:r>
                </w:p>
              </w:tc>
              <w:tc>
                <w:tcPr>
                  <w:tcW w:w="1780" w:type="dxa"/>
                  <w:tcBorders>
                    <w:top w:val="single" w:sz="4" w:space="0" w:color="000000"/>
                    <w:left w:val="single" w:sz="4" w:space="0" w:color="000000"/>
                    <w:bottom w:val="single" w:sz="4" w:space="0" w:color="000000"/>
                    <w:right w:val="single" w:sz="4" w:space="0" w:color="000000"/>
                  </w:tcBorders>
                  <w:shd w:val="clear" w:color="FF9900" w:fill="FF6600"/>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szCs w:val="22"/>
                    </w:rPr>
                  </w:pPr>
                  <w:r w:rsidRPr="00076C08">
                    <w:rPr>
                      <w:rFonts w:ascii="Calibri" w:hAnsi="Calibri" w:cs="Calibri"/>
                      <w:szCs w:val="22"/>
                    </w:rPr>
                    <w:t>0,40</w:t>
                  </w:r>
                </w:p>
              </w:tc>
            </w:tr>
            <w:tr w:rsidR="00E70DC9" w:rsidRPr="00076C08" w:rsidTr="00F6344F">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6</w:t>
                  </w:r>
                </w:p>
              </w:tc>
              <w:tc>
                <w:tcPr>
                  <w:tcW w:w="1780" w:type="dxa"/>
                  <w:tcBorders>
                    <w:top w:val="nil"/>
                    <w:left w:val="nil"/>
                    <w:bottom w:val="single" w:sz="4" w:space="0" w:color="000000"/>
                    <w:right w:val="single" w:sz="4" w:space="0" w:color="000000"/>
                  </w:tcBorders>
                  <w:shd w:val="clear" w:color="CCFFFF" w:fill="E6E6FF"/>
                  <w:noWrap/>
                  <w:vAlign w:val="bottom"/>
                  <w:hideMark/>
                </w:tcPr>
                <w:p w:rsidR="00E70DC9" w:rsidRPr="00076C08" w:rsidRDefault="00E70DC9" w:rsidP="005C7D86">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Góry</w:t>
                  </w:r>
                </w:p>
              </w:tc>
              <w:tc>
                <w:tcPr>
                  <w:tcW w:w="1780" w:type="dxa"/>
                  <w:tcBorders>
                    <w:top w:val="nil"/>
                    <w:left w:val="nil"/>
                    <w:bottom w:val="single" w:sz="4" w:space="0" w:color="000000"/>
                    <w:right w:val="single" w:sz="4" w:space="0" w:color="000000"/>
                  </w:tcBorders>
                  <w:shd w:val="clear" w:color="CCFFFF" w:fill="E6E6FF"/>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 w:val="24"/>
                    </w:rPr>
                  </w:pPr>
                  <w:r w:rsidRPr="00076C08">
                    <w:rPr>
                      <w:rFonts w:ascii="Calibri" w:hAnsi="Calibri" w:cs="Calibri"/>
                      <w:color w:val="000000"/>
                      <w:sz w:val="24"/>
                    </w:rPr>
                    <w:t>124,9</w:t>
                  </w:r>
                </w:p>
              </w:tc>
              <w:tc>
                <w:tcPr>
                  <w:tcW w:w="1780" w:type="dxa"/>
                  <w:tcBorders>
                    <w:top w:val="single" w:sz="4" w:space="0" w:color="000000"/>
                    <w:left w:val="single" w:sz="4" w:space="0" w:color="000000"/>
                    <w:bottom w:val="single" w:sz="4" w:space="0" w:color="000000"/>
                    <w:right w:val="single" w:sz="4" w:space="0" w:color="000000"/>
                  </w:tcBorders>
                  <w:shd w:val="clear" w:color="FF9900" w:fill="FF6600"/>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szCs w:val="22"/>
                    </w:rPr>
                  </w:pPr>
                  <w:r w:rsidRPr="00076C08">
                    <w:rPr>
                      <w:rFonts w:ascii="Calibri" w:hAnsi="Calibri" w:cs="Calibri"/>
                      <w:szCs w:val="22"/>
                    </w:rPr>
                    <w:t>0,45</w:t>
                  </w:r>
                </w:p>
              </w:tc>
            </w:tr>
            <w:tr w:rsidR="00E70DC9" w:rsidRPr="00076C08" w:rsidTr="00F6344F">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7</w:t>
                  </w:r>
                </w:p>
              </w:tc>
              <w:tc>
                <w:tcPr>
                  <w:tcW w:w="1780" w:type="dxa"/>
                  <w:tcBorders>
                    <w:top w:val="nil"/>
                    <w:left w:val="nil"/>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Izabelin</w:t>
                  </w:r>
                </w:p>
              </w:tc>
              <w:tc>
                <w:tcPr>
                  <w:tcW w:w="1780" w:type="dxa"/>
                  <w:tcBorders>
                    <w:top w:val="nil"/>
                    <w:left w:val="nil"/>
                    <w:bottom w:val="single" w:sz="4" w:space="0" w:color="000000"/>
                    <w:right w:val="single" w:sz="4" w:space="0" w:color="000000"/>
                  </w:tcBorders>
                  <w:shd w:val="clear" w:color="auto" w:fill="auto"/>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 w:val="24"/>
                    </w:rPr>
                  </w:pPr>
                  <w:r w:rsidRPr="00076C08">
                    <w:rPr>
                      <w:rFonts w:ascii="Calibri" w:hAnsi="Calibri" w:cs="Calibri"/>
                      <w:color w:val="000000"/>
                      <w:sz w:val="24"/>
                    </w:rPr>
                    <w:t>60,2</w:t>
                  </w:r>
                </w:p>
              </w:tc>
              <w:tc>
                <w:tcPr>
                  <w:tcW w:w="1780" w:type="dxa"/>
                  <w:tcBorders>
                    <w:top w:val="single" w:sz="4" w:space="0" w:color="000000"/>
                    <w:left w:val="single" w:sz="4" w:space="0" w:color="000000"/>
                    <w:bottom w:val="single" w:sz="4" w:space="0" w:color="000000"/>
                    <w:right w:val="single" w:sz="4" w:space="0" w:color="000000"/>
                  </w:tcBorders>
                  <w:shd w:val="clear" w:color="CCFFCC" w:fill="99FF66"/>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szCs w:val="22"/>
                    </w:rPr>
                  </w:pPr>
                  <w:r w:rsidRPr="00076C08">
                    <w:rPr>
                      <w:rFonts w:ascii="Calibri" w:hAnsi="Calibri" w:cs="Calibri"/>
                      <w:szCs w:val="22"/>
                    </w:rPr>
                    <w:t>0,02</w:t>
                  </w:r>
                </w:p>
              </w:tc>
            </w:tr>
            <w:tr w:rsidR="00E70DC9" w:rsidRPr="00076C08" w:rsidTr="00F6344F">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8</w:t>
                  </w:r>
                </w:p>
              </w:tc>
              <w:tc>
                <w:tcPr>
                  <w:tcW w:w="1780" w:type="dxa"/>
                  <w:tcBorders>
                    <w:top w:val="nil"/>
                    <w:left w:val="nil"/>
                    <w:bottom w:val="single" w:sz="4" w:space="0" w:color="000000"/>
                    <w:right w:val="single" w:sz="4" w:space="0" w:color="000000"/>
                  </w:tcBorders>
                  <w:shd w:val="clear" w:color="CCFFFF" w:fill="E6E6FF"/>
                  <w:noWrap/>
                  <w:vAlign w:val="bottom"/>
                  <w:hideMark/>
                </w:tcPr>
                <w:p w:rsidR="00E70DC9" w:rsidRPr="00076C08" w:rsidRDefault="00E70DC9" w:rsidP="005C7D86">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Jakubów</w:t>
                  </w:r>
                </w:p>
              </w:tc>
              <w:tc>
                <w:tcPr>
                  <w:tcW w:w="1780" w:type="dxa"/>
                  <w:tcBorders>
                    <w:top w:val="nil"/>
                    <w:left w:val="nil"/>
                    <w:bottom w:val="single" w:sz="4" w:space="0" w:color="000000"/>
                    <w:right w:val="single" w:sz="4" w:space="0" w:color="000000"/>
                  </w:tcBorders>
                  <w:shd w:val="clear" w:color="CCFFFF" w:fill="E6E6FF"/>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 w:val="24"/>
                    </w:rPr>
                  </w:pPr>
                  <w:r w:rsidRPr="00076C08">
                    <w:rPr>
                      <w:rFonts w:ascii="Calibri" w:hAnsi="Calibri" w:cs="Calibri"/>
                      <w:color w:val="000000"/>
                      <w:sz w:val="24"/>
                    </w:rPr>
                    <w:t>64,2</w:t>
                  </w:r>
                </w:p>
              </w:tc>
              <w:tc>
                <w:tcPr>
                  <w:tcW w:w="1780" w:type="dxa"/>
                  <w:tcBorders>
                    <w:top w:val="single" w:sz="4" w:space="0" w:color="000000"/>
                    <w:left w:val="single" w:sz="4" w:space="0" w:color="000000"/>
                    <w:bottom w:val="single" w:sz="4" w:space="0" w:color="000000"/>
                    <w:right w:val="single" w:sz="4" w:space="0" w:color="000000"/>
                  </w:tcBorders>
                  <w:shd w:val="clear" w:color="CCFFCC" w:fill="99FF66"/>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szCs w:val="22"/>
                    </w:rPr>
                  </w:pPr>
                  <w:r w:rsidRPr="00076C08">
                    <w:rPr>
                      <w:rFonts w:ascii="Calibri" w:hAnsi="Calibri" w:cs="Calibri"/>
                      <w:szCs w:val="22"/>
                    </w:rPr>
                    <w:t>0,05</w:t>
                  </w:r>
                </w:p>
              </w:tc>
            </w:tr>
            <w:tr w:rsidR="00E70DC9" w:rsidRPr="00076C08" w:rsidTr="00F6344F">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9</w:t>
                  </w:r>
                </w:p>
              </w:tc>
              <w:tc>
                <w:tcPr>
                  <w:tcW w:w="1780" w:type="dxa"/>
                  <w:tcBorders>
                    <w:top w:val="nil"/>
                    <w:left w:val="nil"/>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Jędrzejów Nowy</w:t>
                  </w:r>
                </w:p>
              </w:tc>
              <w:tc>
                <w:tcPr>
                  <w:tcW w:w="1780" w:type="dxa"/>
                  <w:tcBorders>
                    <w:top w:val="nil"/>
                    <w:left w:val="nil"/>
                    <w:bottom w:val="single" w:sz="4" w:space="0" w:color="000000"/>
                    <w:right w:val="single" w:sz="4" w:space="0" w:color="000000"/>
                  </w:tcBorders>
                  <w:shd w:val="clear" w:color="auto" w:fill="auto"/>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 w:val="24"/>
                    </w:rPr>
                  </w:pPr>
                  <w:r w:rsidRPr="00076C08">
                    <w:rPr>
                      <w:rFonts w:ascii="Calibri" w:hAnsi="Calibri" w:cs="Calibri"/>
                      <w:color w:val="000000"/>
                      <w:sz w:val="24"/>
                    </w:rPr>
                    <w:t>79,0</w:t>
                  </w:r>
                </w:p>
              </w:tc>
              <w:tc>
                <w:tcPr>
                  <w:tcW w:w="1780" w:type="dxa"/>
                  <w:tcBorders>
                    <w:top w:val="single" w:sz="4" w:space="0" w:color="000000"/>
                    <w:left w:val="single" w:sz="4" w:space="0" w:color="000000"/>
                    <w:bottom w:val="single" w:sz="4" w:space="0" w:color="000000"/>
                    <w:right w:val="single" w:sz="4" w:space="0" w:color="000000"/>
                  </w:tcBorders>
                  <w:shd w:val="clear" w:color="CCFFCC" w:fill="99FF66"/>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szCs w:val="22"/>
                    </w:rPr>
                  </w:pPr>
                  <w:r w:rsidRPr="00076C08">
                    <w:rPr>
                      <w:rFonts w:ascii="Calibri" w:hAnsi="Calibri" w:cs="Calibri"/>
                      <w:szCs w:val="22"/>
                    </w:rPr>
                    <w:t>0,15</w:t>
                  </w:r>
                </w:p>
              </w:tc>
            </w:tr>
            <w:tr w:rsidR="00E70DC9" w:rsidRPr="00076C08" w:rsidTr="00F6344F">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10</w:t>
                  </w:r>
                </w:p>
              </w:tc>
              <w:tc>
                <w:tcPr>
                  <w:tcW w:w="1780" w:type="dxa"/>
                  <w:tcBorders>
                    <w:top w:val="nil"/>
                    <w:left w:val="nil"/>
                    <w:bottom w:val="single" w:sz="4" w:space="0" w:color="000000"/>
                    <w:right w:val="single" w:sz="4" w:space="0" w:color="000000"/>
                  </w:tcBorders>
                  <w:shd w:val="clear" w:color="CCFFFF" w:fill="E6E6FF"/>
                  <w:noWrap/>
                  <w:vAlign w:val="bottom"/>
                  <w:hideMark/>
                </w:tcPr>
                <w:p w:rsidR="00E70DC9" w:rsidRPr="00076C08" w:rsidRDefault="00E70DC9" w:rsidP="005C7D86">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Jędrzejów Stary</w:t>
                  </w:r>
                </w:p>
              </w:tc>
              <w:tc>
                <w:tcPr>
                  <w:tcW w:w="1780" w:type="dxa"/>
                  <w:tcBorders>
                    <w:top w:val="nil"/>
                    <w:left w:val="nil"/>
                    <w:bottom w:val="single" w:sz="4" w:space="0" w:color="000000"/>
                    <w:right w:val="single" w:sz="4" w:space="0" w:color="000000"/>
                  </w:tcBorders>
                  <w:shd w:val="clear" w:color="CCFFFF" w:fill="E6E6FF"/>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 w:val="24"/>
                    </w:rPr>
                  </w:pPr>
                  <w:r w:rsidRPr="00076C08">
                    <w:rPr>
                      <w:rFonts w:ascii="Calibri" w:hAnsi="Calibri" w:cs="Calibri"/>
                      <w:color w:val="000000"/>
                      <w:sz w:val="24"/>
                    </w:rPr>
                    <w:t>68,0</w:t>
                  </w:r>
                </w:p>
              </w:tc>
              <w:tc>
                <w:tcPr>
                  <w:tcW w:w="1780" w:type="dxa"/>
                  <w:tcBorders>
                    <w:top w:val="single" w:sz="4" w:space="0" w:color="000000"/>
                    <w:left w:val="single" w:sz="4" w:space="0" w:color="000000"/>
                    <w:bottom w:val="single" w:sz="4" w:space="0" w:color="000000"/>
                    <w:right w:val="single" w:sz="4" w:space="0" w:color="000000"/>
                  </w:tcBorders>
                  <w:shd w:val="clear" w:color="CCFFCC" w:fill="99FF66"/>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szCs w:val="22"/>
                    </w:rPr>
                  </w:pPr>
                  <w:r w:rsidRPr="00076C08">
                    <w:rPr>
                      <w:rFonts w:ascii="Calibri" w:hAnsi="Calibri" w:cs="Calibri"/>
                      <w:szCs w:val="22"/>
                    </w:rPr>
                    <w:t>0,08</w:t>
                  </w:r>
                </w:p>
              </w:tc>
            </w:tr>
            <w:tr w:rsidR="00E70DC9" w:rsidRPr="00076C08" w:rsidTr="00F6344F">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11</w:t>
                  </w:r>
                </w:p>
              </w:tc>
              <w:tc>
                <w:tcPr>
                  <w:tcW w:w="1780" w:type="dxa"/>
                  <w:tcBorders>
                    <w:top w:val="nil"/>
                    <w:left w:val="nil"/>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Józefin</w:t>
                  </w:r>
                </w:p>
              </w:tc>
              <w:tc>
                <w:tcPr>
                  <w:tcW w:w="1780" w:type="dxa"/>
                  <w:tcBorders>
                    <w:top w:val="nil"/>
                    <w:left w:val="nil"/>
                    <w:bottom w:val="single" w:sz="4" w:space="0" w:color="000000"/>
                    <w:right w:val="single" w:sz="4" w:space="0" w:color="000000"/>
                  </w:tcBorders>
                  <w:shd w:val="clear" w:color="auto" w:fill="auto"/>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 w:val="24"/>
                    </w:rPr>
                  </w:pPr>
                  <w:r w:rsidRPr="00076C08">
                    <w:rPr>
                      <w:rFonts w:ascii="Calibri" w:hAnsi="Calibri" w:cs="Calibri"/>
                      <w:color w:val="000000"/>
                      <w:sz w:val="24"/>
                    </w:rPr>
                    <w:t>69,4</w:t>
                  </w:r>
                </w:p>
              </w:tc>
              <w:tc>
                <w:tcPr>
                  <w:tcW w:w="1780" w:type="dxa"/>
                  <w:tcBorders>
                    <w:top w:val="single" w:sz="4" w:space="0" w:color="000000"/>
                    <w:left w:val="single" w:sz="4" w:space="0" w:color="000000"/>
                    <w:bottom w:val="single" w:sz="4" w:space="0" w:color="000000"/>
                    <w:right w:val="single" w:sz="4" w:space="0" w:color="000000"/>
                  </w:tcBorders>
                  <w:shd w:val="clear" w:color="CCFFCC" w:fill="99FF66"/>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szCs w:val="22"/>
                    </w:rPr>
                  </w:pPr>
                  <w:r w:rsidRPr="00076C08">
                    <w:rPr>
                      <w:rFonts w:ascii="Calibri" w:hAnsi="Calibri" w:cs="Calibri"/>
                      <w:szCs w:val="22"/>
                    </w:rPr>
                    <w:t>0,08</w:t>
                  </w:r>
                </w:p>
              </w:tc>
            </w:tr>
            <w:tr w:rsidR="00E70DC9" w:rsidRPr="00076C08" w:rsidTr="00F6344F">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12</w:t>
                  </w:r>
                </w:p>
              </w:tc>
              <w:tc>
                <w:tcPr>
                  <w:tcW w:w="1780" w:type="dxa"/>
                  <w:tcBorders>
                    <w:top w:val="nil"/>
                    <w:left w:val="nil"/>
                    <w:bottom w:val="single" w:sz="4" w:space="0" w:color="000000"/>
                    <w:right w:val="single" w:sz="4" w:space="0" w:color="000000"/>
                  </w:tcBorders>
                  <w:shd w:val="clear" w:color="CCFFFF" w:fill="E6E6FF"/>
                  <w:noWrap/>
                  <w:vAlign w:val="bottom"/>
                  <w:hideMark/>
                </w:tcPr>
                <w:p w:rsidR="00E70DC9" w:rsidRPr="00076C08" w:rsidRDefault="00E70DC9" w:rsidP="005C7D86">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Kamionka</w:t>
                  </w:r>
                </w:p>
              </w:tc>
              <w:tc>
                <w:tcPr>
                  <w:tcW w:w="1780" w:type="dxa"/>
                  <w:tcBorders>
                    <w:top w:val="nil"/>
                    <w:left w:val="nil"/>
                    <w:bottom w:val="single" w:sz="4" w:space="0" w:color="000000"/>
                    <w:right w:val="single" w:sz="4" w:space="0" w:color="000000"/>
                  </w:tcBorders>
                  <w:shd w:val="clear" w:color="CCFFFF" w:fill="E6E6FF"/>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 w:val="24"/>
                    </w:rPr>
                  </w:pPr>
                  <w:r w:rsidRPr="00076C08">
                    <w:rPr>
                      <w:rFonts w:ascii="Calibri" w:hAnsi="Calibri" w:cs="Calibri"/>
                      <w:color w:val="000000"/>
                      <w:sz w:val="24"/>
                    </w:rPr>
                    <w:t>144,1</w:t>
                  </w:r>
                </w:p>
              </w:tc>
              <w:tc>
                <w:tcPr>
                  <w:tcW w:w="1780" w:type="dxa"/>
                  <w:tcBorders>
                    <w:top w:val="single" w:sz="4" w:space="0" w:color="000000"/>
                    <w:left w:val="single" w:sz="4" w:space="0" w:color="000000"/>
                    <w:bottom w:val="single" w:sz="4" w:space="0" w:color="000000"/>
                    <w:right w:val="single" w:sz="4" w:space="0" w:color="000000"/>
                  </w:tcBorders>
                  <w:shd w:val="clear" w:color="FF9900" w:fill="FF6600"/>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szCs w:val="22"/>
                    </w:rPr>
                  </w:pPr>
                  <w:r w:rsidRPr="00076C08">
                    <w:rPr>
                      <w:rFonts w:ascii="Calibri" w:hAnsi="Calibri" w:cs="Calibri"/>
                      <w:szCs w:val="22"/>
                    </w:rPr>
                    <w:t>0,58</w:t>
                  </w:r>
                </w:p>
              </w:tc>
            </w:tr>
            <w:tr w:rsidR="00E70DC9" w:rsidRPr="00076C08" w:rsidTr="00F6344F">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13</w:t>
                  </w:r>
                </w:p>
              </w:tc>
              <w:tc>
                <w:tcPr>
                  <w:tcW w:w="1780" w:type="dxa"/>
                  <w:tcBorders>
                    <w:top w:val="nil"/>
                    <w:left w:val="nil"/>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Leontyna</w:t>
                  </w:r>
                </w:p>
              </w:tc>
              <w:tc>
                <w:tcPr>
                  <w:tcW w:w="1780" w:type="dxa"/>
                  <w:tcBorders>
                    <w:top w:val="nil"/>
                    <w:left w:val="nil"/>
                    <w:bottom w:val="single" w:sz="4" w:space="0" w:color="000000"/>
                    <w:right w:val="single" w:sz="4" w:space="0" w:color="000000"/>
                  </w:tcBorders>
                  <w:shd w:val="clear" w:color="auto" w:fill="auto"/>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 w:val="24"/>
                    </w:rPr>
                  </w:pPr>
                  <w:r w:rsidRPr="00076C08">
                    <w:rPr>
                      <w:rFonts w:ascii="Calibri" w:hAnsi="Calibri" w:cs="Calibri"/>
                      <w:color w:val="000000"/>
                      <w:sz w:val="24"/>
                    </w:rPr>
                    <w:t>98,5</w:t>
                  </w:r>
                </w:p>
              </w:tc>
              <w:tc>
                <w:tcPr>
                  <w:tcW w:w="1780" w:type="dxa"/>
                  <w:tcBorders>
                    <w:top w:val="single" w:sz="4" w:space="0" w:color="000000"/>
                    <w:left w:val="single" w:sz="4" w:space="0" w:color="000000"/>
                    <w:bottom w:val="single" w:sz="4" w:space="0" w:color="000000"/>
                    <w:right w:val="single" w:sz="4" w:space="0" w:color="000000"/>
                  </w:tcBorders>
                  <w:shd w:val="clear" w:color="FFFF00" w:fill="FFFF00"/>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szCs w:val="22"/>
                    </w:rPr>
                  </w:pPr>
                  <w:r w:rsidRPr="00076C08">
                    <w:rPr>
                      <w:rFonts w:ascii="Calibri" w:hAnsi="Calibri" w:cs="Calibri"/>
                      <w:szCs w:val="22"/>
                    </w:rPr>
                    <w:t>0,28</w:t>
                  </w:r>
                </w:p>
              </w:tc>
            </w:tr>
            <w:tr w:rsidR="00E70DC9" w:rsidRPr="00076C08" w:rsidTr="00F6344F">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14</w:t>
                  </w:r>
                </w:p>
              </w:tc>
              <w:tc>
                <w:tcPr>
                  <w:tcW w:w="1780" w:type="dxa"/>
                  <w:tcBorders>
                    <w:top w:val="nil"/>
                    <w:left w:val="nil"/>
                    <w:bottom w:val="single" w:sz="4" w:space="0" w:color="000000"/>
                    <w:right w:val="single" w:sz="4" w:space="0" w:color="000000"/>
                  </w:tcBorders>
                  <w:shd w:val="clear" w:color="CCFFFF" w:fill="E6E6FF"/>
                  <w:noWrap/>
                  <w:vAlign w:val="bottom"/>
                  <w:hideMark/>
                </w:tcPr>
                <w:p w:rsidR="00E70DC9" w:rsidRPr="00076C08" w:rsidRDefault="00E70DC9" w:rsidP="005C7D86">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Ludwinów</w:t>
                  </w:r>
                </w:p>
              </w:tc>
              <w:tc>
                <w:tcPr>
                  <w:tcW w:w="1780" w:type="dxa"/>
                  <w:tcBorders>
                    <w:top w:val="nil"/>
                    <w:left w:val="nil"/>
                    <w:bottom w:val="single" w:sz="4" w:space="0" w:color="000000"/>
                    <w:right w:val="single" w:sz="4" w:space="0" w:color="000000"/>
                  </w:tcBorders>
                  <w:shd w:val="clear" w:color="CCFFFF" w:fill="E6E6FF"/>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 w:val="24"/>
                    </w:rPr>
                  </w:pPr>
                  <w:r w:rsidRPr="00076C08">
                    <w:rPr>
                      <w:rFonts w:ascii="Calibri" w:hAnsi="Calibri" w:cs="Calibri"/>
                      <w:color w:val="000000"/>
                      <w:sz w:val="24"/>
                    </w:rPr>
                    <w:t>106,9</w:t>
                  </w:r>
                </w:p>
              </w:tc>
              <w:tc>
                <w:tcPr>
                  <w:tcW w:w="1780" w:type="dxa"/>
                  <w:tcBorders>
                    <w:top w:val="single" w:sz="4" w:space="0" w:color="000000"/>
                    <w:left w:val="single" w:sz="4" w:space="0" w:color="000000"/>
                    <w:bottom w:val="single" w:sz="4" w:space="0" w:color="000000"/>
                    <w:right w:val="single" w:sz="4" w:space="0" w:color="000000"/>
                  </w:tcBorders>
                  <w:shd w:val="clear" w:color="FFFF00" w:fill="FFFF00"/>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szCs w:val="22"/>
                    </w:rPr>
                  </w:pPr>
                  <w:r w:rsidRPr="00076C08">
                    <w:rPr>
                      <w:rFonts w:ascii="Calibri" w:hAnsi="Calibri" w:cs="Calibri"/>
                      <w:szCs w:val="22"/>
                    </w:rPr>
                    <w:t>0,33</w:t>
                  </w:r>
                </w:p>
              </w:tc>
            </w:tr>
            <w:tr w:rsidR="00E70DC9" w:rsidRPr="00076C08" w:rsidTr="00F6344F">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15</w:t>
                  </w:r>
                </w:p>
              </w:tc>
              <w:tc>
                <w:tcPr>
                  <w:tcW w:w="1780" w:type="dxa"/>
                  <w:tcBorders>
                    <w:top w:val="nil"/>
                    <w:left w:val="nil"/>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Łaziska</w:t>
                  </w:r>
                </w:p>
              </w:tc>
              <w:tc>
                <w:tcPr>
                  <w:tcW w:w="1780" w:type="dxa"/>
                  <w:tcBorders>
                    <w:top w:val="nil"/>
                    <w:left w:val="nil"/>
                    <w:bottom w:val="single" w:sz="4" w:space="0" w:color="000000"/>
                    <w:right w:val="single" w:sz="4" w:space="0" w:color="000000"/>
                  </w:tcBorders>
                  <w:shd w:val="clear" w:color="auto" w:fill="auto"/>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 w:val="24"/>
                    </w:rPr>
                  </w:pPr>
                  <w:r w:rsidRPr="00076C08">
                    <w:rPr>
                      <w:rFonts w:ascii="Calibri" w:hAnsi="Calibri" w:cs="Calibri"/>
                      <w:color w:val="000000"/>
                      <w:sz w:val="24"/>
                    </w:rPr>
                    <w:t>67,4</w:t>
                  </w:r>
                </w:p>
              </w:tc>
              <w:tc>
                <w:tcPr>
                  <w:tcW w:w="1780" w:type="dxa"/>
                  <w:tcBorders>
                    <w:top w:val="single" w:sz="4" w:space="0" w:color="000000"/>
                    <w:left w:val="single" w:sz="4" w:space="0" w:color="000000"/>
                    <w:bottom w:val="single" w:sz="4" w:space="0" w:color="000000"/>
                    <w:right w:val="single" w:sz="4" w:space="0" w:color="000000"/>
                  </w:tcBorders>
                  <w:shd w:val="clear" w:color="CCFFCC" w:fill="99FF66"/>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szCs w:val="22"/>
                    </w:rPr>
                  </w:pPr>
                  <w:r w:rsidRPr="00076C08">
                    <w:rPr>
                      <w:rFonts w:ascii="Calibri" w:hAnsi="Calibri" w:cs="Calibri"/>
                      <w:szCs w:val="22"/>
                    </w:rPr>
                    <w:t>0,07</w:t>
                  </w:r>
                </w:p>
              </w:tc>
            </w:tr>
            <w:tr w:rsidR="00E70DC9" w:rsidRPr="00076C08" w:rsidTr="00F6344F">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16</w:t>
                  </w:r>
                </w:p>
              </w:tc>
              <w:tc>
                <w:tcPr>
                  <w:tcW w:w="1780" w:type="dxa"/>
                  <w:tcBorders>
                    <w:top w:val="nil"/>
                    <w:left w:val="nil"/>
                    <w:bottom w:val="single" w:sz="4" w:space="0" w:color="000000"/>
                    <w:right w:val="single" w:sz="4" w:space="0" w:color="000000"/>
                  </w:tcBorders>
                  <w:shd w:val="clear" w:color="CCFFFF" w:fill="E6E6FF"/>
                  <w:noWrap/>
                  <w:vAlign w:val="bottom"/>
                  <w:hideMark/>
                </w:tcPr>
                <w:p w:rsidR="00E70DC9" w:rsidRPr="00076C08" w:rsidRDefault="00E70DC9" w:rsidP="005C7D86">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Mistów</w:t>
                  </w:r>
                </w:p>
              </w:tc>
              <w:tc>
                <w:tcPr>
                  <w:tcW w:w="1780" w:type="dxa"/>
                  <w:tcBorders>
                    <w:top w:val="nil"/>
                    <w:left w:val="nil"/>
                    <w:bottom w:val="single" w:sz="4" w:space="0" w:color="000000"/>
                    <w:right w:val="single" w:sz="4" w:space="0" w:color="000000"/>
                  </w:tcBorders>
                  <w:shd w:val="clear" w:color="CCFFFF" w:fill="E6E6FF"/>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 w:val="24"/>
                    </w:rPr>
                  </w:pPr>
                  <w:r w:rsidRPr="00076C08">
                    <w:rPr>
                      <w:rFonts w:ascii="Calibri" w:hAnsi="Calibri" w:cs="Calibri"/>
                      <w:color w:val="000000"/>
                      <w:sz w:val="24"/>
                    </w:rPr>
                    <w:t>69,0</w:t>
                  </w:r>
                </w:p>
              </w:tc>
              <w:tc>
                <w:tcPr>
                  <w:tcW w:w="1780" w:type="dxa"/>
                  <w:tcBorders>
                    <w:top w:val="single" w:sz="4" w:space="0" w:color="000000"/>
                    <w:left w:val="single" w:sz="4" w:space="0" w:color="000000"/>
                    <w:bottom w:val="single" w:sz="4" w:space="0" w:color="000000"/>
                    <w:right w:val="single" w:sz="4" w:space="0" w:color="000000"/>
                  </w:tcBorders>
                  <w:shd w:val="clear" w:color="CCFFCC" w:fill="99FF66"/>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szCs w:val="22"/>
                    </w:rPr>
                  </w:pPr>
                  <w:r w:rsidRPr="00076C08">
                    <w:rPr>
                      <w:rFonts w:ascii="Calibri" w:hAnsi="Calibri" w:cs="Calibri"/>
                      <w:szCs w:val="22"/>
                    </w:rPr>
                    <w:t>0,08</w:t>
                  </w:r>
                </w:p>
              </w:tc>
            </w:tr>
            <w:tr w:rsidR="00E70DC9" w:rsidRPr="00076C08" w:rsidTr="00F6344F">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17</w:t>
                  </w:r>
                </w:p>
              </w:tc>
              <w:tc>
                <w:tcPr>
                  <w:tcW w:w="1780" w:type="dxa"/>
                  <w:tcBorders>
                    <w:top w:val="nil"/>
                    <w:left w:val="nil"/>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Moczydła</w:t>
                  </w:r>
                </w:p>
              </w:tc>
              <w:tc>
                <w:tcPr>
                  <w:tcW w:w="1780" w:type="dxa"/>
                  <w:tcBorders>
                    <w:top w:val="nil"/>
                    <w:left w:val="nil"/>
                    <w:bottom w:val="single" w:sz="4" w:space="0" w:color="000000"/>
                    <w:right w:val="single" w:sz="4" w:space="0" w:color="000000"/>
                  </w:tcBorders>
                  <w:shd w:val="clear" w:color="auto" w:fill="auto"/>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 w:val="24"/>
                    </w:rPr>
                  </w:pPr>
                  <w:r w:rsidRPr="00076C08">
                    <w:rPr>
                      <w:rFonts w:ascii="Calibri" w:hAnsi="Calibri" w:cs="Calibri"/>
                      <w:color w:val="000000"/>
                      <w:sz w:val="24"/>
                    </w:rPr>
                    <w:t>117,2</w:t>
                  </w:r>
                </w:p>
              </w:tc>
              <w:tc>
                <w:tcPr>
                  <w:tcW w:w="1780" w:type="dxa"/>
                  <w:tcBorders>
                    <w:top w:val="single" w:sz="4" w:space="0" w:color="000000"/>
                    <w:left w:val="single" w:sz="4" w:space="0" w:color="000000"/>
                    <w:bottom w:val="single" w:sz="4" w:space="0" w:color="000000"/>
                    <w:right w:val="single" w:sz="4" w:space="0" w:color="000000"/>
                  </w:tcBorders>
                  <w:shd w:val="clear" w:color="FF9900" w:fill="FF6600"/>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szCs w:val="22"/>
                    </w:rPr>
                  </w:pPr>
                  <w:r w:rsidRPr="00076C08">
                    <w:rPr>
                      <w:rFonts w:ascii="Calibri" w:hAnsi="Calibri" w:cs="Calibri"/>
                      <w:szCs w:val="22"/>
                    </w:rPr>
                    <w:t>0,40</w:t>
                  </w:r>
                </w:p>
              </w:tc>
            </w:tr>
            <w:tr w:rsidR="00E70DC9" w:rsidRPr="00076C08" w:rsidTr="00F6344F">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18</w:t>
                  </w:r>
                </w:p>
              </w:tc>
              <w:tc>
                <w:tcPr>
                  <w:tcW w:w="1780" w:type="dxa"/>
                  <w:tcBorders>
                    <w:top w:val="nil"/>
                    <w:left w:val="nil"/>
                    <w:bottom w:val="single" w:sz="4" w:space="0" w:color="000000"/>
                    <w:right w:val="single" w:sz="4" w:space="0" w:color="000000"/>
                  </w:tcBorders>
                  <w:shd w:val="clear" w:color="CCFFFF" w:fill="E6E6FF"/>
                  <w:noWrap/>
                  <w:vAlign w:val="bottom"/>
                  <w:hideMark/>
                </w:tcPr>
                <w:p w:rsidR="00E70DC9" w:rsidRPr="00076C08" w:rsidRDefault="00E70DC9" w:rsidP="005C7D86">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Nart</w:t>
                  </w:r>
                </w:p>
              </w:tc>
              <w:tc>
                <w:tcPr>
                  <w:tcW w:w="1780" w:type="dxa"/>
                  <w:tcBorders>
                    <w:top w:val="nil"/>
                    <w:left w:val="nil"/>
                    <w:bottom w:val="single" w:sz="4" w:space="0" w:color="000000"/>
                    <w:right w:val="single" w:sz="4" w:space="0" w:color="000000"/>
                  </w:tcBorders>
                  <w:shd w:val="clear" w:color="CCFFFF" w:fill="E6E6FF"/>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 w:val="24"/>
                    </w:rPr>
                  </w:pPr>
                  <w:r w:rsidRPr="00076C08">
                    <w:rPr>
                      <w:rFonts w:ascii="Calibri" w:hAnsi="Calibri" w:cs="Calibri"/>
                      <w:color w:val="000000"/>
                      <w:sz w:val="24"/>
                    </w:rPr>
                    <w:t>121,2</w:t>
                  </w:r>
                </w:p>
              </w:tc>
              <w:tc>
                <w:tcPr>
                  <w:tcW w:w="1780" w:type="dxa"/>
                  <w:tcBorders>
                    <w:top w:val="single" w:sz="4" w:space="0" w:color="000000"/>
                    <w:left w:val="single" w:sz="4" w:space="0" w:color="000000"/>
                    <w:bottom w:val="single" w:sz="4" w:space="0" w:color="000000"/>
                    <w:right w:val="single" w:sz="4" w:space="0" w:color="000000"/>
                  </w:tcBorders>
                  <w:shd w:val="clear" w:color="FF9900" w:fill="FF6600"/>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szCs w:val="22"/>
                    </w:rPr>
                  </w:pPr>
                  <w:r w:rsidRPr="00076C08">
                    <w:rPr>
                      <w:rFonts w:ascii="Calibri" w:hAnsi="Calibri" w:cs="Calibri"/>
                      <w:szCs w:val="22"/>
                    </w:rPr>
                    <w:t>0,42</w:t>
                  </w:r>
                </w:p>
              </w:tc>
            </w:tr>
            <w:tr w:rsidR="00E70DC9" w:rsidRPr="00076C08" w:rsidTr="00F6344F">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19</w:t>
                  </w:r>
                </w:p>
              </w:tc>
              <w:tc>
                <w:tcPr>
                  <w:tcW w:w="1780" w:type="dxa"/>
                  <w:tcBorders>
                    <w:top w:val="nil"/>
                    <w:left w:val="nil"/>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Przedewsie</w:t>
                  </w:r>
                </w:p>
              </w:tc>
              <w:tc>
                <w:tcPr>
                  <w:tcW w:w="1780" w:type="dxa"/>
                  <w:tcBorders>
                    <w:top w:val="nil"/>
                    <w:left w:val="nil"/>
                    <w:bottom w:val="single" w:sz="4" w:space="0" w:color="000000"/>
                    <w:right w:val="single" w:sz="4" w:space="0" w:color="000000"/>
                  </w:tcBorders>
                  <w:shd w:val="clear" w:color="auto" w:fill="auto"/>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 w:val="24"/>
                    </w:rPr>
                  </w:pPr>
                  <w:r w:rsidRPr="00076C08">
                    <w:rPr>
                      <w:rFonts w:ascii="Calibri" w:hAnsi="Calibri" w:cs="Calibri"/>
                      <w:color w:val="000000"/>
                      <w:sz w:val="24"/>
                    </w:rPr>
                    <w:t>83,2</w:t>
                  </w:r>
                </w:p>
              </w:tc>
              <w:tc>
                <w:tcPr>
                  <w:tcW w:w="1780" w:type="dxa"/>
                  <w:tcBorders>
                    <w:top w:val="single" w:sz="4" w:space="0" w:color="000000"/>
                    <w:left w:val="single" w:sz="4" w:space="0" w:color="000000"/>
                    <w:bottom w:val="single" w:sz="4" w:space="0" w:color="000000"/>
                    <w:right w:val="single" w:sz="4" w:space="0" w:color="000000"/>
                  </w:tcBorders>
                  <w:shd w:val="clear" w:color="FFFF00" w:fill="FFFF00"/>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szCs w:val="22"/>
                    </w:rPr>
                  </w:pPr>
                  <w:r w:rsidRPr="00076C08">
                    <w:rPr>
                      <w:rFonts w:ascii="Calibri" w:hAnsi="Calibri" w:cs="Calibri"/>
                      <w:szCs w:val="22"/>
                    </w:rPr>
                    <w:t>0,18</w:t>
                  </w:r>
                </w:p>
              </w:tc>
            </w:tr>
            <w:tr w:rsidR="00E70DC9" w:rsidRPr="00076C08" w:rsidTr="00F6344F">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20</w:t>
                  </w:r>
                </w:p>
              </w:tc>
              <w:tc>
                <w:tcPr>
                  <w:tcW w:w="1780" w:type="dxa"/>
                  <w:tcBorders>
                    <w:top w:val="nil"/>
                    <w:left w:val="nil"/>
                    <w:bottom w:val="single" w:sz="4" w:space="0" w:color="000000"/>
                    <w:right w:val="single" w:sz="4" w:space="0" w:color="000000"/>
                  </w:tcBorders>
                  <w:shd w:val="clear" w:color="CCFFFF" w:fill="E6E6FF"/>
                  <w:noWrap/>
                  <w:vAlign w:val="bottom"/>
                  <w:hideMark/>
                </w:tcPr>
                <w:p w:rsidR="00E70DC9" w:rsidRPr="00076C08" w:rsidRDefault="00E70DC9" w:rsidP="005C7D86">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Rządza</w:t>
                  </w:r>
                </w:p>
              </w:tc>
              <w:tc>
                <w:tcPr>
                  <w:tcW w:w="1780" w:type="dxa"/>
                  <w:tcBorders>
                    <w:top w:val="nil"/>
                    <w:left w:val="nil"/>
                    <w:bottom w:val="single" w:sz="4" w:space="0" w:color="000000"/>
                    <w:right w:val="single" w:sz="4" w:space="0" w:color="000000"/>
                  </w:tcBorders>
                  <w:shd w:val="clear" w:color="CCFFFF" w:fill="E6E6FF"/>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 w:val="24"/>
                    </w:rPr>
                  </w:pPr>
                  <w:r w:rsidRPr="00076C08">
                    <w:rPr>
                      <w:rFonts w:ascii="Calibri" w:hAnsi="Calibri" w:cs="Calibri"/>
                      <w:color w:val="000000"/>
                      <w:sz w:val="24"/>
                    </w:rPr>
                    <w:t>56,5</w:t>
                  </w:r>
                </w:p>
              </w:tc>
              <w:tc>
                <w:tcPr>
                  <w:tcW w:w="1780" w:type="dxa"/>
                  <w:tcBorders>
                    <w:top w:val="single" w:sz="4" w:space="0" w:color="000000"/>
                    <w:left w:val="single" w:sz="4" w:space="0" w:color="000000"/>
                    <w:bottom w:val="single" w:sz="4" w:space="0" w:color="000000"/>
                    <w:right w:val="single" w:sz="4" w:space="0" w:color="000000"/>
                  </w:tcBorders>
                  <w:shd w:val="clear" w:color="CCFFCC" w:fill="99FF66"/>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szCs w:val="22"/>
                    </w:rPr>
                  </w:pPr>
                  <w:r w:rsidRPr="00076C08">
                    <w:rPr>
                      <w:rFonts w:ascii="Calibri" w:hAnsi="Calibri" w:cs="Calibri"/>
                      <w:szCs w:val="22"/>
                    </w:rPr>
                    <w:t>0,00</w:t>
                  </w:r>
                </w:p>
              </w:tc>
            </w:tr>
            <w:tr w:rsidR="00E70DC9" w:rsidRPr="00076C08" w:rsidTr="00F6344F">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21</w:t>
                  </w:r>
                </w:p>
              </w:tc>
              <w:tc>
                <w:tcPr>
                  <w:tcW w:w="1780" w:type="dxa"/>
                  <w:tcBorders>
                    <w:top w:val="nil"/>
                    <w:left w:val="nil"/>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Strzebula</w:t>
                  </w:r>
                </w:p>
              </w:tc>
              <w:tc>
                <w:tcPr>
                  <w:tcW w:w="1780" w:type="dxa"/>
                  <w:tcBorders>
                    <w:top w:val="nil"/>
                    <w:left w:val="nil"/>
                    <w:bottom w:val="single" w:sz="4" w:space="0" w:color="000000"/>
                    <w:right w:val="single" w:sz="4" w:space="0" w:color="000000"/>
                  </w:tcBorders>
                  <w:shd w:val="clear" w:color="auto" w:fill="auto"/>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 w:val="24"/>
                    </w:rPr>
                  </w:pPr>
                  <w:r w:rsidRPr="00076C08">
                    <w:rPr>
                      <w:rFonts w:ascii="Calibri" w:hAnsi="Calibri" w:cs="Calibri"/>
                      <w:color w:val="000000"/>
                      <w:sz w:val="24"/>
                    </w:rPr>
                    <w:t>208,8</w:t>
                  </w:r>
                </w:p>
              </w:tc>
              <w:tc>
                <w:tcPr>
                  <w:tcW w:w="1780" w:type="dxa"/>
                  <w:tcBorders>
                    <w:top w:val="single" w:sz="4" w:space="0" w:color="000000"/>
                    <w:left w:val="single" w:sz="4" w:space="0" w:color="000000"/>
                    <w:bottom w:val="single" w:sz="4" w:space="0" w:color="000000"/>
                    <w:right w:val="single" w:sz="4" w:space="0" w:color="000000"/>
                  </w:tcBorders>
                  <w:shd w:val="clear" w:color="FF9900" w:fill="FF6600"/>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szCs w:val="22"/>
                    </w:rPr>
                  </w:pPr>
                  <w:r w:rsidRPr="00076C08">
                    <w:rPr>
                      <w:rFonts w:ascii="Calibri" w:hAnsi="Calibri" w:cs="Calibri"/>
                      <w:szCs w:val="22"/>
                    </w:rPr>
                    <w:t>1,00</w:t>
                  </w:r>
                </w:p>
              </w:tc>
            </w:tr>
            <w:tr w:rsidR="00E70DC9" w:rsidRPr="00076C08" w:rsidTr="00F6344F">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22</w:t>
                  </w:r>
                </w:p>
              </w:tc>
              <w:tc>
                <w:tcPr>
                  <w:tcW w:w="1780" w:type="dxa"/>
                  <w:tcBorders>
                    <w:top w:val="nil"/>
                    <w:left w:val="nil"/>
                    <w:bottom w:val="single" w:sz="4" w:space="0" w:color="000000"/>
                    <w:right w:val="single" w:sz="4" w:space="0" w:color="000000"/>
                  </w:tcBorders>
                  <w:shd w:val="clear" w:color="CCFFFF" w:fill="E6E6FF"/>
                  <w:noWrap/>
                  <w:vAlign w:val="bottom"/>
                  <w:hideMark/>
                </w:tcPr>
                <w:p w:rsidR="00E70DC9" w:rsidRPr="00076C08" w:rsidRDefault="00E70DC9" w:rsidP="005C7D86">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Szczytnik</w:t>
                  </w:r>
                </w:p>
              </w:tc>
              <w:tc>
                <w:tcPr>
                  <w:tcW w:w="1780" w:type="dxa"/>
                  <w:tcBorders>
                    <w:top w:val="nil"/>
                    <w:left w:val="nil"/>
                    <w:bottom w:val="single" w:sz="4" w:space="0" w:color="000000"/>
                    <w:right w:val="single" w:sz="4" w:space="0" w:color="000000"/>
                  </w:tcBorders>
                  <w:shd w:val="clear" w:color="CCFFFF" w:fill="E6E6FF"/>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 w:val="24"/>
                    </w:rPr>
                  </w:pPr>
                  <w:r w:rsidRPr="00076C08">
                    <w:rPr>
                      <w:rFonts w:ascii="Calibri" w:hAnsi="Calibri" w:cs="Calibri"/>
                      <w:color w:val="000000"/>
                      <w:sz w:val="24"/>
                    </w:rPr>
                    <w:t>68,9</w:t>
                  </w:r>
                </w:p>
              </w:tc>
              <w:tc>
                <w:tcPr>
                  <w:tcW w:w="1780" w:type="dxa"/>
                  <w:tcBorders>
                    <w:top w:val="single" w:sz="4" w:space="0" w:color="000000"/>
                    <w:left w:val="single" w:sz="4" w:space="0" w:color="000000"/>
                    <w:bottom w:val="single" w:sz="4" w:space="0" w:color="000000"/>
                    <w:right w:val="single" w:sz="4" w:space="0" w:color="000000"/>
                  </w:tcBorders>
                  <w:shd w:val="clear" w:color="CCFFCC" w:fill="99FF66"/>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szCs w:val="22"/>
                    </w:rPr>
                  </w:pPr>
                  <w:r w:rsidRPr="00076C08">
                    <w:rPr>
                      <w:rFonts w:ascii="Calibri" w:hAnsi="Calibri" w:cs="Calibri"/>
                      <w:szCs w:val="22"/>
                    </w:rPr>
                    <w:t>0,08</w:t>
                  </w:r>
                </w:p>
              </w:tc>
            </w:tr>
            <w:tr w:rsidR="00E70DC9" w:rsidRPr="00076C08" w:rsidTr="00F6344F">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23</w:t>
                  </w:r>
                </w:p>
              </w:tc>
              <w:tc>
                <w:tcPr>
                  <w:tcW w:w="1780" w:type="dxa"/>
                  <w:tcBorders>
                    <w:top w:val="nil"/>
                    <w:left w:val="nil"/>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Turek</w:t>
                  </w:r>
                </w:p>
              </w:tc>
              <w:tc>
                <w:tcPr>
                  <w:tcW w:w="1780" w:type="dxa"/>
                  <w:tcBorders>
                    <w:top w:val="nil"/>
                    <w:left w:val="nil"/>
                    <w:bottom w:val="single" w:sz="4" w:space="0" w:color="000000"/>
                    <w:right w:val="single" w:sz="4" w:space="0" w:color="000000"/>
                  </w:tcBorders>
                  <w:shd w:val="clear" w:color="auto" w:fill="auto"/>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 w:val="24"/>
                    </w:rPr>
                  </w:pPr>
                  <w:r w:rsidRPr="00076C08">
                    <w:rPr>
                      <w:rFonts w:ascii="Calibri" w:hAnsi="Calibri" w:cs="Calibri"/>
                      <w:color w:val="000000"/>
                      <w:sz w:val="24"/>
                    </w:rPr>
                    <w:t>102,6</w:t>
                  </w:r>
                </w:p>
              </w:tc>
              <w:tc>
                <w:tcPr>
                  <w:tcW w:w="1780" w:type="dxa"/>
                  <w:tcBorders>
                    <w:top w:val="single" w:sz="4" w:space="0" w:color="000000"/>
                    <w:left w:val="single" w:sz="4" w:space="0" w:color="000000"/>
                    <w:bottom w:val="single" w:sz="4" w:space="0" w:color="000000"/>
                    <w:right w:val="single" w:sz="4" w:space="0" w:color="000000"/>
                  </w:tcBorders>
                  <w:shd w:val="clear" w:color="FFFF00" w:fill="FFFF00"/>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szCs w:val="22"/>
                    </w:rPr>
                  </w:pPr>
                  <w:r w:rsidRPr="00076C08">
                    <w:rPr>
                      <w:rFonts w:ascii="Calibri" w:hAnsi="Calibri" w:cs="Calibri"/>
                      <w:szCs w:val="22"/>
                    </w:rPr>
                    <w:t>0,30</w:t>
                  </w:r>
                </w:p>
              </w:tc>
            </w:tr>
            <w:tr w:rsidR="00E70DC9" w:rsidRPr="00076C08" w:rsidTr="00F6344F">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24</w:t>
                  </w:r>
                </w:p>
              </w:tc>
              <w:tc>
                <w:tcPr>
                  <w:tcW w:w="1780" w:type="dxa"/>
                  <w:tcBorders>
                    <w:top w:val="nil"/>
                    <w:left w:val="nil"/>
                    <w:bottom w:val="single" w:sz="4" w:space="0" w:color="000000"/>
                    <w:right w:val="single" w:sz="4" w:space="0" w:color="000000"/>
                  </w:tcBorders>
                  <w:shd w:val="clear" w:color="CCFFFF" w:fill="E6E6FF"/>
                  <w:noWrap/>
                  <w:vAlign w:val="bottom"/>
                  <w:hideMark/>
                </w:tcPr>
                <w:p w:rsidR="00E70DC9" w:rsidRPr="00076C08" w:rsidRDefault="00E70DC9" w:rsidP="005C7D86">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Tymoteuszew</w:t>
                  </w:r>
                </w:p>
              </w:tc>
              <w:tc>
                <w:tcPr>
                  <w:tcW w:w="1780" w:type="dxa"/>
                  <w:tcBorders>
                    <w:top w:val="nil"/>
                    <w:left w:val="nil"/>
                    <w:bottom w:val="single" w:sz="4" w:space="0" w:color="000000"/>
                    <w:right w:val="single" w:sz="4" w:space="0" w:color="000000"/>
                  </w:tcBorders>
                  <w:shd w:val="clear" w:color="CCFFFF" w:fill="E6E6FF"/>
                  <w:noWrap/>
                  <w:vAlign w:val="center"/>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 w:val="24"/>
                    </w:rPr>
                  </w:pPr>
                  <w:r w:rsidRPr="00076C08">
                    <w:rPr>
                      <w:rFonts w:ascii="Calibri" w:hAnsi="Calibri" w:cs="Calibri"/>
                      <w:color w:val="000000"/>
                      <w:sz w:val="24"/>
                    </w:rPr>
                    <w:t>169,8</w:t>
                  </w:r>
                </w:p>
              </w:tc>
              <w:tc>
                <w:tcPr>
                  <w:tcW w:w="1780" w:type="dxa"/>
                  <w:tcBorders>
                    <w:top w:val="single" w:sz="4" w:space="0" w:color="000000"/>
                    <w:left w:val="single" w:sz="4" w:space="0" w:color="000000"/>
                    <w:bottom w:val="single" w:sz="4" w:space="0" w:color="000000"/>
                    <w:right w:val="single" w:sz="4" w:space="0" w:color="000000"/>
                  </w:tcBorders>
                  <w:shd w:val="clear" w:color="FF9900" w:fill="FF6600"/>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szCs w:val="22"/>
                    </w:rPr>
                  </w:pPr>
                  <w:r w:rsidRPr="00076C08">
                    <w:rPr>
                      <w:rFonts w:ascii="Calibri" w:hAnsi="Calibri" w:cs="Calibri"/>
                      <w:szCs w:val="22"/>
                    </w:rPr>
                    <w:t>0,74</w:t>
                  </w:r>
                </w:p>
              </w:tc>
            </w:tr>
            <w:tr w:rsidR="00E70DC9" w:rsidRPr="00076C08" w:rsidTr="00F6344F">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25</w:t>
                  </w:r>
                </w:p>
              </w:tc>
              <w:tc>
                <w:tcPr>
                  <w:tcW w:w="1780" w:type="dxa"/>
                  <w:tcBorders>
                    <w:top w:val="nil"/>
                    <w:left w:val="nil"/>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Wiśniew</w:t>
                  </w:r>
                </w:p>
              </w:tc>
              <w:tc>
                <w:tcPr>
                  <w:tcW w:w="1780" w:type="dxa"/>
                  <w:tcBorders>
                    <w:top w:val="nil"/>
                    <w:left w:val="nil"/>
                    <w:bottom w:val="single" w:sz="4" w:space="0" w:color="000000"/>
                    <w:right w:val="single" w:sz="4" w:space="0" w:color="000000"/>
                  </w:tcBorders>
                  <w:shd w:val="clear" w:color="auto" w:fill="auto"/>
                  <w:noWrap/>
                  <w:vAlign w:val="center"/>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 w:val="24"/>
                    </w:rPr>
                  </w:pPr>
                  <w:r w:rsidRPr="00076C08">
                    <w:rPr>
                      <w:rFonts w:ascii="Calibri" w:hAnsi="Calibri" w:cs="Calibri"/>
                      <w:color w:val="000000"/>
                      <w:sz w:val="24"/>
                    </w:rPr>
                    <w:t>70,1</w:t>
                  </w:r>
                </w:p>
              </w:tc>
              <w:tc>
                <w:tcPr>
                  <w:tcW w:w="1780" w:type="dxa"/>
                  <w:tcBorders>
                    <w:top w:val="single" w:sz="4" w:space="0" w:color="000000"/>
                    <w:left w:val="single" w:sz="4" w:space="0" w:color="000000"/>
                    <w:bottom w:val="single" w:sz="4" w:space="0" w:color="000000"/>
                    <w:right w:val="single" w:sz="4" w:space="0" w:color="000000"/>
                  </w:tcBorders>
                  <w:shd w:val="clear" w:color="CCFFCC" w:fill="99FF66"/>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szCs w:val="22"/>
                    </w:rPr>
                  </w:pPr>
                  <w:r w:rsidRPr="00076C08">
                    <w:rPr>
                      <w:rFonts w:ascii="Calibri" w:hAnsi="Calibri" w:cs="Calibri"/>
                      <w:szCs w:val="22"/>
                    </w:rPr>
                    <w:t>0,09</w:t>
                  </w:r>
                </w:p>
              </w:tc>
            </w:tr>
            <w:tr w:rsidR="00E70DC9" w:rsidRPr="00076C08" w:rsidTr="00F6344F">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26</w:t>
                  </w:r>
                </w:p>
              </w:tc>
              <w:tc>
                <w:tcPr>
                  <w:tcW w:w="1780" w:type="dxa"/>
                  <w:tcBorders>
                    <w:top w:val="nil"/>
                    <w:left w:val="nil"/>
                    <w:bottom w:val="single" w:sz="4" w:space="0" w:color="000000"/>
                    <w:right w:val="single" w:sz="4" w:space="0" w:color="000000"/>
                  </w:tcBorders>
                  <w:shd w:val="clear" w:color="CCFFFF" w:fill="E6E6FF"/>
                  <w:noWrap/>
                  <w:vAlign w:val="bottom"/>
                  <w:hideMark/>
                </w:tcPr>
                <w:p w:rsidR="00E70DC9" w:rsidRPr="00076C08" w:rsidRDefault="00E70DC9" w:rsidP="005C7D86">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Wola Polska</w:t>
                  </w:r>
                </w:p>
              </w:tc>
              <w:tc>
                <w:tcPr>
                  <w:tcW w:w="1780" w:type="dxa"/>
                  <w:tcBorders>
                    <w:top w:val="nil"/>
                    <w:left w:val="nil"/>
                    <w:bottom w:val="single" w:sz="4" w:space="0" w:color="000000"/>
                    <w:right w:val="single" w:sz="4" w:space="0" w:color="000000"/>
                  </w:tcBorders>
                  <w:shd w:val="clear" w:color="CCFFFF" w:fill="E6E6FF"/>
                  <w:noWrap/>
                  <w:vAlign w:val="center"/>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 w:val="24"/>
                    </w:rPr>
                  </w:pPr>
                  <w:r w:rsidRPr="00076C08">
                    <w:rPr>
                      <w:rFonts w:ascii="Calibri" w:hAnsi="Calibri" w:cs="Calibri"/>
                      <w:color w:val="000000"/>
                      <w:sz w:val="24"/>
                    </w:rPr>
                    <w:t>87,4</w:t>
                  </w:r>
                </w:p>
              </w:tc>
              <w:tc>
                <w:tcPr>
                  <w:tcW w:w="1780" w:type="dxa"/>
                  <w:tcBorders>
                    <w:top w:val="single" w:sz="4" w:space="0" w:color="000000"/>
                    <w:left w:val="single" w:sz="4" w:space="0" w:color="000000"/>
                    <w:bottom w:val="single" w:sz="4" w:space="0" w:color="000000"/>
                    <w:right w:val="single" w:sz="4" w:space="0" w:color="000000"/>
                  </w:tcBorders>
                  <w:shd w:val="clear" w:color="FFFF00" w:fill="FFFF00"/>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szCs w:val="22"/>
                    </w:rPr>
                  </w:pPr>
                  <w:r w:rsidRPr="00076C08">
                    <w:rPr>
                      <w:rFonts w:ascii="Calibri" w:hAnsi="Calibri" w:cs="Calibri"/>
                      <w:szCs w:val="22"/>
                    </w:rPr>
                    <w:t>0,20</w:t>
                  </w:r>
                </w:p>
              </w:tc>
            </w:tr>
            <w:tr w:rsidR="00E70DC9" w:rsidRPr="00076C08" w:rsidTr="00F6344F">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Cs w:val="22"/>
                    </w:rPr>
                  </w:pPr>
                  <w:r w:rsidRPr="00076C08">
                    <w:rPr>
                      <w:rFonts w:ascii="Calibri" w:hAnsi="Calibri" w:cs="Calibri"/>
                      <w:color w:val="000000"/>
                      <w:szCs w:val="22"/>
                    </w:rPr>
                    <w:t> </w:t>
                  </w:r>
                </w:p>
              </w:tc>
              <w:tc>
                <w:tcPr>
                  <w:tcW w:w="1780" w:type="dxa"/>
                  <w:tcBorders>
                    <w:top w:val="nil"/>
                    <w:left w:val="nil"/>
                    <w:bottom w:val="single" w:sz="4" w:space="0" w:color="000000"/>
                    <w:right w:val="single" w:sz="4" w:space="0" w:color="000000"/>
                  </w:tcBorders>
                  <w:shd w:val="clear" w:color="CCFFFF" w:fill="CCFFCC"/>
                  <w:noWrap/>
                  <w:vAlign w:val="bottom"/>
                  <w:hideMark/>
                </w:tcPr>
                <w:p w:rsidR="00E70DC9" w:rsidRPr="00076C08" w:rsidRDefault="00E70DC9" w:rsidP="005C7D86">
                  <w:pPr>
                    <w:suppressAutoHyphens w:val="0"/>
                    <w:autoSpaceDE/>
                    <w:autoSpaceDN/>
                    <w:adjustRightInd/>
                    <w:spacing w:after="0" w:line="240" w:lineRule="auto"/>
                    <w:jc w:val="left"/>
                    <w:rPr>
                      <w:rFonts w:ascii="Calibri" w:hAnsi="Calibri" w:cs="Calibri"/>
                      <w:color w:val="000000"/>
                      <w:szCs w:val="22"/>
                    </w:rPr>
                  </w:pPr>
                  <w:r w:rsidRPr="00076C08">
                    <w:rPr>
                      <w:rFonts w:ascii="Calibri" w:hAnsi="Calibri" w:cs="Calibri"/>
                      <w:color w:val="000000"/>
                      <w:szCs w:val="22"/>
                    </w:rPr>
                    <w:t>Ogółem gmina</w:t>
                  </w:r>
                </w:p>
              </w:tc>
              <w:tc>
                <w:tcPr>
                  <w:tcW w:w="1780" w:type="dxa"/>
                  <w:tcBorders>
                    <w:top w:val="nil"/>
                    <w:left w:val="nil"/>
                    <w:bottom w:val="single" w:sz="4" w:space="0" w:color="000000"/>
                    <w:right w:val="single" w:sz="4" w:space="0" w:color="000000"/>
                  </w:tcBorders>
                  <w:shd w:val="clear" w:color="CCFFFF" w:fill="CCFFCC"/>
                  <w:noWrap/>
                  <w:vAlign w:val="center"/>
                  <w:hideMark/>
                </w:tcPr>
                <w:p w:rsidR="00E70DC9" w:rsidRPr="00076C08" w:rsidRDefault="00E70DC9" w:rsidP="005C7D86">
                  <w:pPr>
                    <w:suppressAutoHyphens w:val="0"/>
                    <w:autoSpaceDE/>
                    <w:autoSpaceDN/>
                    <w:adjustRightInd/>
                    <w:spacing w:after="0" w:line="240" w:lineRule="auto"/>
                    <w:jc w:val="center"/>
                    <w:rPr>
                      <w:rFonts w:ascii="Calibri" w:hAnsi="Calibri" w:cs="Calibri"/>
                      <w:color w:val="000000"/>
                      <w:sz w:val="24"/>
                    </w:rPr>
                  </w:pPr>
                  <w:r w:rsidRPr="00076C08">
                    <w:rPr>
                      <w:rFonts w:ascii="Calibri" w:hAnsi="Calibri" w:cs="Calibri"/>
                      <w:color w:val="000000"/>
                      <w:sz w:val="24"/>
                    </w:rPr>
                    <w:t>82,9</w:t>
                  </w:r>
                </w:p>
              </w:tc>
              <w:tc>
                <w:tcPr>
                  <w:tcW w:w="1780" w:type="dxa"/>
                  <w:tcBorders>
                    <w:top w:val="nil"/>
                    <w:left w:val="nil"/>
                    <w:bottom w:val="single" w:sz="4" w:space="0" w:color="000000"/>
                    <w:right w:val="single" w:sz="4" w:space="0" w:color="000000"/>
                  </w:tcBorders>
                  <w:shd w:val="clear" w:color="CCFFFF" w:fill="CCFFCC"/>
                  <w:noWrap/>
                  <w:vAlign w:val="bottom"/>
                  <w:hideMark/>
                </w:tcPr>
                <w:p w:rsidR="00E70DC9" w:rsidRPr="00076C08" w:rsidRDefault="00E70DC9" w:rsidP="005C7D86">
                  <w:pPr>
                    <w:suppressAutoHyphens w:val="0"/>
                    <w:autoSpaceDE/>
                    <w:autoSpaceDN/>
                    <w:adjustRightInd/>
                    <w:spacing w:after="0" w:line="240" w:lineRule="auto"/>
                    <w:jc w:val="center"/>
                    <w:rPr>
                      <w:rFonts w:ascii="Calibri" w:hAnsi="Calibri" w:cs="Calibri"/>
                      <w:szCs w:val="22"/>
                    </w:rPr>
                  </w:pPr>
                  <w:r w:rsidRPr="00076C08">
                    <w:rPr>
                      <w:rFonts w:ascii="Calibri" w:hAnsi="Calibri" w:cs="Calibri"/>
                      <w:szCs w:val="22"/>
                    </w:rPr>
                    <w:t>0,17</w:t>
                  </w:r>
                </w:p>
              </w:tc>
            </w:tr>
          </w:tbl>
          <w:p w:rsidR="00E70DC9" w:rsidRPr="00076C08" w:rsidRDefault="00E70DC9" w:rsidP="00E70DC9"/>
        </w:tc>
      </w:tr>
      <w:tr w:rsidR="00E70DC9" w:rsidRPr="00076C08" w:rsidTr="00A479E8">
        <w:tc>
          <w:tcPr>
            <w:tcW w:w="4889" w:type="dxa"/>
          </w:tcPr>
          <w:p w:rsidR="00E70DC9" w:rsidRPr="00076C08" w:rsidRDefault="00E70DC9" w:rsidP="00E70DC9">
            <w:r w:rsidRPr="00076C08">
              <w:rPr>
                <w:noProof/>
              </w:rPr>
              <w:lastRenderedPageBreak/>
              <w:drawing>
                <wp:inline distT="0" distB="0" distL="0" distR="0" wp14:anchorId="32F5731D" wp14:editId="0D4DF615">
                  <wp:extent cx="3452318" cy="3492000"/>
                  <wp:effectExtent l="0" t="0" r="0" b="0"/>
                  <wp:docPr id="93" name="Obraz 93" descr="C:\Users\ok\Documents\Jakubów LPR 2017\Mapy PREW Jakubów\Tab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k\Documents\Jakubów LPR 2017\Mapy PREW Jakubów\Tab 27.pn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2680" t="3260" r="7628" b="7073"/>
                          <a:stretch/>
                        </pic:blipFill>
                        <pic:spPr bwMode="auto">
                          <a:xfrm>
                            <a:off x="0" y="0"/>
                            <a:ext cx="3452318" cy="34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9" w:type="dxa"/>
            <w:vAlign w:val="center"/>
          </w:tcPr>
          <w:p w:rsidR="00E70DC9" w:rsidRPr="00076C08" w:rsidRDefault="00A479E8" w:rsidP="00A479E8">
            <w:pPr>
              <w:jc w:val="left"/>
            </w:pPr>
            <w:r w:rsidRPr="00076C08">
              <w:rPr>
                <w:noProof/>
              </w:rPr>
              <w:drawing>
                <wp:inline distT="0" distB="0" distL="0" distR="0" wp14:anchorId="02E62F3E" wp14:editId="53AF060F">
                  <wp:extent cx="2679590" cy="564525"/>
                  <wp:effectExtent l="0" t="0" r="0" b="6985"/>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79542" cy="564515"/>
                          </a:xfrm>
                          <a:prstGeom prst="rect">
                            <a:avLst/>
                          </a:prstGeom>
                          <a:noFill/>
                          <a:ln>
                            <a:noFill/>
                          </a:ln>
                        </pic:spPr>
                      </pic:pic>
                    </a:graphicData>
                  </a:graphic>
                </wp:inline>
              </w:drawing>
            </w:r>
          </w:p>
        </w:tc>
      </w:tr>
      <w:tr w:rsidR="00A479E8" w:rsidRPr="00076C08" w:rsidTr="005C7D86">
        <w:tc>
          <w:tcPr>
            <w:tcW w:w="9854" w:type="dxa"/>
            <w:gridSpan w:val="2"/>
          </w:tcPr>
          <w:p w:rsidR="00A479E8" w:rsidRPr="00076C08" w:rsidRDefault="00A479E8" w:rsidP="00A479E8">
            <w:pPr>
              <w:pStyle w:val="Default"/>
              <w:jc w:val="both"/>
              <w:rPr>
                <w:rFonts w:ascii="Segoe UI" w:eastAsia="Arial Unicode MS" w:hAnsi="Segoe UI" w:cs="Segoe UI"/>
                <w:i/>
                <w:sz w:val="14"/>
                <w:szCs w:val="20"/>
              </w:rPr>
            </w:pPr>
            <w:r w:rsidRPr="00076C08">
              <w:rPr>
                <w:rFonts w:ascii="Segoe UI" w:eastAsia="Arial Unicode MS" w:hAnsi="Segoe UI" w:cs="Segoe UI"/>
                <w:i/>
                <w:sz w:val="14"/>
                <w:szCs w:val="20"/>
              </w:rPr>
              <w:t>Tło zielone – wartość wskaźnika poniżej średniej</w:t>
            </w:r>
            <w:r w:rsidR="005F21AA">
              <w:rPr>
                <w:rFonts w:ascii="Segoe UI" w:eastAsia="Arial Unicode MS" w:hAnsi="Segoe UI" w:cs="Segoe UI"/>
                <w:i/>
                <w:sz w:val="14"/>
                <w:szCs w:val="20"/>
              </w:rPr>
              <w:t xml:space="preserve">, </w:t>
            </w:r>
            <w:r w:rsidRPr="00076C08">
              <w:rPr>
                <w:rFonts w:ascii="Segoe UI" w:eastAsia="Arial Unicode MS" w:hAnsi="Segoe UI" w:cs="Segoe UI"/>
                <w:i/>
                <w:sz w:val="14"/>
                <w:szCs w:val="20"/>
              </w:rPr>
              <w:t xml:space="preserve"> żółte </w:t>
            </w:r>
            <w:r w:rsidR="005F21AA">
              <w:rPr>
                <w:rFonts w:ascii="Segoe UI" w:eastAsia="Arial Unicode MS" w:hAnsi="Segoe UI" w:cs="Segoe UI"/>
                <w:i/>
                <w:sz w:val="14"/>
                <w:szCs w:val="20"/>
              </w:rPr>
              <w:t>–</w:t>
            </w:r>
            <w:r w:rsidRPr="00076C08">
              <w:rPr>
                <w:rFonts w:ascii="Segoe UI" w:eastAsia="Arial Unicode MS" w:hAnsi="Segoe UI" w:cs="Segoe UI"/>
                <w:i/>
                <w:sz w:val="14"/>
                <w:szCs w:val="20"/>
              </w:rPr>
              <w:t xml:space="preserve"> </w:t>
            </w:r>
            <w:r w:rsidR="005F21AA">
              <w:rPr>
                <w:rFonts w:ascii="Segoe UI" w:eastAsia="Arial Unicode MS" w:hAnsi="Segoe UI" w:cs="Segoe UI"/>
                <w:i/>
                <w:sz w:val="14"/>
                <w:szCs w:val="20"/>
              </w:rPr>
              <w:t>pomiędzy średnią a 1,9 średniej</w:t>
            </w:r>
            <w:r w:rsidRPr="00076C08">
              <w:rPr>
                <w:rFonts w:ascii="Segoe UI" w:eastAsia="Arial Unicode MS" w:hAnsi="Segoe UI" w:cs="Segoe UI"/>
                <w:i/>
                <w:sz w:val="14"/>
                <w:szCs w:val="20"/>
              </w:rPr>
              <w:t xml:space="preserve">, czerwone - powyżej </w:t>
            </w:r>
            <w:r w:rsidR="005F21AA">
              <w:rPr>
                <w:rFonts w:ascii="Segoe UI" w:eastAsia="Arial Unicode MS" w:hAnsi="Segoe UI" w:cs="Segoe UI"/>
                <w:i/>
                <w:sz w:val="14"/>
                <w:szCs w:val="20"/>
              </w:rPr>
              <w:t xml:space="preserve">1,9 </w:t>
            </w:r>
            <w:r w:rsidRPr="00076C08">
              <w:rPr>
                <w:rFonts w:ascii="Segoe UI" w:eastAsia="Arial Unicode MS" w:hAnsi="Segoe UI" w:cs="Segoe UI"/>
                <w:i/>
                <w:sz w:val="14"/>
                <w:szCs w:val="20"/>
              </w:rPr>
              <w:t>średniej</w:t>
            </w:r>
          </w:p>
          <w:p w:rsidR="00A479E8" w:rsidRPr="00076C08" w:rsidRDefault="00A479E8" w:rsidP="00A479E8">
            <w:pPr>
              <w:pStyle w:val="Default"/>
              <w:spacing w:line="360" w:lineRule="auto"/>
              <w:jc w:val="both"/>
              <w:rPr>
                <w:rFonts w:ascii="Segoe UI" w:eastAsia="Arial Unicode MS" w:hAnsi="Segoe UI" w:cs="Segoe UI"/>
                <w:i/>
                <w:sz w:val="20"/>
                <w:szCs w:val="20"/>
              </w:rPr>
            </w:pPr>
            <w:r w:rsidRPr="00076C08">
              <w:rPr>
                <w:rFonts w:ascii="Segoe UI" w:eastAsia="Arial Unicode MS" w:hAnsi="Segoe UI" w:cs="Segoe UI"/>
                <w:i/>
                <w:sz w:val="20"/>
                <w:szCs w:val="20"/>
              </w:rPr>
              <w:t xml:space="preserve"> Źródło</w:t>
            </w:r>
            <w:r w:rsidRPr="00076C08">
              <w:rPr>
                <w:rFonts w:ascii="Segoe UI" w:eastAsia="Arial Unicode MS" w:hAnsi="Segoe UI" w:cs="Segoe UI"/>
                <w:i/>
                <w:color w:val="auto"/>
                <w:sz w:val="20"/>
                <w:szCs w:val="20"/>
              </w:rPr>
              <w:t>: dane UG w Jakubowie</w:t>
            </w:r>
          </w:p>
        </w:tc>
      </w:tr>
    </w:tbl>
    <w:p w:rsidR="007A46C1" w:rsidRPr="00076C08" w:rsidRDefault="007A46C1" w:rsidP="00C82F29">
      <w:pPr>
        <w:pStyle w:val="Default"/>
        <w:spacing w:line="276" w:lineRule="auto"/>
        <w:ind w:firstLine="708"/>
        <w:jc w:val="both"/>
        <w:rPr>
          <w:rFonts w:ascii="Segoe UI" w:eastAsia="Arial Unicode MS" w:hAnsi="Segoe UI" w:cs="Arial Unicode MS"/>
          <w:color w:val="auto"/>
          <w:sz w:val="22"/>
        </w:rPr>
      </w:pPr>
      <w:r w:rsidRPr="00076C08">
        <w:rPr>
          <w:rFonts w:ascii="Segoe UI" w:eastAsia="Arial Unicode MS" w:hAnsi="Segoe UI" w:cs="Arial Unicode MS"/>
          <w:color w:val="auto"/>
          <w:sz w:val="22"/>
        </w:rPr>
        <w:t xml:space="preserve">Gmina Jakubów prowadzi rejestr pobudowanych przydomowych oczyszczalni ścieków. Na dzień 31.12.2016 r. wg rejestru na terenie Gminy wybudowanych i oddanych do eksploatacji było 18 oczyszczalni przydomowych. Na podstawie Uchwały Nr XII/63/2011 Rady Gminy Jakubów z dnia 14 listopada 2011 r. w sprawie regulaminu przyznawania osobom fizycznym dotacji celowych na wykonanie przydomowych oczyszczalni ścieków jest udzielana dotacja w wysokości 2000 zł do wybudowanej oczyszczalni. </w:t>
      </w:r>
    </w:p>
    <w:p w:rsidR="00CB7903" w:rsidRPr="00076C08" w:rsidRDefault="00CB7903" w:rsidP="00C82F29">
      <w:pPr>
        <w:pStyle w:val="Default"/>
        <w:spacing w:line="276" w:lineRule="auto"/>
        <w:ind w:firstLine="708"/>
        <w:jc w:val="both"/>
        <w:rPr>
          <w:rFonts w:ascii="Segoe UI" w:eastAsia="Arial Unicode MS" w:hAnsi="Segoe UI" w:cs="Arial Unicode MS"/>
          <w:color w:val="auto"/>
          <w:sz w:val="22"/>
        </w:rPr>
      </w:pPr>
      <w:r w:rsidRPr="00076C08">
        <w:rPr>
          <w:rFonts w:ascii="Segoe UI" w:eastAsia="Arial Unicode MS" w:hAnsi="Segoe UI" w:cs="Arial Unicode MS"/>
          <w:color w:val="auto"/>
          <w:sz w:val="22"/>
        </w:rPr>
        <w:t>Zagrożenia dla czystości wód i gleb są spowodowane brakiem sieci kanalizacyjnych na dużym obszarze skoncentrowanej zabudowy w gminie.</w:t>
      </w:r>
      <w:r w:rsidR="007A46C1" w:rsidRPr="00076C08">
        <w:rPr>
          <w:rFonts w:ascii="Segoe UI" w:eastAsia="Arial Unicode MS" w:hAnsi="Segoe UI" w:cs="Arial Unicode MS"/>
          <w:color w:val="auto"/>
          <w:sz w:val="22"/>
        </w:rPr>
        <w:t xml:space="preserve"> </w:t>
      </w:r>
      <w:r w:rsidRPr="00076C08">
        <w:rPr>
          <w:rFonts w:ascii="Segoe UI" w:eastAsia="Arial Unicode MS" w:hAnsi="Segoe UI" w:cs="Arial Unicode MS"/>
          <w:color w:val="auto"/>
          <w:sz w:val="22"/>
        </w:rPr>
        <w:t xml:space="preserve">Najpoważniejszym problemem jest jednak zanieczyszczenie gruntu i płytkich wód gruntowych używanych m.in. w studniach kopanych wykorzystywanych na potrzeby bytowe. Główną przyczyną tego problemu jest wspomniany już brak lub niewystarczający stopień rozbudowy kanalizacji sanitarnej. Zjawisko to na terenie gminy Jakubów ma cechy kryzysu i zostało opisane w części dotyczącej infrastruktury kanalizacyjnej </w:t>
      </w:r>
      <w:r w:rsidR="0022150C">
        <w:rPr>
          <w:rFonts w:ascii="Segoe UI" w:eastAsia="Arial Unicode MS" w:hAnsi="Segoe UI" w:cs="Arial Unicode MS"/>
          <w:color w:val="auto"/>
          <w:sz w:val="22"/>
        </w:rPr>
        <w:br/>
      </w:r>
      <w:r w:rsidRPr="00076C08">
        <w:rPr>
          <w:rFonts w:ascii="Segoe UI" w:eastAsia="Arial Unicode MS" w:hAnsi="Segoe UI" w:cs="Arial Unicode MS"/>
          <w:color w:val="auto"/>
          <w:sz w:val="22"/>
        </w:rPr>
        <w:t>w sferze przestrzenno-funkcjonalnej.</w:t>
      </w:r>
    </w:p>
    <w:p w:rsidR="00425882" w:rsidRPr="00076C08" w:rsidRDefault="00400BB4" w:rsidP="00546940">
      <w:pPr>
        <w:pStyle w:val="Nagwek20"/>
        <w:rPr>
          <w:lang w:bidi="hi-IN"/>
        </w:rPr>
      </w:pPr>
      <w:bookmarkStart w:id="47" w:name="_Toc511212446"/>
      <w:r w:rsidRPr="00076C08">
        <w:rPr>
          <w:lang w:bidi="hi-IN"/>
        </w:rPr>
        <w:t>2.</w:t>
      </w:r>
      <w:r w:rsidR="00DC65F3" w:rsidRPr="00076C08">
        <w:rPr>
          <w:lang w:bidi="hi-IN"/>
        </w:rPr>
        <w:t xml:space="preserve">7. </w:t>
      </w:r>
      <w:r w:rsidR="00560303" w:rsidRPr="00076C08">
        <w:rPr>
          <w:lang w:bidi="hi-IN"/>
        </w:rPr>
        <w:t>OKREŚLENIE OBSZARÓW ZDEGRADOWANYCH</w:t>
      </w:r>
      <w:bookmarkEnd w:id="47"/>
      <w:r w:rsidR="00560303" w:rsidRPr="00076C08">
        <w:rPr>
          <w:lang w:bidi="hi-IN"/>
        </w:rPr>
        <w:t xml:space="preserve"> </w:t>
      </w:r>
    </w:p>
    <w:p w:rsidR="00EA5FD8" w:rsidRPr="00076C08" w:rsidRDefault="00EA5FD8" w:rsidP="00EA5FD8">
      <w:pPr>
        <w:pStyle w:val="Default"/>
        <w:spacing w:after="120" w:line="276" w:lineRule="auto"/>
        <w:ind w:firstLine="709"/>
        <w:jc w:val="both"/>
        <w:rPr>
          <w:rFonts w:ascii="Segoe UI" w:eastAsia="Segoe UI" w:hAnsi="Segoe UI" w:cs="Segoe UI"/>
          <w:sz w:val="22"/>
          <w:szCs w:val="22"/>
        </w:rPr>
      </w:pPr>
      <w:r w:rsidRPr="00076C08">
        <w:rPr>
          <w:rFonts w:ascii="Segoe UI" w:eastAsia="Segoe UI" w:hAnsi="Segoe UI" w:cs="Segoe UI"/>
          <w:sz w:val="22"/>
          <w:szCs w:val="22"/>
        </w:rPr>
        <w:t>Rezultaty dotychczas przeprowadzonych analiz na poziomie sołectw wskazują, że na obszarze gminy możliwe będzie wskazanie kilku podobszarów charakteryzujących się dużym nasileniem zjawisk kryzysowych</w:t>
      </w:r>
      <w:r w:rsidR="00BD3EBA" w:rsidRPr="00076C08">
        <w:rPr>
          <w:rFonts w:ascii="Segoe UI" w:eastAsia="Segoe UI" w:hAnsi="Segoe UI" w:cs="Segoe UI"/>
          <w:sz w:val="22"/>
          <w:szCs w:val="22"/>
        </w:rPr>
        <w:t>,</w:t>
      </w:r>
      <w:r w:rsidRPr="00076C08">
        <w:rPr>
          <w:rFonts w:ascii="Segoe UI" w:eastAsia="Segoe UI" w:hAnsi="Segoe UI" w:cs="Segoe UI"/>
          <w:sz w:val="22"/>
          <w:szCs w:val="22"/>
        </w:rPr>
        <w:t xml:space="preserve"> </w:t>
      </w:r>
      <w:r w:rsidR="00BD3EBA" w:rsidRPr="00076C08">
        <w:rPr>
          <w:rFonts w:ascii="Segoe UI" w:eastAsia="Segoe UI" w:hAnsi="Segoe UI" w:cs="Segoe UI"/>
          <w:sz w:val="22"/>
          <w:szCs w:val="22"/>
        </w:rPr>
        <w:t>głównie</w:t>
      </w:r>
      <w:r w:rsidRPr="00076C08">
        <w:rPr>
          <w:rFonts w:ascii="Segoe UI" w:eastAsia="Segoe UI" w:hAnsi="Segoe UI" w:cs="Segoe UI"/>
          <w:sz w:val="22"/>
          <w:szCs w:val="22"/>
        </w:rPr>
        <w:t xml:space="preserve"> w sferze społecznej, jak i pozostałych sferach. </w:t>
      </w:r>
    </w:p>
    <w:p w:rsidR="00EA5FD8" w:rsidRPr="00076C08" w:rsidRDefault="00EA5FD8" w:rsidP="00EA5FD8">
      <w:pPr>
        <w:pStyle w:val="Default"/>
        <w:spacing w:after="120" w:line="276" w:lineRule="auto"/>
        <w:ind w:firstLine="709"/>
        <w:jc w:val="both"/>
        <w:rPr>
          <w:rFonts w:ascii="Segoe UI" w:hAnsi="Segoe UI" w:cs="Segoe UI"/>
          <w:sz w:val="22"/>
          <w:szCs w:val="22"/>
        </w:rPr>
      </w:pPr>
      <w:r w:rsidRPr="00076C08">
        <w:rPr>
          <w:rFonts w:ascii="Segoe UI" w:eastAsia="Segoe UI" w:hAnsi="Segoe UI" w:cs="Segoe UI"/>
          <w:sz w:val="22"/>
          <w:szCs w:val="22"/>
        </w:rPr>
        <w:t xml:space="preserve">W celu określenia obszaru zdegradowanego, wykorzystano większą liczbę wskaźników ze względu na zróżnicowanie zjawisk w ramach poszczególnych problemów, np. ze sfery pomocy społecznej. Użyto większej liczby wskaźników dla określenia zjawisk, których skutkom przeciwdziała pomoc społeczna (ubóstwo, niepełnosprawność związana z wiekiem, uzależnienia). Ze względu na </w:t>
      </w:r>
      <w:r w:rsidRPr="00076C08">
        <w:rPr>
          <w:rFonts w:ascii="Segoe UI" w:eastAsia="Segoe UI" w:hAnsi="Segoe UI" w:cs="Segoe UI"/>
          <w:sz w:val="22"/>
          <w:szCs w:val="22"/>
        </w:rPr>
        <w:lastRenderedPageBreak/>
        <w:t xml:space="preserve">zagrożenie depopulacją oraz starzeniem się społeczności, wykorzystano wskaźniki odzwierciedlające skutki tych procesów. Ze względu na silną koncentrację przestępczości na ograniczonym obszarze, wykorzystano także wskaźniki obrazujące kryzysowość w zakresie bezpieczeństwa. </w:t>
      </w:r>
    </w:p>
    <w:p w:rsidR="00EA5FD8" w:rsidRPr="00076C08" w:rsidRDefault="00EA5FD8" w:rsidP="00BD3EBA">
      <w:pPr>
        <w:pStyle w:val="Default"/>
        <w:spacing w:line="276" w:lineRule="auto"/>
        <w:jc w:val="both"/>
        <w:rPr>
          <w:rFonts w:ascii="Segoe UI" w:eastAsia="Arial Unicode MS" w:hAnsi="Segoe UI" w:cs="Segoe UI"/>
          <w:sz w:val="22"/>
          <w:szCs w:val="22"/>
        </w:rPr>
      </w:pPr>
      <w:r w:rsidRPr="00076C08">
        <w:rPr>
          <w:rFonts w:ascii="Segoe UI" w:eastAsia="Segoe UI" w:hAnsi="Segoe UI" w:cs="Segoe UI"/>
          <w:b/>
          <w:bCs/>
          <w:sz w:val="22"/>
          <w:szCs w:val="22"/>
        </w:rPr>
        <w:t xml:space="preserve">Stan kryzysowy w sferze społecznej </w:t>
      </w:r>
      <w:r w:rsidRPr="00076C08">
        <w:rPr>
          <w:rFonts w:ascii="Segoe UI" w:eastAsia="Segoe UI" w:hAnsi="Segoe UI" w:cs="Segoe UI"/>
          <w:sz w:val="22"/>
          <w:szCs w:val="22"/>
        </w:rPr>
        <w:t xml:space="preserve">w poszczególnych sołectwach, oceniano na podstawie poszerzonego zestawu wskaźników: </w:t>
      </w:r>
    </w:p>
    <w:p w:rsidR="00EA5FD8" w:rsidRPr="00076C08" w:rsidRDefault="00EA5FD8" w:rsidP="00EA5FD8">
      <w:pPr>
        <w:pStyle w:val="Default"/>
        <w:numPr>
          <w:ilvl w:val="0"/>
          <w:numId w:val="29"/>
        </w:numPr>
        <w:spacing w:line="276" w:lineRule="auto"/>
        <w:jc w:val="both"/>
        <w:rPr>
          <w:rFonts w:ascii="Segoe UI" w:eastAsia="Segoe UI" w:hAnsi="Segoe UI" w:cs="Segoe UI"/>
          <w:sz w:val="22"/>
          <w:szCs w:val="22"/>
        </w:rPr>
      </w:pPr>
      <w:r w:rsidRPr="00076C08">
        <w:rPr>
          <w:rFonts w:ascii="Segoe UI" w:eastAsia="Segoe UI" w:hAnsi="Segoe UI" w:cs="Segoe UI"/>
          <w:sz w:val="22"/>
          <w:szCs w:val="22"/>
        </w:rPr>
        <w:t xml:space="preserve">Zmiana liczby mieszkańców gminy w sołectwach w latach 2002-2016, </w:t>
      </w:r>
    </w:p>
    <w:p w:rsidR="00EA5FD8" w:rsidRPr="00076C08" w:rsidRDefault="00EA5FD8" w:rsidP="00EA5FD8">
      <w:pPr>
        <w:pStyle w:val="Default"/>
        <w:numPr>
          <w:ilvl w:val="0"/>
          <w:numId w:val="29"/>
        </w:numPr>
        <w:spacing w:line="276" w:lineRule="auto"/>
        <w:jc w:val="both"/>
        <w:rPr>
          <w:rFonts w:ascii="Segoe UI" w:eastAsia="Segoe UI" w:hAnsi="Segoe UI" w:cs="Segoe UI"/>
          <w:sz w:val="22"/>
          <w:szCs w:val="22"/>
        </w:rPr>
      </w:pPr>
      <w:r w:rsidRPr="00076C08">
        <w:rPr>
          <w:rFonts w:ascii="Segoe UI" w:eastAsia="Segoe UI" w:hAnsi="Segoe UI" w:cs="Segoe UI"/>
          <w:sz w:val="22"/>
          <w:szCs w:val="22"/>
        </w:rPr>
        <w:t>Procent ludności w wieku przedprodukcyjnym,</w:t>
      </w:r>
    </w:p>
    <w:p w:rsidR="00EA5FD8" w:rsidRPr="00076C08" w:rsidRDefault="00EA5FD8" w:rsidP="00EA5FD8">
      <w:pPr>
        <w:pStyle w:val="Default"/>
        <w:numPr>
          <w:ilvl w:val="0"/>
          <w:numId w:val="29"/>
        </w:numPr>
        <w:spacing w:line="276" w:lineRule="auto"/>
        <w:jc w:val="both"/>
        <w:rPr>
          <w:rFonts w:ascii="Segoe UI" w:eastAsia="Segoe UI" w:hAnsi="Segoe UI" w:cs="Segoe UI"/>
          <w:sz w:val="22"/>
          <w:szCs w:val="22"/>
        </w:rPr>
      </w:pPr>
      <w:r w:rsidRPr="00076C08">
        <w:rPr>
          <w:rFonts w:ascii="Segoe UI" w:eastAsia="Segoe UI" w:hAnsi="Segoe UI" w:cs="Segoe UI"/>
          <w:sz w:val="22"/>
          <w:szCs w:val="22"/>
        </w:rPr>
        <w:t>Procent ludności w wieku poprodukcyjnym,</w:t>
      </w:r>
    </w:p>
    <w:p w:rsidR="00EA5FD8" w:rsidRPr="00076C08" w:rsidRDefault="00EA5FD8" w:rsidP="00EA5FD8">
      <w:pPr>
        <w:pStyle w:val="Default"/>
        <w:numPr>
          <w:ilvl w:val="0"/>
          <w:numId w:val="29"/>
        </w:numPr>
        <w:spacing w:line="276" w:lineRule="auto"/>
        <w:jc w:val="both"/>
        <w:rPr>
          <w:rFonts w:ascii="Segoe UI" w:eastAsia="Segoe UI" w:hAnsi="Segoe UI" w:cs="Segoe UI"/>
          <w:sz w:val="22"/>
          <w:szCs w:val="22"/>
        </w:rPr>
      </w:pPr>
      <w:r w:rsidRPr="00076C08">
        <w:rPr>
          <w:rFonts w:ascii="Segoe UI" w:eastAsia="Segoe UI" w:hAnsi="Segoe UI" w:cs="Segoe UI"/>
          <w:sz w:val="22"/>
          <w:szCs w:val="22"/>
        </w:rPr>
        <w:t xml:space="preserve">Liczba osób korzystających z pomocy społecznej/100 mieszkańców, </w:t>
      </w:r>
    </w:p>
    <w:p w:rsidR="00EA5FD8" w:rsidRPr="00076C08" w:rsidRDefault="00EA5FD8" w:rsidP="00EA5FD8">
      <w:pPr>
        <w:pStyle w:val="Default"/>
        <w:numPr>
          <w:ilvl w:val="0"/>
          <w:numId w:val="29"/>
        </w:numPr>
        <w:spacing w:line="276" w:lineRule="auto"/>
        <w:jc w:val="both"/>
        <w:rPr>
          <w:rFonts w:ascii="Segoe UI" w:eastAsia="Segoe UI" w:hAnsi="Segoe UI" w:cs="Segoe UI"/>
          <w:sz w:val="22"/>
          <w:szCs w:val="22"/>
        </w:rPr>
      </w:pPr>
      <w:r w:rsidRPr="00076C08">
        <w:rPr>
          <w:rFonts w:ascii="Segoe UI" w:eastAsia="Segoe UI" w:hAnsi="Segoe UI" w:cs="Segoe UI"/>
          <w:sz w:val="22"/>
          <w:szCs w:val="22"/>
        </w:rPr>
        <w:t>Procent ludności w wieku produkcyjnym,</w:t>
      </w:r>
    </w:p>
    <w:p w:rsidR="00EA5FD8" w:rsidRPr="00076C08" w:rsidRDefault="00EA5FD8" w:rsidP="00EA5FD8">
      <w:pPr>
        <w:pStyle w:val="Default"/>
        <w:numPr>
          <w:ilvl w:val="0"/>
          <w:numId w:val="29"/>
        </w:numPr>
        <w:spacing w:line="276" w:lineRule="auto"/>
        <w:jc w:val="both"/>
        <w:rPr>
          <w:rFonts w:ascii="Segoe UI" w:eastAsia="Segoe UI" w:hAnsi="Segoe UI" w:cs="Segoe UI"/>
          <w:sz w:val="22"/>
          <w:szCs w:val="22"/>
        </w:rPr>
      </w:pPr>
      <w:r w:rsidRPr="00076C08">
        <w:rPr>
          <w:rFonts w:ascii="Segoe UI" w:eastAsia="Segoe UI" w:hAnsi="Segoe UI" w:cs="Segoe UI"/>
          <w:sz w:val="22"/>
          <w:szCs w:val="22"/>
        </w:rPr>
        <w:t>Wskaźnik obciążenia demograficznego: liczba osób w wieku poprodukcyjnym do liczby osób w wieku przedprodukcyjnym,</w:t>
      </w:r>
    </w:p>
    <w:p w:rsidR="00EA5FD8" w:rsidRPr="00076C08" w:rsidRDefault="00EA5FD8" w:rsidP="00EA5FD8">
      <w:pPr>
        <w:pStyle w:val="Default"/>
        <w:numPr>
          <w:ilvl w:val="0"/>
          <w:numId w:val="29"/>
        </w:numPr>
        <w:spacing w:line="276" w:lineRule="auto"/>
        <w:jc w:val="both"/>
        <w:rPr>
          <w:rFonts w:ascii="Segoe UI" w:eastAsia="Segoe UI" w:hAnsi="Segoe UI" w:cs="Segoe UI"/>
          <w:sz w:val="22"/>
          <w:szCs w:val="22"/>
        </w:rPr>
      </w:pPr>
      <w:r w:rsidRPr="00076C08">
        <w:rPr>
          <w:rFonts w:ascii="Segoe UI" w:eastAsia="Segoe UI" w:hAnsi="Segoe UI" w:cs="Segoe UI"/>
          <w:sz w:val="22"/>
          <w:szCs w:val="22"/>
        </w:rPr>
        <w:t>Liczba osób korzystających z pomocy społecznej/100 mieszkańców,</w:t>
      </w:r>
    </w:p>
    <w:p w:rsidR="00EA5FD8" w:rsidRPr="00076C08" w:rsidRDefault="00EA5FD8" w:rsidP="00EA5FD8">
      <w:pPr>
        <w:pStyle w:val="Default"/>
        <w:numPr>
          <w:ilvl w:val="0"/>
          <w:numId w:val="29"/>
        </w:numPr>
        <w:spacing w:line="276" w:lineRule="auto"/>
        <w:jc w:val="both"/>
        <w:rPr>
          <w:rFonts w:ascii="Segoe UI" w:eastAsia="Segoe UI" w:hAnsi="Segoe UI" w:cs="Segoe UI"/>
          <w:sz w:val="22"/>
          <w:szCs w:val="22"/>
        </w:rPr>
      </w:pPr>
      <w:r w:rsidRPr="00076C08">
        <w:rPr>
          <w:rFonts w:ascii="Segoe UI" w:eastAsia="Segoe UI" w:hAnsi="Segoe UI" w:cs="Segoe UI"/>
          <w:sz w:val="22"/>
          <w:szCs w:val="22"/>
        </w:rPr>
        <w:t xml:space="preserve">Liczba osób, którym przyznano pomoc z powodu ubóstwa w przeliczeniu na 100 mieszkańców, </w:t>
      </w:r>
    </w:p>
    <w:p w:rsidR="00EA5FD8" w:rsidRPr="00076C08" w:rsidRDefault="00EA5FD8" w:rsidP="00EA5FD8">
      <w:pPr>
        <w:pStyle w:val="Default"/>
        <w:numPr>
          <w:ilvl w:val="0"/>
          <w:numId w:val="29"/>
        </w:numPr>
        <w:spacing w:line="276" w:lineRule="auto"/>
        <w:jc w:val="both"/>
        <w:rPr>
          <w:rFonts w:ascii="Segoe UI" w:eastAsia="Segoe UI" w:hAnsi="Segoe UI" w:cs="Segoe UI"/>
          <w:sz w:val="22"/>
          <w:szCs w:val="22"/>
        </w:rPr>
      </w:pPr>
      <w:r w:rsidRPr="00076C08">
        <w:rPr>
          <w:rFonts w:ascii="Segoe UI" w:eastAsia="Segoe UI" w:hAnsi="Segoe UI" w:cs="Segoe UI"/>
          <w:sz w:val="22"/>
          <w:szCs w:val="22"/>
        </w:rPr>
        <w:t xml:space="preserve">Liczba osób, którym przyznano pomoc z powodu bezrobocia w przeliczeniu na 100 mieszkańców, </w:t>
      </w:r>
    </w:p>
    <w:p w:rsidR="00EA5FD8" w:rsidRPr="00076C08" w:rsidRDefault="00EA5FD8" w:rsidP="00EA5FD8">
      <w:pPr>
        <w:pStyle w:val="Default"/>
        <w:numPr>
          <w:ilvl w:val="0"/>
          <w:numId w:val="29"/>
        </w:numPr>
        <w:spacing w:line="276" w:lineRule="auto"/>
        <w:jc w:val="both"/>
        <w:rPr>
          <w:rFonts w:ascii="Segoe UI" w:eastAsia="Segoe UI" w:hAnsi="Segoe UI" w:cs="Segoe UI"/>
          <w:sz w:val="22"/>
          <w:szCs w:val="22"/>
        </w:rPr>
      </w:pPr>
      <w:r w:rsidRPr="00076C08">
        <w:rPr>
          <w:rFonts w:ascii="Segoe UI" w:eastAsia="Segoe UI" w:hAnsi="Segoe UI" w:cs="Segoe UI"/>
          <w:sz w:val="22"/>
          <w:szCs w:val="22"/>
        </w:rPr>
        <w:t xml:space="preserve">Liczba osób, którym przyznano pomoc z powodu alkoholizmu w przeliczeniu na 100 mieszkańców, </w:t>
      </w:r>
    </w:p>
    <w:p w:rsidR="00EA5FD8" w:rsidRPr="00076C08" w:rsidRDefault="00EA5FD8" w:rsidP="00EA5FD8">
      <w:pPr>
        <w:pStyle w:val="Default"/>
        <w:numPr>
          <w:ilvl w:val="0"/>
          <w:numId w:val="29"/>
        </w:numPr>
        <w:spacing w:line="276" w:lineRule="auto"/>
        <w:jc w:val="both"/>
        <w:rPr>
          <w:rFonts w:ascii="Segoe UI" w:eastAsia="Segoe UI" w:hAnsi="Segoe UI" w:cs="Segoe UI"/>
          <w:sz w:val="22"/>
          <w:szCs w:val="22"/>
        </w:rPr>
      </w:pPr>
      <w:r w:rsidRPr="00076C08">
        <w:rPr>
          <w:rFonts w:ascii="Segoe UI" w:eastAsia="Segoe UI" w:hAnsi="Segoe UI" w:cs="Segoe UI"/>
          <w:sz w:val="22"/>
          <w:szCs w:val="22"/>
        </w:rPr>
        <w:t>Liczba osób korzystających ze świadczeń pomocy społ. z powodu niepełnosprawności związanej z wiekiem /100 mieszkańców,</w:t>
      </w:r>
    </w:p>
    <w:p w:rsidR="00EA5FD8" w:rsidRPr="00076C08" w:rsidRDefault="00EA5FD8" w:rsidP="00EA5FD8">
      <w:pPr>
        <w:pStyle w:val="Default"/>
        <w:numPr>
          <w:ilvl w:val="0"/>
          <w:numId w:val="29"/>
        </w:numPr>
        <w:spacing w:line="276" w:lineRule="auto"/>
        <w:jc w:val="both"/>
        <w:rPr>
          <w:rFonts w:ascii="Segoe UI" w:eastAsia="Segoe UI" w:hAnsi="Segoe UI" w:cs="Segoe UI"/>
          <w:sz w:val="22"/>
          <w:szCs w:val="22"/>
        </w:rPr>
      </w:pPr>
      <w:r w:rsidRPr="00076C08">
        <w:rPr>
          <w:rFonts w:ascii="Segoe UI" w:eastAsia="Segoe UI" w:hAnsi="Segoe UI" w:cs="Segoe UI"/>
          <w:sz w:val="22"/>
          <w:szCs w:val="22"/>
        </w:rPr>
        <w:t>Liczba osób korzystających ze świadczeń pomocy społ./100 mieszkańców z powodu długotrwałej lub ciężkiej choroby,</w:t>
      </w:r>
    </w:p>
    <w:p w:rsidR="00EA5FD8" w:rsidRPr="00076C08" w:rsidRDefault="00EA5FD8" w:rsidP="00EA5FD8">
      <w:pPr>
        <w:pStyle w:val="Default"/>
        <w:numPr>
          <w:ilvl w:val="0"/>
          <w:numId w:val="29"/>
        </w:numPr>
        <w:spacing w:line="276" w:lineRule="auto"/>
        <w:jc w:val="both"/>
        <w:rPr>
          <w:rFonts w:ascii="Segoe UI" w:eastAsia="Segoe UI" w:hAnsi="Segoe UI" w:cs="Segoe UI"/>
          <w:sz w:val="22"/>
          <w:szCs w:val="22"/>
        </w:rPr>
      </w:pPr>
      <w:r w:rsidRPr="00076C08">
        <w:rPr>
          <w:rFonts w:ascii="Segoe UI" w:eastAsia="Segoe UI" w:hAnsi="Segoe UI" w:cs="Segoe UI"/>
          <w:sz w:val="22"/>
          <w:szCs w:val="22"/>
        </w:rPr>
        <w:t>Liczba osób korzystających z pomocy społ. z powodu alkoholizmu/100 mieszkańców</w:t>
      </w:r>
    </w:p>
    <w:p w:rsidR="00EA5FD8" w:rsidRPr="00076C08" w:rsidRDefault="00EA5FD8" w:rsidP="00EA5FD8">
      <w:pPr>
        <w:pStyle w:val="Default"/>
        <w:numPr>
          <w:ilvl w:val="0"/>
          <w:numId w:val="29"/>
        </w:numPr>
        <w:spacing w:line="276" w:lineRule="auto"/>
        <w:jc w:val="both"/>
        <w:rPr>
          <w:rFonts w:ascii="Segoe UI" w:eastAsia="Segoe UI" w:hAnsi="Segoe UI" w:cs="Segoe UI"/>
          <w:sz w:val="22"/>
          <w:szCs w:val="22"/>
        </w:rPr>
      </w:pPr>
      <w:r w:rsidRPr="00076C08">
        <w:rPr>
          <w:rFonts w:ascii="Segoe UI" w:eastAsia="Segoe UI" w:hAnsi="Segoe UI" w:cs="Segoe UI"/>
          <w:sz w:val="22"/>
          <w:szCs w:val="22"/>
        </w:rPr>
        <w:t xml:space="preserve">Liczba bezrobotnych na 100 mieszkańców w wieku produkcyjnym, </w:t>
      </w:r>
    </w:p>
    <w:p w:rsidR="00EA5FD8" w:rsidRPr="00076C08" w:rsidRDefault="00EA5FD8" w:rsidP="00EA5FD8">
      <w:pPr>
        <w:pStyle w:val="Default"/>
        <w:numPr>
          <w:ilvl w:val="0"/>
          <w:numId w:val="29"/>
        </w:numPr>
        <w:spacing w:line="276" w:lineRule="auto"/>
        <w:jc w:val="both"/>
        <w:rPr>
          <w:rFonts w:ascii="Segoe UI" w:eastAsia="Segoe UI" w:hAnsi="Segoe UI" w:cs="Segoe UI"/>
          <w:sz w:val="22"/>
          <w:szCs w:val="22"/>
        </w:rPr>
      </w:pPr>
      <w:r w:rsidRPr="00076C08">
        <w:rPr>
          <w:rFonts w:ascii="Segoe UI" w:eastAsia="Segoe UI" w:hAnsi="Segoe UI" w:cs="Segoe UI"/>
          <w:sz w:val="22"/>
          <w:szCs w:val="22"/>
        </w:rPr>
        <w:t xml:space="preserve">Odsetek długotrwale bezrobotnych, </w:t>
      </w:r>
    </w:p>
    <w:p w:rsidR="00EA5FD8" w:rsidRPr="00076C08" w:rsidRDefault="00EA5FD8" w:rsidP="00EA5FD8">
      <w:pPr>
        <w:pStyle w:val="Default"/>
        <w:numPr>
          <w:ilvl w:val="0"/>
          <w:numId w:val="29"/>
        </w:numPr>
        <w:spacing w:line="276" w:lineRule="auto"/>
        <w:jc w:val="both"/>
        <w:rPr>
          <w:rFonts w:ascii="Segoe UI" w:eastAsia="Segoe UI" w:hAnsi="Segoe UI" w:cs="Segoe UI"/>
          <w:sz w:val="22"/>
          <w:szCs w:val="22"/>
        </w:rPr>
      </w:pPr>
      <w:r w:rsidRPr="00076C08">
        <w:rPr>
          <w:rFonts w:ascii="Segoe UI" w:eastAsia="Segoe UI" w:hAnsi="Segoe UI" w:cs="Segoe UI"/>
          <w:sz w:val="22"/>
          <w:szCs w:val="22"/>
        </w:rPr>
        <w:t xml:space="preserve">Odsetek bezrobotnych kobiet, </w:t>
      </w:r>
    </w:p>
    <w:p w:rsidR="00EA5FD8" w:rsidRPr="00076C08" w:rsidRDefault="00EA5FD8" w:rsidP="00EA5FD8">
      <w:pPr>
        <w:pStyle w:val="Default"/>
        <w:numPr>
          <w:ilvl w:val="0"/>
          <w:numId w:val="29"/>
        </w:numPr>
        <w:spacing w:line="276" w:lineRule="auto"/>
        <w:jc w:val="both"/>
        <w:rPr>
          <w:rFonts w:ascii="Segoe UI" w:eastAsia="Segoe UI" w:hAnsi="Segoe UI" w:cs="Segoe UI"/>
          <w:sz w:val="22"/>
          <w:szCs w:val="22"/>
        </w:rPr>
      </w:pPr>
      <w:r w:rsidRPr="00076C08">
        <w:rPr>
          <w:rFonts w:ascii="Segoe UI" w:eastAsia="Segoe UI" w:hAnsi="Segoe UI" w:cs="Segoe UI"/>
          <w:sz w:val="22"/>
          <w:szCs w:val="22"/>
        </w:rPr>
        <w:t>Odsetek bezrobotnych poniżej 25 roku życia,</w:t>
      </w:r>
    </w:p>
    <w:p w:rsidR="00EA5FD8" w:rsidRPr="00076C08" w:rsidRDefault="00EA5FD8" w:rsidP="00EA5FD8">
      <w:pPr>
        <w:pStyle w:val="Default"/>
        <w:numPr>
          <w:ilvl w:val="0"/>
          <w:numId w:val="29"/>
        </w:numPr>
        <w:spacing w:line="276" w:lineRule="auto"/>
        <w:jc w:val="both"/>
        <w:rPr>
          <w:rFonts w:ascii="Segoe UI" w:eastAsia="Segoe UI" w:hAnsi="Segoe UI" w:cs="Segoe UI"/>
          <w:sz w:val="22"/>
          <w:szCs w:val="22"/>
        </w:rPr>
      </w:pPr>
      <w:r w:rsidRPr="00076C08">
        <w:rPr>
          <w:rFonts w:ascii="Segoe UI" w:eastAsia="Segoe UI" w:hAnsi="Segoe UI" w:cs="Segoe UI"/>
          <w:sz w:val="22"/>
          <w:szCs w:val="22"/>
        </w:rPr>
        <w:t>Odsetek bezrobotnych  bez kwalifikacji.</w:t>
      </w:r>
    </w:p>
    <w:p w:rsidR="00EA5FD8" w:rsidRPr="00076C08" w:rsidRDefault="00EA5FD8" w:rsidP="00EA5FD8">
      <w:pPr>
        <w:pStyle w:val="Default"/>
        <w:numPr>
          <w:ilvl w:val="0"/>
          <w:numId w:val="29"/>
        </w:numPr>
        <w:spacing w:line="276" w:lineRule="auto"/>
        <w:jc w:val="both"/>
        <w:rPr>
          <w:rFonts w:ascii="Segoe UI" w:eastAsia="Segoe UI" w:hAnsi="Segoe UI" w:cs="Segoe UI"/>
          <w:sz w:val="22"/>
          <w:szCs w:val="22"/>
        </w:rPr>
      </w:pPr>
      <w:r w:rsidRPr="00076C08">
        <w:rPr>
          <w:rFonts w:ascii="Segoe UI" w:eastAsia="Segoe UI" w:hAnsi="Segoe UI" w:cs="Segoe UI"/>
          <w:sz w:val="22"/>
          <w:szCs w:val="22"/>
        </w:rPr>
        <w:t>Odsetek bezrobotnych bez doświadczenia zawodowego.</w:t>
      </w:r>
    </w:p>
    <w:p w:rsidR="00EA5FD8" w:rsidRPr="00076C08" w:rsidRDefault="00EA5FD8" w:rsidP="00EA5FD8">
      <w:pPr>
        <w:pStyle w:val="Default"/>
        <w:numPr>
          <w:ilvl w:val="0"/>
          <w:numId w:val="29"/>
        </w:numPr>
        <w:spacing w:line="276" w:lineRule="auto"/>
        <w:jc w:val="both"/>
        <w:rPr>
          <w:rFonts w:ascii="Segoe UI" w:eastAsia="Segoe UI" w:hAnsi="Segoe UI" w:cs="Segoe UI"/>
          <w:sz w:val="22"/>
          <w:szCs w:val="22"/>
        </w:rPr>
      </w:pPr>
      <w:r w:rsidRPr="00076C08">
        <w:rPr>
          <w:rFonts w:ascii="Segoe UI" w:eastAsia="Segoe UI" w:hAnsi="Segoe UI" w:cs="Segoe UI"/>
          <w:sz w:val="22"/>
          <w:szCs w:val="22"/>
        </w:rPr>
        <w:t xml:space="preserve">Odsetek przestępstw w sołectwach, </w:t>
      </w:r>
    </w:p>
    <w:p w:rsidR="00EA5FD8" w:rsidRPr="00076C08" w:rsidRDefault="00EA5FD8" w:rsidP="00EA5FD8">
      <w:pPr>
        <w:pStyle w:val="Default"/>
        <w:numPr>
          <w:ilvl w:val="0"/>
          <w:numId w:val="29"/>
        </w:numPr>
        <w:spacing w:line="276" w:lineRule="auto"/>
        <w:jc w:val="both"/>
        <w:rPr>
          <w:rFonts w:ascii="Segoe UI" w:eastAsia="Segoe UI" w:hAnsi="Segoe UI" w:cs="Segoe UI"/>
          <w:sz w:val="22"/>
          <w:szCs w:val="22"/>
        </w:rPr>
      </w:pPr>
      <w:r w:rsidRPr="00076C08">
        <w:rPr>
          <w:rFonts w:ascii="Segoe UI" w:eastAsia="Segoe UI" w:hAnsi="Segoe UI" w:cs="Segoe UI"/>
          <w:sz w:val="22"/>
          <w:szCs w:val="22"/>
        </w:rPr>
        <w:t xml:space="preserve">Liczba przestępstw na 100 mieszkańców, </w:t>
      </w:r>
    </w:p>
    <w:p w:rsidR="00EA5FD8" w:rsidRPr="00076C08" w:rsidRDefault="00EA5FD8" w:rsidP="00EA5FD8">
      <w:pPr>
        <w:pStyle w:val="Default"/>
        <w:numPr>
          <w:ilvl w:val="0"/>
          <w:numId w:val="29"/>
        </w:numPr>
        <w:spacing w:line="276" w:lineRule="auto"/>
        <w:jc w:val="both"/>
        <w:rPr>
          <w:rFonts w:ascii="Segoe UI" w:eastAsia="Segoe UI" w:hAnsi="Segoe UI" w:cs="Segoe UI"/>
          <w:sz w:val="22"/>
          <w:szCs w:val="22"/>
        </w:rPr>
      </w:pPr>
      <w:r w:rsidRPr="00076C08">
        <w:rPr>
          <w:rFonts w:ascii="Segoe UI" w:eastAsia="Segoe UI" w:hAnsi="Segoe UI" w:cs="Segoe UI"/>
          <w:sz w:val="22"/>
          <w:szCs w:val="22"/>
        </w:rPr>
        <w:t xml:space="preserve">Odsetek wykroczeń w sołectwach, </w:t>
      </w:r>
    </w:p>
    <w:p w:rsidR="00EA5FD8" w:rsidRPr="00076C08" w:rsidRDefault="00EA5FD8" w:rsidP="00EA5FD8">
      <w:pPr>
        <w:pStyle w:val="Default"/>
        <w:numPr>
          <w:ilvl w:val="0"/>
          <w:numId w:val="29"/>
        </w:numPr>
        <w:spacing w:line="276" w:lineRule="auto"/>
        <w:jc w:val="both"/>
        <w:rPr>
          <w:rFonts w:ascii="Segoe UI" w:eastAsia="Segoe UI" w:hAnsi="Segoe UI" w:cs="Segoe UI"/>
          <w:sz w:val="22"/>
          <w:szCs w:val="22"/>
        </w:rPr>
      </w:pPr>
      <w:r w:rsidRPr="00076C08">
        <w:rPr>
          <w:rFonts w:ascii="Segoe UI" w:eastAsia="Segoe UI" w:hAnsi="Segoe UI" w:cs="Segoe UI"/>
          <w:sz w:val="22"/>
          <w:szCs w:val="22"/>
        </w:rPr>
        <w:t>Liczba wykroczeń na 100 mieszkańców,</w:t>
      </w:r>
    </w:p>
    <w:p w:rsidR="00EA5FD8" w:rsidRPr="00076C08" w:rsidRDefault="00EA5FD8" w:rsidP="00EA5FD8">
      <w:pPr>
        <w:pStyle w:val="Default"/>
        <w:numPr>
          <w:ilvl w:val="0"/>
          <w:numId w:val="29"/>
        </w:numPr>
        <w:spacing w:line="276" w:lineRule="auto"/>
        <w:jc w:val="both"/>
        <w:rPr>
          <w:rFonts w:ascii="Segoe UI" w:eastAsia="Segoe UI" w:hAnsi="Segoe UI" w:cs="Segoe UI"/>
          <w:sz w:val="22"/>
          <w:szCs w:val="22"/>
        </w:rPr>
      </w:pPr>
      <w:r w:rsidRPr="00076C08">
        <w:rPr>
          <w:rFonts w:ascii="Segoe UI" w:eastAsia="Segoe UI" w:hAnsi="Segoe UI" w:cs="Segoe UI"/>
          <w:sz w:val="22"/>
          <w:szCs w:val="22"/>
        </w:rPr>
        <w:t>Kolizje drogowe/1000  mieszkańców,</w:t>
      </w:r>
    </w:p>
    <w:p w:rsidR="00EA5FD8" w:rsidRPr="00076C08" w:rsidRDefault="00EA5FD8" w:rsidP="00EA5FD8">
      <w:pPr>
        <w:pStyle w:val="Default"/>
        <w:numPr>
          <w:ilvl w:val="0"/>
          <w:numId w:val="29"/>
        </w:numPr>
        <w:spacing w:line="276" w:lineRule="auto"/>
        <w:jc w:val="both"/>
        <w:rPr>
          <w:rFonts w:ascii="Segoe UI" w:eastAsia="Segoe UI" w:hAnsi="Segoe UI" w:cs="Segoe UI"/>
          <w:sz w:val="22"/>
          <w:szCs w:val="22"/>
        </w:rPr>
      </w:pPr>
      <w:r w:rsidRPr="00076C08">
        <w:rPr>
          <w:rFonts w:ascii="Segoe UI" w:eastAsia="Segoe UI" w:hAnsi="Segoe UI" w:cs="Segoe UI"/>
          <w:sz w:val="22"/>
          <w:szCs w:val="22"/>
        </w:rPr>
        <w:t>Liczba interwencji policji na 1000 mieszkańców.</w:t>
      </w:r>
    </w:p>
    <w:p w:rsidR="00EA5FD8" w:rsidRPr="00076C08" w:rsidRDefault="00EA5FD8" w:rsidP="00EA5FD8">
      <w:pPr>
        <w:pStyle w:val="Default"/>
        <w:spacing w:line="276" w:lineRule="auto"/>
        <w:rPr>
          <w:rFonts w:ascii="Segoe UI" w:eastAsia="Segoe UI" w:hAnsi="Segoe UI" w:cs="Segoe UI"/>
          <w:sz w:val="22"/>
          <w:szCs w:val="22"/>
        </w:rPr>
      </w:pPr>
    </w:p>
    <w:p w:rsidR="00EA5FD8" w:rsidRPr="00076C08" w:rsidRDefault="00EA5FD8" w:rsidP="00EA5FD8">
      <w:pPr>
        <w:pStyle w:val="Default"/>
        <w:spacing w:line="276" w:lineRule="auto"/>
        <w:jc w:val="both"/>
        <w:rPr>
          <w:rFonts w:ascii="Segoe UI" w:eastAsia="Segoe UI" w:hAnsi="Segoe UI" w:cs="Segoe UI"/>
          <w:b/>
          <w:bCs/>
          <w:sz w:val="22"/>
          <w:szCs w:val="22"/>
        </w:rPr>
      </w:pPr>
      <w:r w:rsidRPr="00076C08">
        <w:rPr>
          <w:rFonts w:ascii="Segoe UI" w:eastAsia="Segoe UI" w:hAnsi="Segoe UI" w:cs="Segoe UI"/>
          <w:b/>
          <w:bCs/>
          <w:sz w:val="22"/>
          <w:szCs w:val="22"/>
        </w:rPr>
        <w:t xml:space="preserve">Stan kryzysowy w sferze gospodarczej </w:t>
      </w:r>
      <w:r w:rsidRPr="00076C08">
        <w:rPr>
          <w:rFonts w:ascii="Segoe UI" w:eastAsia="Segoe UI" w:hAnsi="Segoe UI" w:cs="Segoe UI"/>
          <w:sz w:val="22"/>
          <w:szCs w:val="22"/>
        </w:rPr>
        <w:t xml:space="preserve">w poszczególnych sołectwach, oceniano na podstawie wskaźnika: liczba aktywnych podmiotów gospodarczych osób fizycznych w przeliczeniu na 1000 mieszkańców. </w:t>
      </w:r>
    </w:p>
    <w:p w:rsidR="00EA5FD8" w:rsidRPr="00076C08" w:rsidRDefault="00EA5FD8" w:rsidP="00EA5FD8">
      <w:pPr>
        <w:pStyle w:val="Default"/>
        <w:spacing w:line="276" w:lineRule="auto"/>
        <w:jc w:val="both"/>
        <w:rPr>
          <w:rFonts w:ascii="Segoe UI" w:eastAsia="Segoe UI" w:hAnsi="Segoe UI" w:cs="Segoe UI"/>
          <w:b/>
          <w:bCs/>
          <w:sz w:val="22"/>
          <w:szCs w:val="22"/>
        </w:rPr>
      </w:pPr>
      <w:r w:rsidRPr="00076C08">
        <w:rPr>
          <w:rFonts w:ascii="Segoe UI" w:eastAsia="Segoe UI" w:hAnsi="Segoe UI" w:cs="Segoe UI"/>
          <w:b/>
          <w:bCs/>
          <w:sz w:val="22"/>
          <w:szCs w:val="22"/>
        </w:rPr>
        <w:lastRenderedPageBreak/>
        <w:t xml:space="preserve">Stan kryzysowy w sferze przestrzenno-funkcjonalnej </w:t>
      </w:r>
      <w:r w:rsidRPr="00076C08">
        <w:rPr>
          <w:rFonts w:ascii="Segoe UI" w:eastAsia="Segoe UI" w:hAnsi="Segoe UI" w:cs="Segoe UI"/>
          <w:sz w:val="22"/>
          <w:szCs w:val="22"/>
        </w:rPr>
        <w:t xml:space="preserve">w poszczególnych sołectwach, oceniano na podstawie wskaźnika: drogi publiczne utwardzone wymagające remontu, drogi publiczne, do których trzeba pilnie budowy chodnika, liczba przyłączy kanalizacyjnych na 100 przyłączy wodociągowych. </w:t>
      </w:r>
    </w:p>
    <w:p w:rsidR="00EA5FD8" w:rsidRPr="00076C08" w:rsidRDefault="00EA5FD8" w:rsidP="00EA5FD8">
      <w:pPr>
        <w:pStyle w:val="Default"/>
        <w:spacing w:line="276" w:lineRule="auto"/>
        <w:jc w:val="both"/>
        <w:rPr>
          <w:rFonts w:ascii="Segoe UI" w:eastAsia="Segoe UI" w:hAnsi="Segoe UI" w:cs="Segoe UI"/>
          <w:sz w:val="22"/>
          <w:szCs w:val="22"/>
        </w:rPr>
      </w:pPr>
      <w:r w:rsidRPr="00076C08">
        <w:rPr>
          <w:rFonts w:ascii="Segoe UI" w:eastAsia="Segoe UI" w:hAnsi="Segoe UI" w:cs="Segoe UI"/>
          <w:b/>
          <w:bCs/>
          <w:sz w:val="22"/>
          <w:szCs w:val="22"/>
        </w:rPr>
        <w:t xml:space="preserve">Stan kryzysowy w sferze środowiskowej </w:t>
      </w:r>
      <w:r w:rsidRPr="00076C08">
        <w:rPr>
          <w:rFonts w:ascii="Segoe UI" w:eastAsia="Segoe UI" w:hAnsi="Segoe UI" w:cs="Segoe UI"/>
          <w:sz w:val="22"/>
          <w:szCs w:val="22"/>
        </w:rPr>
        <w:t xml:space="preserve">w poszczególnych sołectwach, oceniano na podstawie wskaźnika: powierzchnia pokryć dachowych z azbestu/ mieszkańca. </w:t>
      </w:r>
    </w:p>
    <w:p w:rsidR="008217D9" w:rsidRPr="00076C08" w:rsidRDefault="008217D9" w:rsidP="00EA5FD8">
      <w:pPr>
        <w:pStyle w:val="Default"/>
        <w:spacing w:line="276" w:lineRule="auto"/>
        <w:jc w:val="both"/>
        <w:rPr>
          <w:rFonts w:ascii="Segoe UI" w:eastAsia="Segoe UI" w:hAnsi="Segoe UI" w:cs="Segoe UI"/>
          <w:sz w:val="22"/>
          <w:szCs w:val="22"/>
        </w:rPr>
      </w:pPr>
    </w:p>
    <w:p w:rsidR="00EA5FD8" w:rsidRPr="00076C08" w:rsidRDefault="00EA5FD8" w:rsidP="008217D9">
      <w:pPr>
        <w:pStyle w:val="Default"/>
        <w:spacing w:line="276" w:lineRule="auto"/>
        <w:ind w:firstLine="708"/>
        <w:jc w:val="both"/>
        <w:rPr>
          <w:rFonts w:ascii="Segoe UI" w:hAnsi="Segoe UI" w:cs="Segoe UI"/>
          <w:b/>
          <w:sz w:val="22"/>
          <w:szCs w:val="22"/>
        </w:rPr>
      </w:pPr>
      <w:r w:rsidRPr="00076C08">
        <w:rPr>
          <w:rFonts w:ascii="Segoe UI" w:eastAsia="Segoe UI" w:hAnsi="Segoe UI" w:cs="Segoe UI"/>
          <w:sz w:val="22"/>
          <w:szCs w:val="22"/>
        </w:rPr>
        <w:t xml:space="preserve">Wskaźniki zostały wykorzystane </w:t>
      </w:r>
      <w:r w:rsidRPr="00076C08">
        <w:rPr>
          <w:rFonts w:ascii="Segoe UI" w:eastAsia="Segoe UI" w:hAnsi="Segoe UI" w:cs="Segoe UI"/>
          <w:b/>
          <w:sz w:val="22"/>
          <w:szCs w:val="22"/>
        </w:rPr>
        <w:t xml:space="preserve">(po normalizacji oraz ujednoliceniu stymulant </w:t>
      </w:r>
      <w:r w:rsidR="0022150C">
        <w:rPr>
          <w:rFonts w:ascii="Segoe UI" w:eastAsia="Segoe UI" w:hAnsi="Segoe UI" w:cs="Segoe UI"/>
          <w:b/>
          <w:sz w:val="22"/>
          <w:szCs w:val="22"/>
        </w:rPr>
        <w:br/>
      </w:r>
      <w:r w:rsidRPr="00076C08">
        <w:rPr>
          <w:rFonts w:ascii="Segoe UI" w:eastAsia="Segoe UI" w:hAnsi="Segoe UI" w:cs="Segoe UI"/>
          <w:b/>
          <w:sz w:val="22"/>
          <w:szCs w:val="22"/>
        </w:rPr>
        <w:t xml:space="preserve">i destymulant) </w:t>
      </w:r>
      <w:r w:rsidRPr="00076C08">
        <w:rPr>
          <w:rFonts w:ascii="Segoe UI" w:eastAsia="Segoe UI" w:hAnsi="Segoe UI" w:cs="Segoe UI"/>
          <w:sz w:val="22"/>
          <w:szCs w:val="22"/>
        </w:rPr>
        <w:t>do skonstruowania</w:t>
      </w:r>
      <w:r w:rsidRPr="00076C08">
        <w:rPr>
          <w:rFonts w:ascii="Segoe UI" w:eastAsia="Segoe UI" w:hAnsi="Segoe UI" w:cs="Segoe UI"/>
          <w:b/>
          <w:sz w:val="22"/>
          <w:szCs w:val="22"/>
        </w:rPr>
        <w:t xml:space="preserve"> </w:t>
      </w:r>
      <w:r w:rsidRPr="00076C08">
        <w:rPr>
          <w:rFonts w:ascii="Segoe UI" w:eastAsia="Segoe UI" w:hAnsi="Segoe UI" w:cs="Segoe UI"/>
          <w:b/>
          <w:bCs/>
          <w:sz w:val="22"/>
          <w:szCs w:val="22"/>
        </w:rPr>
        <w:t>syntetycznego wskaźnika degradacji</w:t>
      </w:r>
      <w:r w:rsidR="00665E9E" w:rsidRPr="00076C08">
        <w:rPr>
          <w:rFonts w:ascii="Segoe UI" w:eastAsia="Segoe UI" w:hAnsi="Segoe UI" w:cs="Segoe UI"/>
          <w:b/>
          <w:bCs/>
          <w:sz w:val="22"/>
          <w:szCs w:val="22"/>
        </w:rPr>
        <w:t xml:space="preserve"> </w:t>
      </w:r>
      <w:r w:rsidR="00665E9E" w:rsidRPr="00076C08">
        <w:rPr>
          <w:rFonts w:ascii="Segoe UI" w:eastAsia="Segoe UI" w:hAnsi="Segoe UI" w:cs="Segoe UI"/>
          <w:bCs/>
          <w:sz w:val="22"/>
          <w:szCs w:val="22"/>
        </w:rPr>
        <w:t>(tab. 28-31)</w:t>
      </w:r>
      <w:r w:rsidRPr="00076C08">
        <w:rPr>
          <w:rFonts w:ascii="Segoe UI" w:eastAsia="Segoe UI" w:hAnsi="Segoe UI" w:cs="Segoe UI"/>
          <w:bCs/>
          <w:sz w:val="22"/>
          <w:szCs w:val="22"/>
        </w:rPr>
        <w:t>.</w:t>
      </w:r>
      <w:r w:rsidRPr="00076C08">
        <w:rPr>
          <w:rFonts w:ascii="Segoe UI" w:eastAsia="Segoe UI" w:hAnsi="Segoe UI" w:cs="Segoe UI"/>
          <w:b/>
          <w:bCs/>
          <w:sz w:val="22"/>
          <w:szCs w:val="22"/>
        </w:rPr>
        <w:t xml:space="preserve"> </w:t>
      </w:r>
    </w:p>
    <w:p w:rsidR="00EA5FD8" w:rsidRPr="00076C08" w:rsidRDefault="00EA5FD8" w:rsidP="00EA5FD8">
      <w:pPr>
        <w:pStyle w:val="Default"/>
        <w:spacing w:line="276" w:lineRule="auto"/>
        <w:rPr>
          <w:rFonts w:ascii="Segoe UI" w:hAnsi="Segoe UI" w:cs="Segoe UI"/>
          <w:sz w:val="22"/>
          <w:szCs w:val="22"/>
        </w:rPr>
      </w:pPr>
    </w:p>
    <w:p w:rsidR="00EA5FD8" w:rsidRPr="00076C08" w:rsidRDefault="00EA5FD8" w:rsidP="00EA5FD8">
      <w:pPr>
        <w:rPr>
          <w:rFonts w:cs="Segoe UI"/>
          <w:szCs w:val="22"/>
        </w:rPr>
        <w:sectPr w:rsidR="00EA5FD8" w:rsidRPr="00076C08">
          <w:pgSz w:w="11906" w:h="16838"/>
          <w:pgMar w:top="1134" w:right="1134" w:bottom="1134" w:left="1134" w:header="708" w:footer="708" w:gutter="0"/>
          <w:cols w:space="708"/>
          <w:docGrid w:linePitch="600" w:charSpace="32768"/>
        </w:sectPr>
      </w:pPr>
    </w:p>
    <w:p w:rsidR="00EA5FD8" w:rsidRPr="00D8616F" w:rsidRDefault="008217D9" w:rsidP="008217D9">
      <w:pPr>
        <w:pStyle w:val="Legenda"/>
        <w:rPr>
          <w:rFonts w:eastAsia="Segoe UI" w:cs="Segoe UI"/>
          <w:color w:val="0070C0"/>
          <w:sz w:val="22"/>
          <w:szCs w:val="22"/>
        </w:rPr>
      </w:pPr>
      <w:bookmarkStart w:id="48" w:name="_Toc509662464"/>
      <w:r w:rsidRPr="00D8616F">
        <w:rPr>
          <w:color w:val="0070C0"/>
        </w:rPr>
        <w:lastRenderedPageBreak/>
        <w:t xml:space="preserve">Tabela </w:t>
      </w:r>
      <w:r w:rsidR="0063344A" w:rsidRPr="00D8616F">
        <w:rPr>
          <w:color w:val="0070C0"/>
        </w:rPr>
        <w:fldChar w:fldCharType="begin"/>
      </w:r>
      <w:r w:rsidR="0063344A" w:rsidRPr="00D8616F">
        <w:rPr>
          <w:color w:val="0070C0"/>
        </w:rPr>
        <w:instrText xml:space="preserve"> SEQ Tabela \* ARABIC </w:instrText>
      </w:r>
      <w:r w:rsidR="0063344A" w:rsidRPr="00D8616F">
        <w:rPr>
          <w:color w:val="0070C0"/>
        </w:rPr>
        <w:fldChar w:fldCharType="separate"/>
      </w:r>
      <w:r w:rsidR="004F12D8">
        <w:rPr>
          <w:noProof/>
          <w:color w:val="0070C0"/>
        </w:rPr>
        <w:t>28</w:t>
      </w:r>
      <w:r w:rsidR="0063344A" w:rsidRPr="00D8616F">
        <w:rPr>
          <w:noProof/>
          <w:color w:val="0070C0"/>
        </w:rPr>
        <w:fldChar w:fldCharType="end"/>
      </w:r>
      <w:r w:rsidR="003415AD" w:rsidRPr="00D8616F">
        <w:rPr>
          <w:color w:val="0070C0"/>
        </w:rPr>
        <w:t>. Zestawienie wskaźników opisujących zjawiska kryzysowe w sferze społecznej w gminie</w:t>
      </w:r>
      <w:r w:rsidR="00D500AD" w:rsidRPr="00D8616F">
        <w:rPr>
          <w:color w:val="0070C0"/>
        </w:rPr>
        <w:t xml:space="preserve"> – według danych znormalizowanych</w:t>
      </w:r>
      <w:bookmarkEnd w:id="48"/>
    </w:p>
    <w:p w:rsidR="00C31CE1" w:rsidRPr="00076C08" w:rsidRDefault="008C1522" w:rsidP="00C31CE1">
      <w:r w:rsidRPr="00076C08">
        <w:rPr>
          <w:noProof/>
        </w:rPr>
        <w:drawing>
          <wp:inline distT="0" distB="0" distL="0" distR="0" wp14:anchorId="7C88518D" wp14:editId="14AD98D8">
            <wp:extent cx="9247367" cy="4794637"/>
            <wp:effectExtent l="0" t="0" r="0" b="635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251950" cy="4797013"/>
                    </a:xfrm>
                    <a:prstGeom prst="rect">
                      <a:avLst/>
                    </a:prstGeom>
                    <a:noFill/>
                    <a:ln>
                      <a:noFill/>
                    </a:ln>
                  </pic:spPr>
                </pic:pic>
              </a:graphicData>
            </a:graphic>
          </wp:inline>
        </w:drawing>
      </w:r>
    </w:p>
    <w:p w:rsidR="008C1522" w:rsidRPr="00076C08" w:rsidRDefault="008C1522" w:rsidP="009D1ADB">
      <w:pPr>
        <w:pStyle w:val="Legenda"/>
        <w:spacing w:after="0"/>
      </w:pPr>
      <w:r w:rsidRPr="00076C08">
        <w:rPr>
          <w:noProof/>
        </w:rPr>
        <w:drawing>
          <wp:inline distT="0" distB="0" distL="0" distR="0" wp14:anchorId="62CD4B71" wp14:editId="78D417FF">
            <wp:extent cx="2441050" cy="341906"/>
            <wp:effectExtent l="0" t="0" r="0" b="127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40936" cy="341890"/>
                    </a:xfrm>
                    <a:prstGeom prst="rect">
                      <a:avLst/>
                    </a:prstGeom>
                    <a:noFill/>
                    <a:ln>
                      <a:noFill/>
                    </a:ln>
                  </pic:spPr>
                </pic:pic>
              </a:graphicData>
            </a:graphic>
          </wp:inline>
        </w:drawing>
      </w:r>
    </w:p>
    <w:p w:rsidR="002F7B0E" w:rsidRPr="00076C08" w:rsidRDefault="00DE7F57" w:rsidP="00665E9E">
      <w:pPr>
        <w:pStyle w:val="Legenda"/>
        <w:spacing w:after="0"/>
      </w:pPr>
      <w:bookmarkStart w:id="49" w:name="_Toc509662465"/>
      <w:r w:rsidRPr="00076C08">
        <w:rPr>
          <w:rFonts w:cs="Segoe UI"/>
          <w:noProof/>
          <w:sz w:val="22"/>
          <w:szCs w:val="22"/>
        </w:rPr>
        <w:lastRenderedPageBreak/>
        <w:drawing>
          <wp:anchor distT="0" distB="0" distL="0" distR="0" simplePos="0" relativeHeight="251696128" behindDoc="0" locked="0" layoutInCell="1" allowOverlap="1" wp14:anchorId="7BA98BB1" wp14:editId="32610175">
            <wp:simplePos x="0" y="0"/>
            <wp:positionH relativeFrom="margin">
              <wp:align>left</wp:align>
            </wp:positionH>
            <wp:positionV relativeFrom="paragraph">
              <wp:posOffset>339090</wp:posOffset>
            </wp:positionV>
            <wp:extent cx="8467725" cy="5204182"/>
            <wp:effectExtent l="0" t="0" r="0" b="0"/>
            <wp:wrapTopAndBottom/>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467725" cy="5204182"/>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65E9E" w:rsidRPr="00076C08">
        <w:t xml:space="preserve">Tabela </w:t>
      </w:r>
      <w:r w:rsidR="005804E9">
        <w:fldChar w:fldCharType="begin"/>
      </w:r>
      <w:r w:rsidR="005804E9">
        <w:instrText xml:space="preserve"> SEQ Tabela \* ARABIC </w:instrText>
      </w:r>
      <w:r w:rsidR="005804E9">
        <w:fldChar w:fldCharType="separate"/>
      </w:r>
      <w:r w:rsidR="004F12D8">
        <w:rPr>
          <w:noProof/>
        </w:rPr>
        <w:t>29</w:t>
      </w:r>
      <w:r w:rsidR="005804E9">
        <w:rPr>
          <w:noProof/>
        </w:rPr>
        <w:fldChar w:fldCharType="end"/>
      </w:r>
      <w:r w:rsidR="00EA5FD8" w:rsidRPr="00076C08">
        <w:t>. Zestawienie wskaźników opisujących zjawiska kryzysowe w sferze społecznej w gminie Jakubów – dane po normalizacji i wskaźnik</w:t>
      </w:r>
      <w:bookmarkEnd w:id="49"/>
      <w:r w:rsidR="00EA5FD8" w:rsidRPr="00076C08">
        <w:t xml:space="preserve"> </w:t>
      </w:r>
    </w:p>
    <w:p w:rsidR="00DE7F57" w:rsidRDefault="00EA5FD8" w:rsidP="009D1ADB">
      <w:pPr>
        <w:pStyle w:val="Legenda"/>
        <w:spacing w:after="0"/>
      </w:pPr>
      <w:r w:rsidRPr="00076C08">
        <w:t>syntetyczny degradacji (kryzysowości) dla sfery społecznej</w:t>
      </w:r>
    </w:p>
    <w:p w:rsidR="00EA5FD8" w:rsidRPr="00DE7F57" w:rsidRDefault="00EA5FD8" w:rsidP="00DE7F57">
      <w:pPr>
        <w:pStyle w:val="Legenda"/>
        <w:spacing w:after="0"/>
        <w:sectPr w:rsidR="00EA5FD8" w:rsidRPr="00DE7F57" w:rsidSect="008C1522">
          <w:pgSz w:w="16838" w:h="11906" w:orient="landscape"/>
          <w:pgMar w:top="1251" w:right="1134" w:bottom="1134" w:left="1134" w:header="708" w:footer="708" w:gutter="0"/>
          <w:cols w:space="708"/>
        </w:sectPr>
      </w:pPr>
    </w:p>
    <w:p w:rsidR="00794FDF" w:rsidRPr="00076C08" w:rsidRDefault="00665E9E" w:rsidP="00665E9E">
      <w:pPr>
        <w:pStyle w:val="Legenda"/>
      </w:pPr>
      <w:bookmarkStart w:id="50" w:name="_Toc509662466"/>
      <w:r w:rsidRPr="00076C08">
        <w:lastRenderedPageBreak/>
        <w:t xml:space="preserve">Tabela </w:t>
      </w:r>
      <w:r w:rsidR="005804E9">
        <w:fldChar w:fldCharType="begin"/>
      </w:r>
      <w:r w:rsidR="005804E9">
        <w:instrText xml:space="preserve"> SEQ Tabela \* ARABIC </w:instrText>
      </w:r>
      <w:r w:rsidR="005804E9">
        <w:fldChar w:fldCharType="separate"/>
      </w:r>
      <w:r w:rsidR="004F12D8">
        <w:rPr>
          <w:noProof/>
        </w:rPr>
        <w:t>30</w:t>
      </w:r>
      <w:r w:rsidR="005804E9">
        <w:rPr>
          <w:noProof/>
        </w:rPr>
        <w:fldChar w:fldCharType="end"/>
      </w:r>
      <w:r w:rsidR="00794FDF" w:rsidRPr="00076C08">
        <w:t>. Zestawienie wskaźników degradacji w sferach: gospodarczej, przestrzenno-funkcjonalnej i środowiskowej, obliczonych na podstawie danych normalizowanych*</w:t>
      </w:r>
      <w:bookmarkEnd w:id="50"/>
      <w:r w:rsidR="00794FDF" w:rsidRPr="00076C08">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0"/>
        <w:gridCol w:w="3732"/>
      </w:tblGrid>
      <w:tr w:rsidR="005C7D86" w:rsidRPr="00076C08" w:rsidTr="00F6344F">
        <w:tc>
          <w:tcPr>
            <w:tcW w:w="9212" w:type="dxa"/>
            <w:gridSpan w:val="2"/>
          </w:tcPr>
          <w:p w:rsidR="005C7D86" w:rsidRPr="00076C08" w:rsidRDefault="005C7D86" w:rsidP="005C7D86">
            <w:pPr>
              <w:pStyle w:val="Default"/>
              <w:spacing w:line="276" w:lineRule="auto"/>
              <w:rPr>
                <w:sz w:val="20"/>
              </w:rPr>
            </w:pPr>
            <w:r w:rsidRPr="00076C08">
              <w:rPr>
                <w:noProof/>
              </w:rPr>
              <w:drawing>
                <wp:anchor distT="0" distB="0" distL="0" distR="0" simplePos="0" relativeHeight="251741184" behindDoc="0" locked="0" layoutInCell="1" allowOverlap="1" wp14:anchorId="4E81BE98" wp14:editId="6279A5EF">
                  <wp:simplePos x="0" y="0"/>
                  <wp:positionH relativeFrom="column">
                    <wp:posOffset>-10160</wp:posOffset>
                  </wp:positionH>
                  <wp:positionV relativeFrom="paragraph">
                    <wp:posOffset>38100</wp:posOffset>
                  </wp:positionV>
                  <wp:extent cx="5700395" cy="4826000"/>
                  <wp:effectExtent l="0" t="0" r="0" b="0"/>
                  <wp:wrapTopAndBottom/>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00395" cy="4826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5C7D86" w:rsidRPr="00076C08" w:rsidTr="00F6344F">
        <w:tc>
          <w:tcPr>
            <w:tcW w:w="4606" w:type="dxa"/>
          </w:tcPr>
          <w:p w:rsidR="005C7D86" w:rsidRPr="00076C08" w:rsidRDefault="005C7D86" w:rsidP="005C7D86">
            <w:pPr>
              <w:pStyle w:val="Default"/>
              <w:spacing w:line="276" w:lineRule="auto"/>
              <w:rPr>
                <w:sz w:val="20"/>
              </w:rPr>
            </w:pPr>
            <w:r w:rsidRPr="00076C08">
              <w:rPr>
                <w:noProof/>
              </w:rPr>
              <w:lastRenderedPageBreak/>
              <w:drawing>
                <wp:inline distT="0" distB="0" distL="0" distR="0" wp14:anchorId="6FDF9E0F" wp14:editId="70BF964A">
                  <wp:extent cx="3421056" cy="3492000"/>
                  <wp:effectExtent l="0" t="0" r="8255" b="0"/>
                  <wp:docPr id="57" name="Obraz 57" descr="C:\Users\ok\Documents\Jakubów LPR 2017\Mapy PREW Jakubów\Tab 30 - syntetyczny wskaźnik dla pozostałych sf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Documents\Jakubów LPR 2017\Mapy PREW Jakubów\Tab 30 - syntetyczny wskaźnik dla pozostałych sfer.pn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3299" t="3262" r="7216" b="6444"/>
                          <a:stretch/>
                        </pic:blipFill>
                        <pic:spPr bwMode="auto">
                          <a:xfrm>
                            <a:off x="0" y="0"/>
                            <a:ext cx="3421056" cy="34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6" w:type="dxa"/>
            <w:vAlign w:val="center"/>
          </w:tcPr>
          <w:p w:rsidR="005C7D86" w:rsidRPr="00076C08" w:rsidRDefault="005C7D86" w:rsidP="005C7D86">
            <w:pPr>
              <w:pStyle w:val="Default"/>
              <w:spacing w:line="276" w:lineRule="auto"/>
              <w:rPr>
                <w:sz w:val="20"/>
              </w:rPr>
            </w:pPr>
            <w:r w:rsidRPr="00076C08">
              <w:rPr>
                <w:noProof/>
                <w:sz w:val="20"/>
              </w:rPr>
              <w:drawing>
                <wp:inline distT="0" distB="0" distL="0" distR="0" wp14:anchorId="00F58401" wp14:editId="65D5DC39">
                  <wp:extent cx="2353586" cy="564543"/>
                  <wp:effectExtent l="0" t="0" r="0" b="6985"/>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53470" cy="564515"/>
                          </a:xfrm>
                          <a:prstGeom prst="rect">
                            <a:avLst/>
                          </a:prstGeom>
                          <a:noFill/>
                          <a:ln>
                            <a:noFill/>
                          </a:ln>
                        </pic:spPr>
                      </pic:pic>
                    </a:graphicData>
                  </a:graphic>
                </wp:inline>
              </w:drawing>
            </w:r>
          </w:p>
        </w:tc>
      </w:tr>
      <w:tr w:rsidR="005C7D86" w:rsidRPr="00076C08" w:rsidTr="00F6344F">
        <w:tc>
          <w:tcPr>
            <w:tcW w:w="9212" w:type="dxa"/>
            <w:gridSpan w:val="2"/>
          </w:tcPr>
          <w:p w:rsidR="005C7D86" w:rsidRPr="00076C08" w:rsidRDefault="005C7D86" w:rsidP="005C7D86">
            <w:pPr>
              <w:pStyle w:val="Default"/>
              <w:spacing w:line="276" w:lineRule="auto"/>
              <w:ind w:firstLine="708"/>
              <w:rPr>
                <w:i/>
                <w:sz w:val="20"/>
              </w:rPr>
            </w:pPr>
            <w:r w:rsidRPr="00076C08">
              <w:rPr>
                <w:i/>
                <w:sz w:val="20"/>
              </w:rPr>
              <w:t>Źródło: opracowanie własne</w:t>
            </w:r>
          </w:p>
        </w:tc>
      </w:tr>
    </w:tbl>
    <w:p w:rsidR="008877BA" w:rsidRPr="00076C08" w:rsidRDefault="008877BA" w:rsidP="005C7D86">
      <w:pPr>
        <w:pStyle w:val="Default"/>
        <w:spacing w:line="276" w:lineRule="auto"/>
        <w:rPr>
          <w:sz w:val="20"/>
        </w:rPr>
      </w:pPr>
    </w:p>
    <w:p w:rsidR="00794FDF" w:rsidRPr="00076C08" w:rsidRDefault="00794FDF" w:rsidP="008877BA">
      <w:pPr>
        <w:pStyle w:val="Default"/>
        <w:spacing w:line="276" w:lineRule="auto"/>
        <w:ind w:firstLine="708"/>
        <w:rPr>
          <w:i/>
        </w:rPr>
      </w:pPr>
      <w:r w:rsidRPr="00076C08">
        <w:rPr>
          <w:i/>
        </w:rPr>
        <w:br w:type="page"/>
      </w:r>
    </w:p>
    <w:p w:rsidR="00EA5FD8" w:rsidRPr="00076C08" w:rsidRDefault="00665E9E" w:rsidP="00665E9E">
      <w:pPr>
        <w:pStyle w:val="Legenda"/>
      </w:pPr>
      <w:bookmarkStart w:id="51" w:name="_Toc509662467"/>
      <w:r w:rsidRPr="00076C08">
        <w:lastRenderedPageBreak/>
        <w:t xml:space="preserve">Tabela </w:t>
      </w:r>
      <w:r w:rsidR="005804E9">
        <w:fldChar w:fldCharType="begin"/>
      </w:r>
      <w:r w:rsidR="005804E9">
        <w:instrText xml:space="preserve"> SEQ Tabela \* ARABIC </w:instrText>
      </w:r>
      <w:r w:rsidR="005804E9">
        <w:fldChar w:fldCharType="separate"/>
      </w:r>
      <w:r w:rsidR="004F12D8">
        <w:rPr>
          <w:noProof/>
        </w:rPr>
        <w:t>31</w:t>
      </w:r>
      <w:r w:rsidR="005804E9">
        <w:rPr>
          <w:noProof/>
        </w:rPr>
        <w:fldChar w:fldCharType="end"/>
      </w:r>
      <w:r w:rsidR="009D1ADB" w:rsidRPr="00076C08">
        <w:t xml:space="preserve">. </w:t>
      </w:r>
      <w:r w:rsidR="00EA5FD8" w:rsidRPr="00076C08">
        <w:t>Zbiorcze zestawienie wskaźników degradacji, obliczonych na podstawie danych normalizowanych*</w:t>
      </w:r>
      <w:bookmarkEnd w:id="51"/>
      <w:r w:rsidR="00EA5FD8" w:rsidRPr="00076C08">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026F7E" w:rsidRPr="00076C08" w:rsidTr="00F6344F">
        <w:tc>
          <w:tcPr>
            <w:tcW w:w="9212" w:type="dxa"/>
          </w:tcPr>
          <w:p w:rsidR="00026F7E" w:rsidRPr="00076C08" w:rsidRDefault="00026F7E" w:rsidP="00026F7E">
            <w:pPr>
              <w:spacing w:after="0"/>
            </w:pPr>
            <w:r w:rsidRPr="00076C08">
              <w:rPr>
                <w:rFonts w:cs="Segoe UI"/>
                <w:noProof/>
                <w:szCs w:val="22"/>
              </w:rPr>
              <w:drawing>
                <wp:anchor distT="0" distB="0" distL="0" distR="0" simplePos="0" relativeHeight="251743232" behindDoc="0" locked="0" layoutInCell="1" allowOverlap="1" wp14:anchorId="586E69F2" wp14:editId="1EE35C28">
                  <wp:simplePos x="0" y="0"/>
                  <wp:positionH relativeFrom="column">
                    <wp:posOffset>-14605</wp:posOffset>
                  </wp:positionH>
                  <wp:positionV relativeFrom="paragraph">
                    <wp:posOffset>25400</wp:posOffset>
                  </wp:positionV>
                  <wp:extent cx="5409565" cy="5923915"/>
                  <wp:effectExtent l="0" t="0" r="635" b="635"/>
                  <wp:wrapTopAndBottom/>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09565" cy="59239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026F7E" w:rsidRPr="00076C08" w:rsidTr="00F6344F">
        <w:tc>
          <w:tcPr>
            <w:tcW w:w="9212" w:type="dxa"/>
          </w:tcPr>
          <w:p w:rsidR="00026F7E" w:rsidRPr="00076C08" w:rsidRDefault="00026F7E" w:rsidP="00026F7E">
            <w:pPr>
              <w:pStyle w:val="Default"/>
              <w:spacing w:after="120" w:line="276" w:lineRule="auto"/>
              <w:jc w:val="both"/>
              <w:rPr>
                <w:rFonts w:ascii="Segoe UI" w:eastAsia="Segoe UI" w:hAnsi="Segoe UI" w:cs="Segoe UI"/>
                <w:i/>
                <w:sz w:val="20"/>
                <w:szCs w:val="22"/>
              </w:rPr>
            </w:pPr>
            <w:r w:rsidRPr="00076C08">
              <w:rPr>
                <w:rFonts w:ascii="Segoe UI" w:eastAsia="Segoe UI" w:hAnsi="Segoe UI" w:cs="Segoe UI"/>
                <w:sz w:val="22"/>
                <w:szCs w:val="22"/>
              </w:rPr>
              <w:t xml:space="preserve">* </w:t>
            </w:r>
            <w:r w:rsidRPr="00076C08">
              <w:rPr>
                <w:rFonts w:ascii="Segoe UI" w:eastAsia="Segoe UI" w:hAnsi="Segoe UI" w:cs="Segoe UI"/>
                <w:i/>
                <w:sz w:val="20"/>
                <w:szCs w:val="22"/>
              </w:rPr>
              <w:t xml:space="preserve">Dane źródłowe zostały zawarte w części analitycznej. Wskaźniki zostały przekształcone w taki sposób, że wyższa wartość oznacza bardziej niekorzystną sytuację, wartość „0” najkorzystniejszą lub brak zjawiska. Obszary zdegradowane charakteryzują się zatem wartościami wskaźników </w:t>
            </w:r>
            <w:r w:rsidRPr="00076C08">
              <w:rPr>
                <w:rFonts w:ascii="Segoe UI" w:eastAsia="Segoe UI" w:hAnsi="Segoe UI" w:cs="Segoe UI"/>
                <w:b/>
                <w:bCs/>
                <w:i/>
                <w:sz w:val="20"/>
                <w:szCs w:val="22"/>
              </w:rPr>
              <w:t xml:space="preserve">powyżej średniej </w:t>
            </w:r>
            <w:r w:rsidRPr="00076C08">
              <w:rPr>
                <w:rFonts w:ascii="Segoe UI" w:eastAsia="Segoe UI" w:hAnsi="Segoe UI" w:cs="Segoe UI"/>
                <w:i/>
                <w:sz w:val="20"/>
                <w:szCs w:val="22"/>
              </w:rPr>
              <w:t xml:space="preserve">w gminie. </w:t>
            </w:r>
          </w:p>
          <w:p w:rsidR="00026F7E" w:rsidRPr="00076C08" w:rsidRDefault="00026F7E" w:rsidP="00026F7E">
            <w:pPr>
              <w:pStyle w:val="Default"/>
              <w:spacing w:after="120" w:line="276" w:lineRule="auto"/>
              <w:jc w:val="both"/>
              <w:rPr>
                <w:rFonts w:ascii="Segoe UI" w:eastAsia="Segoe UI" w:hAnsi="Segoe UI" w:cs="Segoe UI"/>
                <w:i/>
                <w:sz w:val="20"/>
                <w:szCs w:val="22"/>
              </w:rPr>
            </w:pPr>
            <w:r w:rsidRPr="00076C08">
              <w:rPr>
                <w:rFonts w:ascii="Segoe UI" w:eastAsia="Segoe UI" w:hAnsi="Segoe UI" w:cs="Segoe UI"/>
                <w:i/>
                <w:iCs/>
                <w:sz w:val="20"/>
                <w:szCs w:val="22"/>
              </w:rPr>
              <w:t>Źródło: opracowanie własne</w:t>
            </w:r>
          </w:p>
        </w:tc>
      </w:tr>
    </w:tbl>
    <w:p w:rsidR="00026F7E" w:rsidRPr="00076C08" w:rsidRDefault="00026F7E" w:rsidP="003100A4">
      <w:pPr>
        <w:pStyle w:val="Legenda"/>
      </w:pPr>
      <w:r w:rsidRPr="00076C08">
        <w:br w:type="page"/>
      </w:r>
    </w:p>
    <w:p w:rsidR="003100A4" w:rsidRPr="00076C08" w:rsidRDefault="003100A4" w:rsidP="003100A4">
      <w:pPr>
        <w:pStyle w:val="Legenda"/>
        <w:rPr>
          <w:rFonts w:eastAsia="Segoe UI" w:cs="Segoe UI"/>
          <w:b w:val="0"/>
          <w:color w:val="FF0000"/>
          <w:sz w:val="22"/>
          <w:szCs w:val="22"/>
        </w:rPr>
      </w:pPr>
      <w:bookmarkStart w:id="52" w:name="_Toc509662477"/>
      <w:r w:rsidRPr="00076C08">
        <w:lastRenderedPageBreak/>
        <w:t xml:space="preserve">Mapa </w:t>
      </w:r>
      <w:r w:rsidR="005804E9">
        <w:fldChar w:fldCharType="begin"/>
      </w:r>
      <w:r w:rsidR="005804E9">
        <w:instrText xml:space="preserve"> SEQ Mapa \* ARABIC </w:instrText>
      </w:r>
      <w:r w:rsidR="005804E9">
        <w:fldChar w:fldCharType="separate"/>
      </w:r>
      <w:r w:rsidR="004F12D8">
        <w:rPr>
          <w:noProof/>
        </w:rPr>
        <w:t>1</w:t>
      </w:r>
      <w:r w:rsidR="005804E9">
        <w:rPr>
          <w:noProof/>
        </w:rPr>
        <w:fldChar w:fldCharType="end"/>
      </w:r>
      <w:r w:rsidRPr="00076C08">
        <w:t>. Nasilenie kryzysowości zjawisk społecznych</w:t>
      </w:r>
      <w:bookmarkEnd w:id="52"/>
      <w:r w:rsidRPr="00076C08">
        <w:t xml:space="preserve"> </w:t>
      </w:r>
    </w:p>
    <w:p w:rsidR="009D1ADB" w:rsidRPr="00076C08" w:rsidRDefault="00026F7E" w:rsidP="009D1ADB">
      <w:pPr>
        <w:pStyle w:val="Default"/>
        <w:spacing w:line="276" w:lineRule="auto"/>
        <w:rPr>
          <w:rFonts w:ascii="Segoe UI" w:hAnsi="Segoe UI" w:cs="Segoe UI"/>
          <w:sz w:val="20"/>
          <w:szCs w:val="22"/>
        </w:rPr>
      </w:pPr>
      <w:r w:rsidRPr="00076C08">
        <w:rPr>
          <w:noProof/>
          <w:lang w:eastAsia="pl-PL"/>
        </w:rPr>
        <w:drawing>
          <wp:inline distT="0" distB="0" distL="0" distR="0" wp14:anchorId="13532BF2" wp14:editId="78C9AC57">
            <wp:extent cx="3567198" cy="3600000"/>
            <wp:effectExtent l="0" t="0" r="0" b="635"/>
            <wp:docPr id="2" name="Obraz 2" descr="C:\Users\ok\Documents\Jakubów LPR 2017\Mapy PREW Jakubów\Tab 31 - syntetyczny wskaźnik społecz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Documents\Jakubów LPR 2017\Mapy PREW Jakubów\Tab 31 - syntetyczny wskaźnik społeczny.png"/>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3923" t="3669" r="6251" b="6735"/>
                    <a:stretch/>
                  </pic:blipFill>
                  <pic:spPr bwMode="auto">
                    <a:xfrm>
                      <a:off x="0" y="0"/>
                      <a:ext cx="3567198" cy="3600000"/>
                    </a:xfrm>
                    <a:prstGeom prst="rect">
                      <a:avLst/>
                    </a:prstGeom>
                    <a:noFill/>
                    <a:ln>
                      <a:noFill/>
                    </a:ln>
                    <a:extLst>
                      <a:ext uri="{53640926-AAD7-44D8-BBD7-CCE9431645EC}">
                        <a14:shadowObscured xmlns:a14="http://schemas.microsoft.com/office/drawing/2010/main"/>
                      </a:ext>
                    </a:extLst>
                  </pic:spPr>
                </pic:pic>
              </a:graphicData>
            </a:graphic>
          </wp:inline>
        </w:drawing>
      </w:r>
      <w:r w:rsidR="009D1ADB" w:rsidRPr="00076C08">
        <w:rPr>
          <w:rFonts w:ascii="Segoe UI" w:eastAsia="Segoe UI" w:hAnsi="Segoe UI" w:cs="Segoe UI"/>
          <w:i/>
          <w:iCs/>
          <w:sz w:val="20"/>
          <w:szCs w:val="22"/>
        </w:rPr>
        <w:t xml:space="preserve"> </w:t>
      </w:r>
    </w:p>
    <w:p w:rsidR="005C7D86" w:rsidRPr="00076C08" w:rsidRDefault="00026F7E" w:rsidP="008832E7">
      <w:pPr>
        <w:pStyle w:val="Default"/>
        <w:spacing w:after="120" w:line="276" w:lineRule="auto"/>
        <w:ind w:firstLine="709"/>
        <w:jc w:val="both"/>
        <w:rPr>
          <w:rFonts w:ascii="Segoe UI" w:eastAsia="Segoe UI" w:hAnsi="Segoe UI" w:cs="Segoe UI"/>
          <w:sz w:val="22"/>
          <w:szCs w:val="22"/>
        </w:rPr>
      </w:pPr>
      <w:r w:rsidRPr="00076C08">
        <w:rPr>
          <w:noProof/>
          <w:lang w:eastAsia="pl-PL"/>
        </w:rPr>
        <w:drawing>
          <wp:inline distT="0" distB="0" distL="0" distR="0" wp14:anchorId="6BE5861B" wp14:editId="5F56A76D">
            <wp:extent cx="2870200" cy="564515"/>
            <wp:effectExtent l="0" t="0" r="0" b="6985"/>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70200" cy="564515"/>
                    </a:xfrm>
                    <a:prstGeom prst="rect">
                      <a:avLst/>
                    </a:prstGeom>
                    <a:noFill/>
                    <a:ln>
                      <a:noFill/>
                    </a:ln>
                  </pic:spPr>
                </pic:pic>
              </a:graphicData>
            </a:graphic>
          </wp:inline>
        </w:drawing>
      </w:r>
    </w:p>
    <w:p w:rsidR="003100A4" w:rsidRPr="00076C08" w:rsidRDefault="003100A4" w:rsidP="008832E7">
      <w:pPr>
        <w:pStyle w:val="Default"/>
        <w:spacing w:after="120" w:line="276" w:lineRule="auto"/>
        <w:ind w:firstLine="709"/>
        <w:jc w:val="both"/>
        <w:rPr>
          <w:rFonts w:ascii="Segoe UI" w:eastAsia="Segoe UI" w:hAnsi="Segoe UI" w:cs="Segoe UI"/>
          <w:i/>
          <w:sz w:val="20"/>
          <w:szCs w:val="22"/>
        </w:rPr>
      </w:pPr>
      <w:r w:rsidRPr="00076C08">
        <w:rPr>
          <w:rFonts w:ascii="Segoe UI" w:eastAsia="Segoe UI" w:hAnsi="Segoe UI" w:cs="Segoe UI"/>
          <w:i/>
          <w:sz w:val="20"/>
          <w:szCs w:val="22"/>
        </w:rPr>
        <w:t>Skala</w:t>
      </w:r>
      <w:r w:rsidRPr="00076C08">
        <w:rPr>
          <w:i/>
          <w:sz w:val="22"/>
        </w:rPr>
        <w:t xml:space="preserve"> </w:t>
      </w:r>
      <w:r w:rsidRPr="00076C08">
        <w:rPr>
          <w:rFonts w:ascii="Segoe UI" w:eastAsia="Segoe UI" w:hAnsi="Segoe UI" w:cs="Segoe UI"/>
          <w:i/>
          <w:sz w:val="20"/>
          <w:szCs w:val="22"/>
        </w:rPr>
        <w:t xml:space="preserve">mapy: 1:78 000 </w:t>
      </w:r>
    </w:p>
    <w:p w:rsidR="003100A4" w:rsidRPr="00076C08" w:rsidRDefault="003100A4" w:rsidP="008832E7">
      <w:pPr>
        <w:pStyle w:val="Default"/>
        <w:spacing w:after="120" w:line="276" w:lineRule="auto"/>
        <w:ind w:firstLine="709"/>
        <w:jc w:val="both"/>
        <w:rPr>
          <w:rFonts w:ascii="Segoe UI" w:eastAsia="Segoe UI" w:hAnsi="Segoe UI" w:cs="Segoe UI"/>
          <w:sz w:val="22"/>
          <w:szCs w:val="22"/>
        </w:rPr>
      </w:pPr>
    </w:p>
    <w:p w:rsidR="00026F7E" w:rsidRPr="00076C08" w:rsidRDefault="00026F7E" w:rsidP="003100A4">
      <w:pPr>
        <w:pStyle w:val="Legenda"/>
      </w:pPr>
      <w:r w:rsidRPr="00076C08">
        <w:br w:type="page"/>
      </w:r>
    </w:p>
    <w:p w:rsidR="003100A4" w:rsidRPr="00076C08" w:rsidRDefault="003100A4" w:rsidP="003100A4">
      <w:pPr>
        <w:pStyle w:val="Legenda"/>
      </w:pPr>
      <w:bookmarkStart w:id="53" w:name="_Toc509662478"/>
      <w:r w:rsidRPr="00076C08">
        <w:lastRenderedPageBreak/>
        <w:t xml:space="preserve">Mapa </w:t>
      </w:r>
      <w:r w:rsidR="005804E9">
        <w:fldChar w:fldCharType="begin"/>
      </w:r>
      <w:r w:rsidR="005804E9">
        <w:instrText xml:space="preserve"> SEQ Mapa \* ARABIC </w:instrText>
      </w:r>
      <w:r w:rsidR="005804E9">
        <w:fldChar w:fldCharType="separate"/>
      </w:r>
      <w:r w:rsidR="004F12D8">
        <w:rPr>
          <w:noProof/>
        </w:rPr>
        <w:t>2</w:t>
      </w:r>
      <w:r w:rsidR="005804E9">
        <w:rPr>
          <w:noProof/>
        </w:rPr>
        <w:fldChar w:fldCharType="end"/>
      </w:r>
      <w:r w:rsidRPr="00076C08">
        <w:t>. Nasilenie kryzysowości zjawisk pozaspołecznych</w:t>
      </w:r>
      <w:bookmarkEnd w:id="53"/>
    </w:p>
    <w:p w:rsidR="003100A4" w:rsidRPr="00076C08" w:rsidRDefault="00F83236" w:rsidP="003100A4">
      <w:pPr>
        <w:pStyle w:val="Legenda"/>
      </w:pPr>
      <w:r w:rsidRPr="00076C08">
        <w:rPr>
          <w:noProof/>
        </w:rPr>
        <w:drawing>
          <wp:inline distT="0" distB="0" distL="0" distR="0" wp14:anchorId="1A61F6E9" wp14:editId="3B4A1B37">
            <wp:extent cx="3479194" cy="3600000"/>
            <wp:effectExtent l="0" t="0" r="6985" b="635"/>
            <wp:docPr id="99" name="Obraz 99" descr="C:\Users\ok\Documents\Jakubów LPR 2017\Mapy PREW Jakubów\Tab 31 - syntetyczny wskaźnik dla pozostałych sf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Documents\Jakubów LPR 2017\Mapy PREW Jakubów\Tab 31 - syntetyczny wskaźnik dla pozostałych sfer.pn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3505" t="2648" r="7423" b="6257"/>
                    <a:stretch/>
                  </pic:blipFill>
                  <pic:spPr bwMode="auto">
                    <a:xfrm>
                      <a:off x="0" y="0"/>
                      <a:ext cx="3479194" cy="3600000"/>
                    </a:xfrm>
                    <a:prstGeom prst="rect">
                      <a:avLst/>
                    </a:prstGeom>
                    <a:noFill/>
                    <a:ln>
                      <a:noFill/>
                    </a:ln>
                    <a:extLst>
                      <a:ext uri="{53640926-AAD7-44D8-BBD7-CCE9431645EC}">
                        <a14:shadowObscured xmlns:a14="http://schemas.microsoft.com/office/drawing/2010/main"/>
                      </a:ext>
                    </a:extLst>
                  </pic:spPr>
                </pic:pic>
              </a:graphicData>
            </a:graphic>
          </wp:inline>
        </w:drawing>
      </w:r>
    </w:p>
    <w:p w:rsidR="00026F7E" w:rsidRPr="00076C08" w:rsidRDefault="003100A4" w:rsidP="003100A4">
      <w:pPr>
        <w:pStyle w:val="Default"/>
        <w:spacing w:after="120" w:line="276" w:lineRule="auto"/>
        <w:ind w:firstLine="709"/>
        <w:jc w:val="both"/>
        <w:rPr>
          <w:i/>
          <w:sz w:val="22"/>
        </w:rPr>
      </w:pPr>
      <w:r w:rsidRPr="00076C08">
        <w:rPr>
          <w:i/>
          <w:sz w:val="22"/>
        </w:rPr>
        <w:t xml:space="preserve"> </w:t>
      </w:r>
      <w:r w:rsidR="00026F7E" w:rsidRPr="00076C08">
        <w:rPr>
          <w:noProof/>
          <w:lang w:eastAsia="pl-PL"/>
        </w:rPr>
        <w:drawing>
          <wp:inline distT="0" distB="0" distL="0" distR="0" wp14:anchorId="2502ED44" wp14:editId="7C550CD6">
            <wp:extent cx="2870200" cy="564515"/>
            <wp:effectExtent l="0" t="0" r="0" b="6985"/>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70200" cy="564515"/>
                    </a:xfrm>
                    <a:prstGeom prst="rect">
                      <a:avLst/>
                    </a:prstGeom>
                    <a:noFill/>
                    <a:ln>
                      <a:noFill/>
                    </a:ln>
                  </pic:spPr>
                </pic:pic>
              </a:graphicData>
            </a:graphic>
          </wp:inline>
        </w:drawing>
      </w:r>
    </w:p>
    <w:p w:rsidR="00026F7E" w:rsidRPr="00076C08" w:rsidRDefault="00026F7E" w:rsidP="003100A4">
      <w:pPr>
        <w:pStyle w:val="Default"/>
        <w:spacing w:after="120" w:line="276" w:lineRule="auto"/>
        <w:ind w:firstLine="709"/>
        <w:jc w:val="both"/>
        <w:rPr>
          <w:i/>
          <w:sz w:val="22"/>
        </w:rPr>
      </w:pPr>
    </w:p>
    <w:p w:rsidR="003100A4" w:rsidRPr="00076C08" w:rsidRDefault="003100A4" w:rsidP="003100A4">
      <w:pPr>
        <w:pStyle w:val="Default"/>
        <w:spacing w:after="120" w:line="276" w:lineRule="auto"/>
        <w:ind w:firstLine="709"/>
        <w:jc w:val="both"/>
        <w:rPr>
          <w:rFonts w:ascii="Segoe UI" w:eastAsia="Segoe UI" w:hAnsi="Segoe UI" w:cs="Segoe UI"/>
          <w:i/>
          <w:sz w:val="20"/>
          <w:szCs w:val="22"/>
        </w:rPr>
      </w:pPr>
      <w:r w:rsidRPr="00076C08">
        <w:rPr>
          <w:rFonts w:ascii="Segoe UI" w:eastAsia="Segoe UI" w:hAnsi="Segoe UI" w:cs="Segoe UI"/>
          <w:i/>
          <w:sz w:val="20"/>
          <w:szCs w:val="22"/>
        </w:rPr>
        <w:t>Skala</w:t>
      </w:r>
      <w:r w:rsidRPr="00076C08">
        <w:rPr>
          <w:i/>
          <w:sz w:val="22"/>
        </w:rPr>
        <w:t xml:space="preserve"> </w:t>
      </w:r>
      <w:r w:rsidRPr="00076C08">
        <w:rPr>
          <w:rFonts w:ascii="Segoe UI" w:eastAsia="Segoe UI" w:hAnsi="Segoe UI" w:cs="Segoe UI"/>
          <w:i/>
          <w:sz w:val="20"/>
          <w:szCs w:val="22"/>
        </w:rPr>
        <w:t xml:space="preserve">mapy: 1:78 000 </w:t>
      </w:r>
    </w:p>
    <w:p w:rsidR="003100A4" w:rsidRPr="00076C08" w:rsidRDefault="003100A4" w:rsidP="003100A4">
      <w:pPr>
        <w:pStyle w:val="Default"/>
        <w:spacing w:after="120" w:line="276" w:lineRule="auto"/>
        <w:jc w:val="both"/>
        <w:rPr>
          <w:rFonts w:ascii="Segoe UI" w:eastAsia="Segoe UI" w:hAnsi="Segoe UI" w:cs="Segoe UI"/>
          <w:sz w:val="20"/>
          <w:szCs w:val="22"/>
        </w:rPr>
      </w:pPr>
    </w:p>
    <w:p w:rsidR="00026F7E" w:rsidRPr="00076C08" w:rsidRDefault="00026F7E" w:rsidP="003100A4">
      <w:pPr>
        <w:pStyle w:val="Legenda"/>
      </w:pPr>
      <w:r w:rsidRPr="00076C08">
        <w:br w:type="page"/>
      </w:r>
    </w:p>
    <w:p w:rsidR="003100A4" w:rsidRPr="00076C08" w:rsidRDefault="003100A4" w:rsidP="003100A4">
      <w:pPr>
        <w:pStyle w:val="Legenda"/>
      </w:pPr>
      <w:bookmarkStart w:id="54" w:name="_Toc509662479"/>
      <w:r w:rsidRPr="00076C08">
        <w:lastRenderedPageBreak/>
        <w:t xml:space="preserve">Mapa </w:t>
      </w:r>
      <w:r w:rsidR="005804E9">
        <w:fldChar w:fldCharType="begin"/>
      </w:r>
      <w:r w:rsidR="005804E9">
        <w:instrText xml:space="preserve"> SEQ Mapa \* ARABIC </w:instrText>
      </w:r>
      <w:r w:rsidR="005804E9">
        <w:fldChar w:fldCharType="separate"/>
      </w:r>
      <w:r w:rsidR="004F12D8">
        <w:rPr>
          <w:noProof/>
        </w:rPr>
        <w:t>3</w:t>
      </w:r>
      <w:r w:rsidR="005804E9">
        <w:rPr>
          <w:noProof/>
        </w:rPr>
        <w:fldChar w:fldCharType="end"/>
      </w:r>
      <w:r w:rsidRPr="00076C08">
        <w:t>. Ogólny wskaźnik degradacji</w:t>
      </w:r>
      <w:bookmarkEnd w:id="54"/>
    </w:p>
    <w:p w:rsidR="003100A4" w:rsidRPr="00076C08" w:rsidRDefault="003100A4" w:rsidP="003100A4">
      <w:pPr>
        <w:rPr>
          <w:rFonts w:eastAsia="Segoe UI"/>
        </w:rPr>
      </w:pPr>
      <w:r w:rsidRPr="00076C08">
        <w:rPr>
          <w:rFonts w:eastAsia="Segoe UI"/>
          <w:noProof/>
        </w:rPr>
        <w:drawing>
          <wp:inline distT="0" distB="0" distL="0" distR="0" wp14:anchorId="65DA645A" wp14:editId="0648BF38">
            <wp:extent cx="3526903" cy="3600000"/>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26903" cy="3600000"/>
                    </a:xfrm>
                    <a:prstGeom prst="rect">
                      <a:avLst/>
                    </a:prstGeom>
                    <a:noFill/>
                    <a:ln>
                      <a:noFill/>
                    </a:ln>
                  </pic:spPr>
                </pic:pic>
              </a:graphicData>
            </a:graphic>
          </wp:inline>
        </w:drawing>
      </w:r>
    </w:p>
    <w:p w:rsidR="00026F7E" w:rsidRPr="00076C08" w:rsidRDefault="00026F7E" w:rsidP="003100A4">
      <w:pPr>
        <w:pStyle w:val="Default"/>
        <w:spacing w:after="120" w:line="276" w:lineRule="auto"/>
        <w:ind w:firstLine="709"/>
        <w:jc w:val="both"/>
        <w:rPr>
          <w:rFonts w:ascii="Segoe UI" w:eastAsia="Segoe UI" w:hAnsi="Segoe UI" w:cs="Segoe UI"/>
          <w:i/>
          <w:sz w:val="20"/>
          <w:szCs w:val="22"/>
        </w:rPr>
      </w:pPr>
      <w:r w:rsidRPr="00076C08">
        <w:rPr>
          <w:noProof/>
          <w:lang w:eastAsia="pl-PL"/>
        </w:rPr>
        <w:drawing>
          <wp:inline distT="0" distB="0" distL="0" distR="0" wp14:anchorId="2FDC77C0" wp14:editId="37EAC144">
            <wp:extent cx="2870200" cy="564515"/>
            <wp:effectExtent l="0" t="0" r="0" b="6985"/>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70200" cy="564515"/>
                    </a:xfrm>
                    <a:prstGeom prst="rect">
                      <a:avLst/>
                    </a:prstGeom>
                    <a:noFill/>
                    <a:ln>
                      <a:noFill/>
                    </a:ln>
                  </pic:spPr>
                </pic:pic>
              </a:graphicData>
            </a:graphic>
          </wp:inline>
        </w:drawing>
      </w:r>
    </w:p>
    <w:p w:rsidR="003100A4" w:rsidRPr="00076C08" w:rsidRDefault="003100A4" w:rsidP="003100A4">
      <w:pPr>
        <w:pStyle w:val="Default"/>
        <w:spacing w:after="120" w:line="276" w:lineRule="auto"/>
        <w:ind w:firstLine="709"/>
        <w:jc w:val="both"/>
        <w:rPr>
          <w:rFonts w:ascii="Segoe UI" w:eastAsia="Segoe UI" w:hAnsi="Segoe UI" w:cs="Segoe UI"/>
          <w:i/>
          <w:sz w:val="20"/>
          <w:szCs w:val="22"/>
        </w:rPr>
      </w:pPr>
      <w:r w:rsidRPr="00076C08">
        <w:rPr>
          <w:rFonts w:ascii="Segoe UI" w:eastAsia="Segoe UI" w:hAnsi="Segoe UI" w:cs="Segoe UI"/>
          <w:i/>
          <w:sz w:val="20"/>
          <w:szCs w:val="22"/>
        </w:rPr>
        <w:t>Skala</w:t>
      </w:r>
      <w:r w:rsidRPr="00076C08">
        <w:rPr>
          <w:i/>
          <w:sz w:val="22"/>
        </w:rPr>
        <w:t xml:space="preserve"> </w:t>
      </w:r>
      <w:r w:rsidRPr="00076C08">
        <w:rPr>
          <w:rFonts w:ascii="Segoe UI" w:eastAsia="Segoe UI" w:hAnsi="Segoe UI" w:cs="Segoe UI"/>
          <w:i/>
          <w:sz w:val="20"/>
          <w:szCs w:val="22"/>
        </w:rPr>
        <w:t xml:space="preserve">mapy: 1:78 000 </w:t>
      </w:r>
    </w:p>
    <w:p w:rsidR="00EA5FD8" w:rsidRPr="00076C08" w:rsidRDefault="00EA5FD8" w:rsidP="008832E7">
      <w:pPr>
        <w:pStyle w:val="Default"/>
        <w:spacing w:after="120" w:line="276" w:lineRule="auto"/>
        <w:ind w:firstLine="709"/>
        <w:jc w:val="both"/>
        <w:rPr>
          <w:rFonts w:ascii="Segoe UI" w:eastAsia="Segoe UI" w:hAnsi="Segoe UI" w:cs="Segoe UI"/>
          <w:sz w:val="22"/>
          <w:szCs w:val="22"/>
        </w:rPr>
      </w:pPr>
      <w:r w:rsidRPr="00076C08">
        <w:rPr>
          <w:rFonts w:ascii="Segoe UI" w:eastAsia="Segoe UI" w:hAnsi="Segoe UI" w:cs="Segoe UI"/>
          <w:sz w:val="22"/>
          <w:szCs w:val="22"/>
        </w:rPr>
        <w:t xml:space="preserve">Na podstawie uzyskanego wskaźnika sum standaryzowanych dla zakresu społecznego, oraz gospodarczego, przestrzenno-funkcjonalnego i środowiskowego, jako obszary </w:t>
      </w:r>
      <w:r w:rsidR="000A772E" w:rsidRPr="00076C08">
        <w:rPr>
          <w:rFonts w:ascii="Segoe UI" w:eastAsia="Segoe UI" w:hAnsi="Segoe UI" w:cs="Segoe UI"/>
          <w:sz w:val="22"/>
          <w:szCs w:val="22"/>
        </w:rPr>
        <w:br/>
      </w:r>
      <w:r w:rsidRPr="00076C08">
        <w:rPr>
          <w:rFonts w:ascii="Segoe UI" w:eastAsia="Segoe UI" w:hAnsi="Segoe UI" w:cs="Segoe UI"/>
          <w:sz w:val="22"/>
          <w:szCs w:val="22"/>
        </w:rPr>
        <w:t xml:space="preserve">o szczególnej koncentracji problemów (zdegradowane), wskazano następujące sołectwa: </w:t>
      </w:r>
    </w:p>
    <w:p w:rsidR="005C67BC" w:rsidRPr="00076C08" w:rsidRDefault="005C67BC" w:rsidP="008832E7">
      <w:pPr>
        <w:pStyle w:val="Default"/>
        <w:spacing w:after="120" w:line="276" w:lineRule="auto"/>
        <w:ind w:firstLine="709"/>
        <w:jc w:val="both"/>
        <w:rPr>
          <w:rFonts w:ascii="Segoe UI" w:eastAsia="Segoe UI" w:hAnsi="Segoe UI" w:cs="Segoe UI"/>
          <w:sz w:val="22"/>
          <w:szCs w:val="22"/>
        </w:rPr>
      </w:pPr>
    </w:p>
    <w:tbl>
      <w:tblPr>
        <w:tblStyle w:val="Tabela-Siatka"/>
        <w:tblW w:w="0" w:type="auto"/>
        <w:tblLayout w:type="fixed"/>
        <w:tblLook w:val="04A0" w:firstRow="1" w:lastRow="0" w:firstColumn="1" w:lastColumn="0" w:noHBand="0" w:noVBand="1"/>
      </w:tblPr>
      <w:tblGrid>
        <w:gridCol w:w="3227"/>
        <w:gridCol w:w="2977"/>
        <w:gridCol w:w="3084"/>
      </w:tblGrid>
      <w:tr w:rsidR="008832E7" w:rsidRPr="00076C08" w:rsidTr="008832E7">
        <w:tc>
          <w:tcPr>
            <w:tcW w:w="3227" w:type="dxa"/>
          </w:tcPr>
          <w:p w:rsidR="008832E7" w:rsidRPr="00076C08" w:rsidRDefault="008832E7" w:rsidP="008832E7">
            <w:pPr>
              <w:pStyle w:val="Default"/>
              <w:widowControl w:val="0"/>
              <w:numPr>
                <w:ilvl w:val="0"/>
                <w:numId w:val="30"/>
              </w:numPr>
              <w:suppressAutoHyphens/>
              <w:autoSpaceDN/>
              <w:adjustRightInd/>
              <w:ind w:left="709" w:hanging="425"/>
              <w:jc w:val="both"/>
              <w:rPr>
                <w:rFonts w:ascii="Segoe UI" w:hAnsi="Segoe UI" w:cs="Segoe UI"/>
                <w:sz w:val="20"/>
                <w:szCs w:val="22"/>
              </w:rPr>
            </w:pPr>
            <w:r w:rsidRPr="00076C08">
              <w:rPr>
                <w:rFonts w:ascii="Segoe UI" w:hAnsi="Segoe UI" w:cs="Segoe UI"/>
                <w:sz w:val="20"/>
                <w:szCs w:val="22"/>
              </w:rPr>
              <w:t>Budy Kumińskie</w:t>
            </w:r>
          </w:p>
          <w:p w:rsidR="008832E7" w:rsidRPr="00076C08" w:rsidRDefault="008832E7" w:rsidP="008832E7">
            <w:pPr>
              <w:pStyle w:val="Default"/>
              <w:widowControl w:val="0"/>
              <w:numPr>
                <w:ilvl w:val="0"/>
                <w:numId w:val="30"/>
              </w:numPr>
              <w:suppressAutoHyphens/>
              <w:autoSpaceDN/>
              <w:adjustRightInd/>
              <w:ind w:left="709" w:hanging="425"/>
              <w:jc w:val="both"/>
              <w:rPr>
                <w:rFonts w:ascii="Segoe UI" w:hAnsi="Segoe UI" w:cs="Segoe UI"/>
                <w:sz w:val="20"/>
                <w:szCs w:val="22"/>
              </w:rPr>
            </w:pPr>
            <w:r w:rsidRPr="00076C08">
              <w:rPr>
                <w:rFonts w:ascii="Segoe UI" w:hAnsi="Segoe UI" w:cs="Segoe UI"/>
                <w:sz w:val="20"/>
                <w:szCs w:val="22"/>
              </w:rPr>
              <w:t>Kamionka</w:t>
            </w:r>
          </w:p>
          <w:p w:rsidR="008832E7" w:rsidRPr="00076C08" w:rsidRDefault="008832E7" w:rsidP="008832E7">
            <w:pPr>
              <w:pStyle w:val="Default"/>
              <w:widowControl w:val="0"/>
              <w:numPr>
                <w:ilvl w:val="0"/>
                <w:numId w:val="30"/>
              </w:numPr>
              <w:suppressAutoHyphens/>
              <w:autoSpaceDN/>
              <w:adjustRightInd/>
              <w:ind w:left="709" w:hanging="425"/>
              <w:jc w:val="both"/>
              <w:rPr>
                <w:rFonts w:ascii="Segoe UI" w:hAnsi="Segoe UI" w:cs="Segoe UI"/>
                <w:sz w:val="20"/>
                <w:szCs w:val="22"/>
              </w:rPr>
            </w:pPr>
            <w:r w:rsidRPr="00076C08">
              <w:rPr>
                <w:rFonts w:ascii="Segoe UI" w:hAnsi="Segoe UI" w:cs="Segoe UI"/>
                <w:sz w:val="20"/>
                <w:szCs w:val="22"/>
              </w:rPr>
              <w:t>Wola Polska</w:t>
            </w:r>
          </w:p>
          <w:p w:rsidR="008832E7" w:rsidRPr="00076C08" w:rsidRDefault="008832E7" w:rsidP="008832E7">
            <w:pPr>
              <w:pStyle w:val="Default"/>
              <w:widowControl w:val="0"/>
              <w:numPr>
                <w:ilvl w:val="0"/>
                <w:numId w:val="30"/>
              </w:numPr>
              <w:suppressAutoHyphens/>
              <w:autoSpaceDN/>
              <w:adjustRightInd/>
              <w:ind w:left="709" w:hanging="425"/>
              <w:jc w:val="both"/>
              <w:rPr>
                <w:rFonts w:ascii="Segoe UI" w:hAnsi="Segoe UI" w:cs="Segoe UI"/>
                <w:sz w:val="20"/>
                <w:szCs w:val="22"/>
              </w:rPr>
            </w:pPr>
            <w:r w:rsidRPr="00076C08">
              <w:rPr>
                <w:rFonts w:ascii="Segoe UI" w:hAnsi="Segoe UI" w:cs="Segoe UI"/>
                <w:sz w:val="20"/>
                <w:szCs w:val="22"/>
              </w:rPr>
              <w:t>Mistów</w:t>
            </w:r>
          </w:p>
          <w:p w:rsidR="008832E7" w:rsidRPr="00076C08" w:rsidRDefault="008832E7" w:rsidP="008832E7">
            <w:pPr>
              <w:pStyle w:val="Default"/>
              <w:widowControl w:val="0"/>
              <w:numPr>
                <w:ilvl w:val="0"/>
                <w:numId w:val="30"/>
              </w:numPr>
              <w:suppressAutoHyphens/>
              <w:autoSpaceDN/>
              <w:adjustRightInd/>
              <w:ind w:left="709" w:hanging="425"/>
              <w:jc w:val="both"/>
              <w:rPr>
                <w:rFonts w:ascii="Segoe UI" w:hAnsi="Segoe UI" w:cs="Segoe UI"/>
                <w:sz w:val="20"/>
                <w:szCs w:val="22"/>
              </w:rPr>
            </w:pPr>
            <w:r w:rsidRPr="00076C08">
              <w:rPr>
                <w:rFonts w:ascii="Segoe UI" w:hAnsi="Segoe UI" w:cs="Segoe UI"/>
                <w:sz w:val="20"/>
                <w:szCs w:val="22"/>
              </w:rPr>
              <w:t>Tymoteuszew</w:t>
            </w:r>
          </w:p>
          <w:p w:rsidR="008832E7" w:rsidRPr="00076C08" w:rsidRDefault="008832E7" w:rsidP="008832E7">
            <w:pPr>
              <w:pStyle w:val="Default"/>
              <w:widowControl w:val="0"/>
              <w:numPr>
                <w:ilvl w:val="0"/>
                <w:numId w:val="30"/>
              </w:numPr>
              <w:suppressAutoHyphens/>
              <w:autoSpaceDN/>
              <w:adjustRightInd/>
              <w:ind w:left="709" w:hanging="425"/>
              <w:jc w:val="both"/>
              <w:rPr>
                <w:rFonts w:ascii="Segoe UI" w:hAnsi="Segoe UI" w:cs="Segoe UI"/>
                <w:sz w:val="20"/>
                <w:szCs w:val="22"/>
              </w:rPr>
            </w:pPr>
            <w:r w:rsidRPr="00076C08">
              <w:rPr>
                <w:rFonts w:ascii="Segoe UI" w:hAnsi="Segoe UI" w:cs="Segoe UI"/>
                <w:sz w:val="20"/>
                <w:szCs w:val="22"/>
              </w:rPr>
              <w:t>Strzebula</w:t>
            </w:r>
          </w:p>
        </w:tc>
        <w:tc>
          <w:tcPr>
            <w:tcW w:w="2977" w:type="dxa"/>
          </w:tcPr>
          <w:p w:rsidR="008832E7" w:rsidRPr="00076C08" w:rsidRDefault="008832E7" w:rsidP="008832E7">
            <w:pPr>
              <w:pStyle w:val="Default"/>
              <w:widowControl w:val="0"/>
              <w:numPr>
                <w:ilvl w:val="0"/>
                <w:numId w:val="30"/>
              </w:numPr>
              <w:suppressAutoHyphens/>
              <w:autoSpaceDN/>
              <w:adjustRightInd/>
              <w:ind w:left="709" w:hanging="425"/>
              <w:jc w:val="both"/>
              <w:rPr>
                <w:rFonts w:ascii="Segoe UI" w:hAnsi="Segoe UI" w:cs="Segoe UI"/>
                <w:sz w:val="20"/>
                <w:szCs w:val="22"/>
              </w:rPr>
            </w:pPr>
            <w:r w:rsidRPr="00076C08">
              <w:rPr>
                <w:rFonts w:ascii="Segoe UI" w:hAnsi="Segoe UI" w:cs="Segoe UI"/>
                <w:sz w:val="20"/>
                <w:szCs w:val="22"/>
              </w:rPr>
              <w:t>Leontyna</w:t>
            </w:r>
          </w:p>
          <w:p w:rsidR="008832E7" w:rsidRPr="00076C08" w:rsidRDefault="008832E7" w:rsidP="008832E7">
            <w:pPr>
              <w:pStyle w:val="Default"/>
              <w:widowControl w:val="0"/>
              <w:numPr>
                <w:ilvl w:val="0"/>
                <w:numId w:val="30"/>
              </w:numPr>
              <w:suppressAutoHyphens/>
              <w:autoSpaceDN/>
              <w:adjustRightInd/>
              <w:ind w:left="709" w:hanging="425"/>
              <w:jc w:val="both"/>
              <w:rPr>
                <w:rFonts w:ascii="Segoe UI" w:hAnsi="Segoe UI" w:cs="Segoe UI"/>
                <w:sz w:val="20"/>
                <w:szCs w:val="22"/>
              </w:rPr>
            </w:pPr>
            <w:r w:rsidRPr="00076C08">
              <w:rPr>
                <w:rFonts w:ascii="Segoe UI" w:hAnsi="Segoe UI" w:cs="Segoe UI"/>
                <w:sz w:val="20"/>
                <w:szCs w:val="22"/>
              </w:rPr>
              <w:t xml:space="preserve">Brzozówka </w:t>
            </w:r>
          </w:p>
          <w:p w:rsidR="008832E7" w:rsidRPr="00076C08" w:rsidRDefault="008832E7" w:rsidP="008832E7">
            <w:pPr>
              <w:pStyle w:val="Default"/>
              <w:widowControl w:val="0"/>
              <w:numPr>
                <w:ilvl w:val="0"/>
                <w:numId w:val="30"/>
              </w:numPr>
              <w:suppressAutoHyphens/>
              <w:autoSpaceDN/>
              <w:adjustRightInd/>
              <w:ind w:left="709" w:hanging="425"/>
              <w:jc w:val="both"/>
              <w:rPr>
                <w:rFonts w:ascii="Segoe UI" w:hAnsi="Segoe UI" w:cs="Segoe UI"/>
                <w:sz w:val="20"/>
                <w:szCs w:val="22"/>
              </w:rPr>
            </w:pPr>
            <w:r w:rsidRPr="00076C08">
              <w:rPr>
                <w:rFonts w:ascii="Segoe UI" w:hAnsi="Segoe UI" w:cs="Segoe UI"/>
                <w:sz w:val="20"/>
                <w:szCs w:val="22"/>
              </w:rPr>
              <w:t xml:space="preserve">Antonina </w:t>
            </w:r>
          </w:p>
          <w:p w:rsidR="008832E7" w:rsidRPr="00076C08" w:rsidRDefault="008832E7" w:rsidP="008832E7">
            <w:pPr>
              <w:pStyle w:val="Default"/>
              <w:widowControl w:val="0"/>
              <w:numPr>
                <w:ilvl w:val="0"/>
                <w:numId w:val="30"/>
              </w:numPr>
              <w:suppressAutoHyphens/>
              <w:autoSpaceDN/>
              <w:adjustRightInd/>
              <w:ind w:left="709" w:hanging="425"/>
              <w:jc w:val="both"/>
              <w:rPr>
                <w:rFonts w:ascii="Segoe UI" w:hAnsi="Segoe UI" w:cs="Segoe UI"/>
                <w:sz w:val="20"/>
                <w:szCs w:val="22"/>
              </w:rPr>
            </w:pPr>
            <w:r w:rsidRPr="00076C08">
              <w:rPr>
                <w:rFonts w:ascii="Segoe UI" w:hAnsi="Segoe UI" w:cs="Segoe UI"/>
                <w:sz w:val="20"/>
                <w:szCs w:val="22"/>
              </w:rPr>
              <w:t>Szczytnik</w:t>
            </w:r>
          </w:p>
          <w:p w:rsidR="008832E7" w:rsidRPr="00076C08" w:rsidRDefault="008832E7" w:rsidP="008832E7">
            <w:pPr>
              <w:pStyle w:val="Default"/>
              <w:widowControl w:val="0"/>
              <w:numPr>
                <w:ilvl w:val="0"/>
                <w:numId w:val="30"/>
              </w:numPr>
              <w:suppressAutoHyphens/>
              <w:autoSpaceDN/>
              <w:adjustRightInd/>
              <w:ind w:left="709" w:hanging="425"/>
              <w:jc w:val="both"/>
              <w:rPr>
                <w:rFonts w:ascii="Segoe UI" w:hAnsi="Segoe UI" w:cs="Segoe UI"/>
                <w:sz w:val="20"/>
                <w:szCs w:val="22"/>
              </w:rPr>
            </w:pPr>
            <w:r w:rsidRPr="00076C08">
              <w:rPr>
                <w:rFonts w:ascii="Segoe UI" w:hAnsi="Segoe UI" w:cs="Segoe UI"/>
                <w:sz w:val="20"/>
                <w:szCs w:val="22"/>
              </w:rPr>
              <w:t>Wiśniew</w:t>
            </w:r>
          </w:p>
          <w:p w:rsidR="008832E7" w:rsidRPr="00076C08" w:rsidRDefault="008832E7" w:rsidP="008832E7">
            <w:pPr>
              <w:pStyle w:val="Default"/>
              <w:widowControl w:val="0"/>
              <w:numPr>
                <w:ilvl w:val="0"/>
                <w:numId w:val="30"/>
              </w:numPr>
              <w:suppressAutoHyphens/>
              <w:autoSpaceDN/>
              <w:adjustRightInd/>
              <w:ind w:left="709" w:hanging="425"/>
              <w:jc w:val="both"/>
              <w:rPr>
                <w:rFonts w:ascii="Segoe UI" w:hAnsi="Segoe UI" w:cs="Segoe UI"/>
                <w:sz w:val="20"/>
                <w:szCs w:val="22"/>
              </w:rPr>
            </w:pPr>
            <w:r w:rsidRPr="00076C08">
              <w:rPr>
                <w:rFonts w:ascii="Segoe UI" w:hAnsi="Segoe UI" w:cs="Segoe UI"/>
                <w:sz w:val="20"/>
                <w:szCs w:val="22"/>
              </w:rPr>
              <w:t>Łaziska</w:t>
            </w:r>
          </w:p>
        </w:tc>
        <w:tc>
          <w:tcPr>
            <w:tcW w:w="3084" w:type="dxa"/>
          </w:tcPr>
          <w:p w:rsidR="008832E7" w:rsidRPr="00076C08" w:rsidRDefault="008832E7" w:rsidP="008832E7">
            <w:pPr>
              <w:pStyle w:val="Default"/>
              <w:widowControl w:val="0"/>
              <w:numPr>
                <w:ilvl w:val="0"/>
                <w:numId w:val="30"/>
              </w:numPr>
              <w:suppressAutoHyphens/>
              <w:autoSpaceDN/>
              <w:adjustRightInd/>
              <w:ind w:left="709" w:hanging="425"/>
              <w:jc w:val="both"/>
              <w:rPr>
                <w:rFonts w:ascii="Segoe UI" w:hAnsi="Segoe UI" w:cs="Segoe UI"/>
                <w:sz w:val="20"/>
                <w:szCs w:val="22"/>
              </w:rPr>
            </w:pPr>
            <w:r w:rsidRPr="00076C08">
              <w:rPr>
                <w:rFonts w:ascii="Segoe UI" w:hAnsi="Segoe UI" w:cs="Segoe UI"/>
                <w:sz w:val="20"/>
                <w:szCs w:val="22"/>
              </w:rPr>
              <w:t>Ludwinów</w:t>
            </w:r>
          </w:p>
          <w:p w:rsidR="008832E7" w:rsidRPr="00076C08" w:rsidRDefault="008832E7" w:rsidP="008832E7">
            <w:pPr>
              <w:pStyle w:val="Default"/>
              <w:widowControl w:val="0"/>
              <w:numPr>
                <w:ilvl w:val="0"/>
                <w:numId w:val="30"/>
              </w:numPr>
              <w:suppressAutoHyphens/>
              <w:autoSpaceDN/>
              <w:adjustRightInd/>
              <w:ind w:left="709" w:hanging="425"/>
              <w:jc w:val="both"/>
              <w:rPr>
                <w:rFonts w:ascii="Segoe UI" w:hAnsi="Segoe UI" w:cs="Segoe UI"/>
                <w:sz w:val="20"/>
                <w:szCs w:val="22"/>
              </w:rPr>
            </w:pPr>
            <w:r w:rsidRPr="00076C08">
              <w:rPr>
                <w:rFonts w:ascii="Segoe UI" w:hAnsi="Segoe UI" w:cs="Segoe UI"/>
                <w:sz w:val="20"/>
                <w:szCs w:val="22"/>
              </w:rPr>
              <w:t>Jędrzejów Nowy</w:t>
            </w:r>
          </w:p>
          <w:p w:rsidR="008832E7" w:rsidRPr="00076C08" w:rsidRDefault="008832E7" w:rsidP="008832E7">
            <w:pPr>
              <w:pStyle w:val="Default"/>
              <w:widowControl w:val="0"/>
              <w:numPr>
                <w:ilvl w:val="0"/>
                <w:numId w:val="30"/>
              </w:numPr>
              <w:suppressAutoHyphens/>
              <w:autoSpaceDN/>
              <w:adjustRightInd/>
              <w:ind w:left="709" w:hanging="425"/>
              <w:jc w:val="both"/>
              <w:rPr>
                <w:rFonts w:ascii="Segoe UI" w:hAnsi="Segoe UI" w:cs="Segoe UI"/>
                <w:sz w:val="20"/>
                <w:szCs w:val="22"/>
              </w:rPr>
            </w:pPr>
            <w:r w:rsidRPr="00076C08">
              <w:rPr>
                <w:rFonts w:ascii="Segoe UI" w:hAnsi="Segoe UI" w:cs="Segoe UI"/>
                <w:sz w:val="20"/>
                <w:szCs w:val="22"/>
              </w:rPr>
              <w:t>Józefin</w:t>
            </w:r>
          </w:p>
          <w:p w:rsidR="008832E7" w:rsidRPr="00076C08" w:rsidRDefault="008832E7" w:rsidP="008832E7">
            <w:pPr>
              <w:pStyle w:val="Default"/>
              <w:widowControl w:val="0"/>
              <w:numPr>
                <w:ilvl w:val="0"/>
                <w:numId w:val="30"/>
              </w:numPr>
              <w:suppressAutoHyphens/>
              <w:autoSpaceDN/>
              <w:adjustRightInd/>
              <w:ind w:left="709" w:hanging="425"/>
              <w:jc w:val="both"/>
              <w:rPr>
                <w:rFonts w:ascii="Segoe UI" w:hAnsi="Segoe UI" w:cs="Segoe UI"/>
                <w:sz w:val="20"/>
                <w:szCs w:val="22"/>
              </w:rPr>
            </w:pPr>
            <w:r w:rsidRPr="00076C08">
              <w:rPr>
                <w:rFonts w:ascii="Segoe UI" w:hAnsi="Segoe UI" w:cs="Segoe UI"/>
                <w:sz w:val="20"/>
                <w:szCs w:val="22"/>
              </w:rPr>
              <w:t>Turek</w:t>
            </w:r>
          </w:p>
          <w:p w:rsidR="008832E7" w:rsidRPr="00076C08" w:rsidRDefault="008832E7" w:rsidP="00F83236">
            <w:pPr>
              <w:pStyle w:val="Default"/>
              <w:widowControl w:val="0"/>
              <w:numPr>
                <w:ilvl w:val="0"/>
                <w:numId w:val="30"/>
              </w:numPr>
              <w:suppressAutoHyphens/>
              <w:autoSpaceDN/>
              <w:adjustRightInd/>
              <w:ind w:left="709" w:hanging="425"/>
              <w:jc w:val="both"/>
              <w:rPr>
                <w:rFonts w:ascii="Segoe UI" w:hAnsi="Segoe UI" w:cs="Segoe UI"/>
                <w:sz w:val="20"/>
                <w:szCs w:val="22"/>
              </w:rPr>
            </w:pPr>
            <w:r w:rsidRPr="00076C08">
              <w:rPr>
                <w:rFonts w:ascii="Segoe UI" w:hAnsi="Segoe UI" w:cs="Segoe UI"/>
                <w:sz w:val="20"/>
                <w:szCs w:val="22"/>
              </w:rPr>
              <w:t>Jakubów</w:t>
            </w:r>
          </w:p>
        </w:tc>
      </w:tr>
    </w:tbl>
    <w:p w:rsidR="007B4916" w:rsidRPr="00076C08" w:rsidRDefault="007B4916" w:rsidP="00007FC9">
      <w:pPr>
        <w:pStyle w:val="Legenda"/>
      </w:pPr>
    </w:p>
    <w:p w:rsidR="00546940" w:rsidRPr="00076C08" w:rsidRDefault="00546940" w:rsidP="00007FC9">
      <w:pPr>
        <w:pStyle w:val="Legenda"/>
      </w:pPr>
      <w:r w:rsidRPr="00076C08">
        <w:br w:type="page"/>
      </w:r>
    </w:p>
    <w:p w:rsidR="007A1A36" w:rsidRPr="00076C08" w:rsidRDefault="00007FC9" w:rsidP="00007FC9">
      <w:pPr>
        <w:pStyle w:val="Legenda"/>
      </w:pPr>
      <w:bookmarkStart w:id="55" w:name="_Toc509662480"/>
      <w:r w:rsidRPr="00076C08">
        <w:lastRenderedPageBreak/>
        <w:t xml:space="preserve">Mapa </w:t>
      </w:r>
      <w:r w:rsidR="005804E9">
        <w:fldChar w:fldCharType="begin"/>
      </w:r>
      <w:r w:rsidR="005804E9">
        <w:instrText xml:space="preserve"> SEQ Mapa \* ARABIC </w:instrText>
      </w:r>
      <w:r w:rsidR="005804E9">
        <w:fldChar w:fldCharType="separate"/>
      </w:r>
      <w:r w:rsidR="004F12D8">
        <w:rPr>
          <w:noProof/>
        </w:rPr>
        <w:t>4</w:t>
      </w:r>
      <w:r w:rsidR="005804E9">
        <w:rPr>
          <w:noProof/>
        </w:rPr>
        <w:fldChar w:fldCharType="end"/>
      </w:r>
      <w:r w:rsidR="007A1A36" w:rsidRPr="00076C08">
        <w:t>. Sołectwa zdegradowane o szczególnej koncentracji problemów</w:t>
      </w:r>
      <w:bookmarkEnd w:id="55"/>
      <w:r w:rsidR="007A1A36" w:rsidRPr="00076C08">
        <w:t xml:space="preserve">  </w:t>
      </w:r>
    </w:p>
    <w:p w:rsidR="007A1A36" w:rsidRPr="00076C08" w:rsidRDefault="007A1A36" w:rsidP="007A1A36">
      <w:pPr>
        <w:rPr>
          <w:rFonts w:eastAsia="Segoe UI"/>
        </w:rPr>
      </w:pPr>
      <w:r w:rsidRPr="00076C08">
        <w:rPr>
          <w:rFonts w:eastAsia="Segoe UI"/>
          <w:noProof/>
        </w:rPr>
        <w:drawing>
          <wp:inline distT="0" distB="0" distL="0" distR="0" wp14:anchorId="4405103D" wp14:editId="114CD964">
            <wp:extent cx="3483058" cy="3600000"/>
            <wp:effectExtent l="0" t="0" r="3175" b="635"/>
            <wp:docPr id="47" name="Obraz 47" descr="C:\Users\ok\Documents\Jakubów LPR 2017\Diagnoza\mapa2 obszar zdegradow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Documents\Jakubów LPR 2017\Diagnoza\mapa2 obszar zdegradowany.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483058" cy="3600000"/>
                    </a:xfrm>
                    <a:prstGeom prst="rect">
                      <a:avLst/>
                    </a:prstGeom>
                    <a:noFill/>
                    <a:ln>
                      <a:noFill/>
                    </a:ln>
                  </pic:spPr>
                </pic:pic>
              </a:graphicData>
            </a:graphic>
          </wp:inline>
        </w:drawing>
      </w:r>
    </w:p>
    <w:p w:rsidR="0041577F" w:rsidRPr="00076C08" w:rsidRDefault="0041577F" w:rsidP="007A1A36">
      <w:pPr>
        <w:rPr>
          <w:rFonts w:eastAsia="Segoe UI"/>
        </w:rPr>
      </w:pPr>
      <w:r w:rsidRPr="00076C08">
        <w:rPr>
          <w:rFonts w:eastAsia="Segoe UI"/>
          <w:noProof/>
        </w:rPr>
        <w:drawing>
          <wp:inline distT="0" distB="0" distL="0" distR="0" wp14:anchorId="4C3C9404" wp14:editId="4B072A41">
            <wp:extent cx="3888105" cy="19875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888105" cy="198755"/>
                    </a:xfrm>
                    <a:prstGeom prst="rect">
                      <a:avLst/>
                    </a:prstGeom>
                    <a:noFill/>
                    <a:ln>
                      <a:noFill/>
                    </a:ln>
                  </pic:spPr>
                </pic:pic>
              </a:graphicData>
            </a:graphic>
          </wp:inline>
        </w:drawing>
      </w:r>
    </w:p>
    <w:p w:rsidR="00223BB7" w:rsidRPr="00076C08" w:rsidRDefault="00223BB7" w:rsidP="009D1ADB">
      <w:pPr>
        <w:pStyle w:val="Default"/>
        <w:spacing w:line="276" w:lineRule="auto"/>
        <w:ind w:firstLine="708"/>
        <w:jc w:val="both"/>
        <w:rPr>
          <w:rFonts w:ascii="Segoe UI" w:eastAsia="Segoe UI" w:hAnsi="Segoe UI" w:cs="Segoe UI"/>
          <w:sz w:val="22"/>
          <w:szCs w:val="22"/>
        </w:rPr>
      </w:pPr>
      <w:r w:rsidRPr="00076C08">
        <w:rPr>
          <w:i/>
          <w:sz w:val="20"/>
        </w:rPr>
        <w:t>Skala</w:t>
      </w:r>
      <w:r w:rsidR="00BD3EBA" w:rsidRPr="00076C08">
        <w:rPr>
          <w:i/>
          <w:sz w:val="20"/>
        </w:rPr>
        <w:t xml:space="preserve"> mapy</w:t>
      </w:r>
      <w:r w:rsidRPr="00076C08">
        <w:rPr>
          <w:i/>
          <w:sz w:val="20"/>
        </w:rPr>
        <w:t xml:space="preserve">: </w:t>
      </w:r>
      <w:r w:rsidR="0041577F" w:rsidRPr="00076C08">
        <w:rPr>
          <w:i/>
        </w:rPr>
        <w:t>1:78000</w:t>
      </w:r>
    </w:p>
    <w:p w:rsidR="00223BB7" w:rsidRPr="00076C08" w:rsidRDefault="00223BB7" w:rsidP="009D1ADB">
      <w:pPr>
        <w:pStyle w:val="Default"/>
        <w:spacing w:line="276" w:lineRule="auto"/>
        <w:ind w:firstLine="708"/>
        <w:jc w:val="both"/>
        <w:rPr>
          <w:rFonts w:ascii="Segoe UI" w:eastAsia="Segoe UI" w:hAnsi="Segoe UI" w:cs="Segoe UI"/>
          <w:sz w:val="22"/>
          <w:szCs w:val="22"/>
        </w:rPr>
      </w:pPr>
    </w:p>
    <w:p w:rsidR="007A1A36" w:rsidRPr="00076C08" w:rsidRDefault="00EA5FD8" w:rsidP="009D1ADB">
      <w:pPr>
        <w:pStyle w:val="Default"/>
        <w:spacing w:line="276" w:lineRule="auto"/>
        <w:ind w:firstLine="708"/>
        <w:jc w:val="both"/>
        <w:rPr>
          <w:rFonts w:ascii="Segoe UI" w:eastAsia="Segoe UI" w:hAnsi="Segoe UI" w:cs="Segoe UI"/>
          <w:sz w:val="22"/>
          <w:szCs w:val="22"/>
        </w:rPr>
      </w:pPr>
      <w:r w:rsidRPr="00076C08">
        <w:rPr>
          <w:rFonts w:ascii="Segoe UI" w:eastAsia="Segoe UI" w:hAnsi="Segoe UI" w:cs="Segoe UI"/>
          <w:sz w:val="22"/>
          <w:szCs w:val="22"/>
        </w:rPr>
        <w:t xml:space="preserve">Przy określaniu listy sołectw wchodzących w skład obszaru zdegradowanego, uwzględniono koncentrację negatywnych zjawisk społecznych, liczby mieszkańców, funkcje lokalne, istniejące na terenie sołectw obiekty, ale także </w:t>
      </w:r>
      <w:r w:rsidRPr="00076C08">
        <w:rPr>
          <w:rFonts w:ascii="Segoe UI" w:eastAsia="Segoe UI" w:hAnsi="Segoe UI" w:cs="Segoe UI"/>
          <w:sz w:val="22"/>
          <w:szCs w:val="22"/>
          <w:u w:val="single"/>
        </w:rPr>
        <w:t>potencjały rozwojowe</w:t>
      </w:r>
      <w:r w:rsidRPr="00076C08">
        <w:rPr>
          <w:rFonts w:ascii="Segoe UI" w:eastAsia="Segoe UI" w:hAnsi="Segoe UI" w:cs="Segoe UI"/>
          <w:sz w:val="22"/>
          <w:szCs w:val="22"/>
        </w:rPr>
        <w:t xml:space="preserve">, które są bardzo ważne na etapie programowania rewitalizacji. Uwzględniono również zasoby naturalne do perspektywicznego wykorzystania. Biorąc pod uwagę, że rewitalizacja ma w końcowym efekcie dotyczyć sfery społecznej życia mieszkańców, uznano że kwestie społeczne mają kluczowe i nadrzędne znaczenie dla wyznaczania obszaru zdegradowanego. </w:t>
      </w:r>
    </w:p>
    <w:p w:rsidR="00EA5FD8" w:rsidRPr="00076C08" w:rsidRDefault="00EA5FD8" w:rsidP="009D1ADB">
      <w:pPr>
        <w:pStyle w:val="Default"/>
        <w:spacing w:line="276" w:lineRule="auto"/>
        <w:ind w:firstLine="708"/>
        <w:jc w:val="both"/>
        <w:rPr>
          <w:rFonts w:ascii="Segoe UI" w:eastAsia="Segoe UI" w:hAnsi="Segoe UI" w:cs="Segoe UI"/>
          <w:sz w:val="22"/>
          <w:szCs w:val="22"/>
        </w:rPr>
      </w:pPr>
      <w:r w:rsidRPr="00076C08">
        <w:rPr>
          <w:rFonts w:ascii="Segoe UI" w:eastAsia="Segoe UI" w:hAnsi="Segoe UI" w:cs="Segoe UI"/>
          <w:sz w:val="22"/>
          <w:szCs w:val="22"/>
        </w:rPr>
        <w:t>Przesłanki i uzasadnienie wyboru obszaru rewitalizacji zostały opisane w części programowej Programu rewitalizacji w rozdziale</w:t>
      </w:r>
      <w:r w:rsidR="009D1ADB" w:rsidRPr="00076C08">
        <w:rPr>
          <w:rFonts w:ascii="Segoe UI" w:eastAsia="Segoe UI" w:hAnsi="Segoe UI" w:cs="Segoe UI"/>
          <w:sz w:val="22"/>
          <w:szCs w:val="22"/>
        </w:rPr>
        <w:t xml:space="preserve"> 3.</w:t>
      </w:r>
    </w:p>
    <w:p w:rsidR="00B222D9" w:rsidRPr="00076C08" w:rsidRDefault="00B222D9" w:rsidP="00417A6C">
      <w:pPr>
        <w:pStyle w:val="Nagwek1"/>
      </w:pPr>
      <w:bookmarkStart w:id="56" w:name="_Toc511212447"/>
      <w:r w:rsidRPr="00076C08">
        <w:t xml:space="preserve">3. </w:t>
      </w:r>
      <w:r w:rsidR="00400BB4" w:rsidRPr="00076C08">
        <w:t>WYZNACZENIE OBSZARU REWITALIZACJI</w:t>
      </w:r>
      <w:bookmarkEnd w:id="56"/>
    </w:p>
    <w:p w:rsidR="00E36B2D" w:rsidRPr="00FD6ABA" w:rsidRDefault="00E36B2D" w:rsidP="00E36B2D">
      <w:pPr>
        <w:ind w:firstLine="360"/>
        <w:rPr>
          <w:lang w:bidi="hi-IN"/>
        </w:rPr>
      </w:pPr>
      <w:r w:rsidRPr="00FD6ABA">
        <w:rPr>
          <w:lang w:bidi="hi-IN"/>
        </w:rPr>
        <w:t xml:space="preserve">Pomimo, iż najwyższe wskaźniki degradacji zanotowano w sołectwach: </w:t>
      </w:r>
      <w:r w:rsidR="00FA7ACA" w:rsidRPr="00FD6ABA">
        <w:rPr>
          <w:lang w:bidi="hi-IN"/>
        </w:rPr>
        <w:t>Budy Kumińskie</w:t>
      </w:r>
      <w:r w:rsidRPr="00FD6ABA">
        <w:rPr>
          <w:lang w:bidi="hi-IN"/>
        </w:rPr>
        <w:t xml:space="preserve">, Kamionka, Wola Polska, Mistów, Tymoteuszew i Strzebula (zob. tabela 29),  to wybór obszaru rewitalizacji obejmuje </w:t>
      </w:r>
      <w:r w:rsidRPr="00FD6ABA">
        <w:rPr>
          <w:u w:val="single"/>
          <w:lang w:bidi="hi-IN"/>
        </w:rPr>
        <w:t>zamieszkałe części sołectw</w:t>
      </w:r>
      <w:r w:rsidRPr="00FD6ABA">
        <w:rPr>
          <w:lang w:bidi="hi-IN"/>
        </w:rPr>
        <w:t xml:space="preserve">: </w:t>
      </w:r>
      <w:r w:rsidRPr="00FD6ABA">
        <w:rPr>
          <w:rFonts w:eastAsia="Segoe UI" w:cs="Segoe UI"/>
          <w:szCs w:val="22"/>
        </w:rPr>
        <w:t>Wiśniew, Ludwinów, Łaziska, Jędrzejów Nowy</w:t>
      </w:r>
      <w:r w:rsidRPr="00FD6ABA">
        <w:rPr>
          <w:lang w:bidi="hi-IN"/>
        </w:rPr>
        <w:t>, i jest podyktowany następującymi przyczynami:</w:t>
      </w:r>
    </w:p>
    <w:p w:rsidR="00E36B2D" w:rsidRPr="00FD6ABA" w:rsidRDefault="00E36B2D" w:rsidP="00E36B2D">
      <w:pPr>
        <w:pStyle w:val="Akapitzlist"/>
        <w:numPr>
          <w:ilvl w:val="0"/>
          <w:numId w:val="43"/>
        </w:numPr>
        <w:rPr>
          <w:lang w:bidi="hi-IN"/>
        </w:rPr>
      </w:pPr>
      <w:r w:rsidRPr="00FD6ABA">
        <w:rPr>
          <w:lang w:bidi="hi-IN"/>
        </w:rPr>
        <w:t>W sołectwach o najwyższym współczynniku degradacji:</w:t>
      </w:r>
    </w:p>
    <w:p w:rsidR="00E36B2D" w:rsidRPr="00FD6ABA" w:rsidRDefault="00E36B2D" w:rsidP="00E36B2D">
      <w:pPr>
        <w:pStyle w:val="Akapitzlist"/>
        <w:numPr>
          <w:ilvl w:val="1"/>
          <w:numId w:val="43"/>
        </w:numPr>
        <w:rPr>
          <w:lang w:bidi="hi-IN"/>
        </w:rPr>
      </w:pPr>
      <w:r w:rsidRPr="00FD6ABA">
        <w:rPr>
          <w:lang w:bidi="hi-IN"/>
        </w:rPr>
        <w:t xml:space="preserve">Brak jest obiektów komunalnych i społecznych, które można byłoby dostosować do potrzeb mieszkańców, </w:t>
      </w:r>
    </w:p>
    <w:p w:rsidR="00E36B2D" w:rsidRPr="00FD6ABA" w:rsidRDefault="00E36B2D" w:rsidP="00E36B2D">
      <w:pPr>
        <w:pStyle w:val="Akapitzlist"/>
        <w:numPr>
          <w:ilvl w:val="1"/>
          <w:numId w:val="43"/>
        </w:numPr>
        <w:rPr>
          <w:lang w:bidi="hi-IN"/>
        </w:rPr>
      </w:pPr>
      <w:r w:rsidRPr="00FD6ABA">
        <w:rPr>
          <w:lang w:bidi="hi-IN"/>
        </w:rPr>
        <w:lastRenderedPageBreak/>
        <w:t xml:space="preserve">Liczba mieszkańców sołectw najbardziej zdegradowanych jest stosunkowo niska w porównaniu do liczby mieszkańców obszaru rewitalizacji (zob. </w:t>
      </w:r>
      <w:r w:rsidR="00A813A6" w:rsidRPr="00FD6ABA">
        <w:rPr>
          <w:lang w:bidi="hi-IN"/>
        </w:rPr>
        <w:t xml:space="preserve">tab. </w:t>
      </w:r>
      <w:r w:rsidR="00DB02C7" w:rsidRPr="00FD6ABA">
        <w:rPr>
          <w:lang w:bidi="hi-IN"/>
        </w:rPr>
        <w:t>1</w:t>
      </w:r>
      <w:r w:rsidRPr="00FD6ABA">
        <w:rPr>
          <w:lang w:bidi="hi-IN"/>
        </w:rPr>
        <w:t>)</w:t>
      </w:r>
    </w:p>
    <w:p w:rsidR="00E36B2D" w:rsidRPr="00FD6ABA" w:rsidRDefault="00E36B2D" w:rsidP="00E36B2D">
      <w:pPr>
        <w:pStyle w:val="Akapitzlist"/>
        <w:numPr>
          <w:ilvl w:val="0"/>
          <w:numId w:val="43"/>
        </w:numPr>
        <w:rPr>
          <w:lang w:bidi="hi-IN"/>
        </w:rPr>
      </w:pPr>
      <w:r w:rsidRPr="00FD6ABA">
        <w:rPr>
          <w:lang w:bidi="hi-IN"/>
        </w:rPr>
        <w:t>Sołectwa te nie stanowią obszarów o wysokim potencj</w:t>
      </w:r>
      <w:r w:rsidR="0015082E" w:rsidRPr="00FD6ABA">
        <w:rPr>
          <w:lang w:bidi="hi-IN"/>
        </w:rPr>
        <w:t xml:space="preserve">ale rozwojowym, </w:t>
      </w:r>
      <w:r w:rsidR="0022150C" w:rsidRPr="00FD6ABA">
        <w:rPr>
          <w:lang w:bidi="hi-IN"/>
        </w:rPr>
        <w:br/>
      </w:r>
      <w:r w:rsidR="0015082E" w:rsidRPr="00FD6ABA">
        <w:rPr>
          <w:lang w:bidi="hi-IN"/>
        </w:rPr>
        <w:t xml:space="preserve">w porównaniu do zamieszkałych części sołectw </w:t>
      </w:r>
      <w:r w:rsidRPr="00FD6ABA">
        <w:rPr>
          <w:lang w:bidi="hi-IN"/>
        </w:rPr>
        <w:t>wybranych do rewitalizacji.</w:t>
      </w:r>
      <w:r w:rsidR="004803BA" w:rsidRPr="00FD6ABA">
        <w:rPr>
          <w:lang w:bidi="hi-IN"/>
        </w:rPr>
        <w:t xml:space="preserve"> </w:t>
      </w:r>
      <w:r w:rsidR="0015082E" w:rsidRPr="00FD6ABA">
        <w:rPr>
          <w:lang w:bidi="hi-IN"/>
        </w:rPr>
        <w:t xml:space="preserve">Nie mają one, w opinii społecznej, istotnego znaczenia dla rozwoju lokalnego. Realizacja jakichkolwiek działań na tych obszarach skutkowałaby znacząco mniejszymi </w:t>
      </w:r>
      <w:r w:rsidR="008F335F" w:rsidRPr="00FD6ABA">
        <w:rPr>
          <w:lang w:bidi="hi-IN"/>
        </w:rPr>
        <w:t>efektami</w:t>
      </w:r>
      <w:r w:rsidR="0015082E" w:rsidRPr="00FD6ABA">
        <w:rPr>
          <w:lang w:bidi="hi-IN"/>
        </w:rPr>
        <w:t xml:space="preserve"> społecznymi</w:t>
      </w:r>
      <w:r w:rsidR="008F335F" w:rsidRPr="00FD6ABA">
        <w:rPr>
          <w:lang w:bidi="hi-IN"/>
        </w:rPr>
        <w:t>,</w:t>
      </w:r>
      <w:r w:rsidR="0015082E" w:rsidRPr="00FD6ABA">
        <w:rPr>
          <w:lang w:bidi="hi-IN"/>
        </w:rPr>
        <w:t xml:space="preserve"> </w:t>
      </w:r>
      <w:r w:rsidR="008F335F" w:rsidRPr="00FD6ABA">
        <w:rPr>
          <w:lang w:bidi="hi-IN"/>
        </w:rPr>
        <w:t>w porównaniu do wybranego obszaru rewitalizacji; oraz nadmiernym rozpraszaniem ograniczonych środków przeznaczonych na rozwój społeczny</w:t>
      </w:r>
      <w:r w:rsidR="0015082E" w:rsidRPr="00FD6ABA">
        <w:rPr>
          <w:lang w:bidi="hi-IN"/>
        </w:rPr>
        <w:t>.</w:t>
      </w:r>
    </w:p>
    <w:p w:rsidR="00953D53" w:rsidRPr="00CC5FFE" w:rsidRDefault="00A813A6" w:rsidP="00A813A6">
      <w:pPr>
        <w:pStyle w:val="Akapitzlist"/>
        <w:numPr>
          <w:ilvl w:val="0"/>
          <w:numId w:val="43"/>
        </w:numPr>
      </w:pPr>
      <w:r w:rsidRPr="00CC5FFE">
        <w:t xml:space="preserve">Na obszarze rewitalizacji występuje wyższy potencjał rozwoju kapitału społecznego, </w:t>
      </w:r>
      <w:r w:rsidR="0022150C">
        <w:br/>
      </w:r>
      <w:r w:rsidRPr="00CC5FFE">
        <w:t>w porównaniu do sołectw o najwyższych wskaźnikach degradacji</w:t>
      </w:r>
      <w:r w:rsidR="00953D53" w:rsidRPr="00CC5FFE">
        <w:t xml:space="preserve"> (poza Mistowem, gdzie działa OSP)</w:t>
      </w:r>
      <w:r w:rsidRPr="00CC5FFE">
        <w:t>; na obszarze działają organizacje społeczne</w:t>
      </w:r>
      <w:r w:rsidR="00953D53" w:rsidRPr="00CC5FFE">
        <w:t>, których członkowie będą zaangażowani w</w:t>
      </w:r>
      <w:r w:rsidRPr="00CC5FFE">
        <w:t xml:space="preserve"> planowane projekty i zadania rewitalizacyjne</w:t>
      </w:r>
      <w:r w:rsidR="00953D53" w:rsidRPr="00CC5FFE">
        <w:t xml:space="preserve"> (Stowarzyszenia </w:t>
      </w:r>
      <w:r w:rsidR="0022150C">
        <w:br/>
      </w:r>
      <w:r w:rsidR="00953D53" w:rsidRPr="00CC5FFE">
        <w:t>w Wiśniewie i Jędrzejowie Nowym, OSP, zob. tab. 17</w:t>
      </w:r>
      <w:r w:rsidR="004854C9" w:rsidRPr="00CC5FFE">
        <w:t xml:space="preserve"> i wnioski w rozdz. 2.2.5.</w:t>
      </w:r>
      <w:r w:rsidR="00953D53" w:rsidRPr="00CC5FFE">
        <w:t>)</w:t>
      </w:r>
      <w:r w:rsidRPr="00CC5FFE">
        <w:t>.</w:t>
      </w:r>
    </w:p>
    <w:p w:rsidR="00A813A6" w:rsidRPr="00CC5FFE" w:rsidRDefault="00953D53" w:rsidP="00953D53">
      <w:pPr>
        <w:pStyle w:val="Akapitzlist"/>
      </w:pPr>
      <w:r w:rsidRPr="00CC5FFE">
        <w:t xml:space="preserve">Przewiduje się, że </w:t>
      </w:r>
      <w:r w:rsidR="00A813A6" w:rsidRPr="00CC5FFE">
        <w:t>w następnej kolejności efekt</w:t>
      </w:r>
      <w:r w:rsidRPr="00CC5FFE">
        <w:t>y</w:t>
      </w:r>
      <w:r w:rsidR="00A813A6" w:rsidRPr="00CC5FFE">
        <w:t xml:space="preserve"> rewitalizacji zacz</w:t>
      </w:r>
      <w:r w:rsidRPr="00CC5FFE">
        <w:t>ną</w:t>
      </w:r>
      <w:r w:rsidR="00A813A6" w:rsidRPr="00CC5FFE">
        <w:t xml:space="preserve"> oddziaływać na </w:t>
      </w:r>
      <w:r w:rsidRPr="00CC5FFE">
        <w:t>inne sołectwa</w:t>
      </w:r>
      <w:r w:rsidR="00A813A6" w:rsidRPr="00CC5FFE">
        <w:t xml:space="preserve"> z biernymi i starzejącymi się szybko społecznościami.</w:t>
      </w:r>
    </w:p>
    <w:p w:rsidR="00E36B2D" w:rsidRPr="00076C08" w:rsidRDefault="00E36B2D" w:rsidP="00E36B2D">
      <w:pPr>
        <w:ind w:firstLine="708"/>
        <w:rPr>
          <w:lang w:bidi="hi-IN"/>
        </w:rPr>
      </w:pPr>
      <w:r w:rsidRPr="00076C08">
        <w:rPr>
          <w:lang w:bidi="hi-IN"/>
        </w:rPr>
        <w:t>Również synteza wyników uzyskanych z przeprowadzonej diagnozy, badań ilościowych i jakościowych obecnej sytuacji w gminie, a także oczekiwania i potrzeby lokalnej społeczności, wyrażone podczas badania ankietowego, spotkań zindywidualizowanych, zebrań, warsztatów i konsultacji (zob. rozdz. 10 PR) doprowadziły do wyodrębnienia obszaru rewitalizacji na terenie gminy, który:</w:t>
      </w:r>
    </w:p>
    <w:p w:rsidR="00E36B2D" w:rsidRPr="00076C08" w:rsidRDefault="00E36B2D" w:rsidP="00E36B2D">
      <w:pPr>
        <w:rPr>
          <w:lang w:bidi="hi-IN"/>
        </w:rPr>
      </w:pPr>
      <w:r w:rsidRPr="00076C08">
        <w:rPr>
          <w:lang w:bidi="hi-IN"/>
        </w:rPr>
        <w:t xml:space="preserve"> cechuje się kumulacją zjawisk i problemów o dużym, negatywnym oddziaływaniu </w:t>
      </w:r>
      <w:r w:rsidRPr="00076C08">
        <w:rPr>
          <w:lang w:bidi="hi-IN"/>
        </w:rPr>
        <w:br/>
        <w:t>w obszarach społecznym, ale także gospodarczym, przestrzenno-funkcjonalnym, technicznym i środowiskowym;</w:t>
      </w:r>
    </w:p>
    <w:p w:rsidR="00E36B2D" w:rsidRPr="00076C08" w:rsidRDefault="00E36B2D" w:rsidP="00E36B2D">
      <w:pPr>
        <w:rPr>
          <w:lang w:bidi="hi-IN"/>
        </w:rPr>
      </w:pPr>
      <w:r w:rsidRPr="00076C08">
        <w:rPr>
          <w:lang w:bidi="hi-IN"/>
        </w:rPr>
        <w:t xml:space="preserve"> ma duże znaczenie dla rozwoju lokalnego z uwagi na oddziaływanie obszaru na Gminę oraz osiąganie celów społecznych i gospodarczych na obszarze rewitalizacji, w oparciu </w:t>
      </w:r>
      <w:r w:rsidR="0022150C">
        <w:rPr>
          <w:lang w:bidi="hi-IN"/>
        </w:rPr>
        <w:br/>
      </w:r>
      <w:r w:rsidRPr="00076C08">
        <w:rPr>
          <w:lang w:bidi="hi-IN"/>
        </w:rPr>
        <w:t>o aktywne organizacje i lokalne grupy społeczne, w tym OSP, stowarzyszenia lokalne, Koła Gospodyń Wiejskich (KGW), Koła Emerytów, Rencistów i Inwalidów (KERiI).</w:t>
      </w:r>
    </w:p>
    <w:p w:rsidR="00E36B2D" w:rsidRPr="00CC5FFE" w:rsidRDefault="00E36B2D" w:rsidP="00E36B2D">
      <w:pPr>
        <w:pStyle w:val="Default"/>
        <w:spacing w:after="120" w:line="276" w:lineRule="auto"/>
        <w:ind w:firstLine="708"/>
        <w:jc w:val="both"/>
        <w:rPr>
          <w:rFonts w:ascii="Segoe UI" w:eastAsia="Segoe UI" w:hAnsi="Segoe UI" w:cs="Segoe UI"/>
          <w:color w:val="auto"/>
          <w:sz w:val="22"/>
          <w:szCs w:val="22"/>
        </w:rPr>
      </w:pPr>
      <w:r w:rsidRPr="00CC5FFE">
        <w:rPr>
          <w:rFonts w:ascii="Segoe UI" w:eastAsia="Segoe UI" w:hAnsi="Segoe UI" w:cs="Segoe UI"/>
          <w:color w:val="auto"/>
          <w:sz w:val="22"/>
          <w:szCs w:val="22"/>
        </w:rPr>
        <w:t xml:space="preserve">Tak więc obszar rewitalizacji znajduje się w granicach 4 sołectw: Wiśniew, Łaziska, Ludwinów, Jędrzejów Nowy, </w:t>
      </w:r>
      <w:r w:rsidRPr="00CC5FFE">
        <w:rPr>
          <w:rFonts w:ascii="Segoe UI" w:eastAsia="Segoe UI" w:hAnsi="Segoe UI" w:cs="Segoe UI"/>
          <w:b/>
          <w:color w:val="auto"/>
          <w:sz w:val="22"/>
          <w:szCs w:val="22"/>
        </w:rPr>
        <w:t>i obejmuje tereny zamieszkałe</w:t>
      </w:r>
      <w:r w:rsidRPr="00CC5FFE">
        <w:rPr>
          <w:rFonts w:ascii="Segoe UI" w:eastAsia="Segoe UI" w:hAnsi="Segoe UI" w:cs="Segoe UI"/>
          <w:color w:val="auto"/>
          <w:sz w:val="22"/>
          <w:szCs w:val="22"/>
        </w:rPr>
        <w:t>, z wyłączeniem gruntów rolnych, leśnych i nieużytków.</w:t>
      </w:r>
    </w:p>
    <w:p w:rsidR="00007FC9" w:rsidRPr="00076C08" w:rsidRDefault="00007FC9" w:rsidP="007A1A36">
      <w:pPr>
        <w:pStyle w:val="Legenda"/>
      </w:pPr>
      <w:r w:rsidRPr="00076C08">
        <w:br w:type="page"/>
      </w:r>
    </w:p>
    <w:p w:rsidR="007A1A36" w:rsidRPr="00076C08" w:rsidRDefault="007A1A36" w:rsidP="007A1A36">
      <w:pPr>
        <w:pStyle w:val="Legenda"/>
        <w:rPr>
          <w:rFonts w:eastAsia="Segoe UI" w:cs="Segoe UI"/>
          <w:sz w:val="22"/>
          <w:szCs w:val="22"/>
        </w:rPr>
      </w:pPr>
      <w:bookmarkStart w:id="57" w:name="_Toc509662481"/>
      <w:r w:rsidRPr="00076C08">
        <w:lastRenderedPageBreak/>
        <w:t xml:space="preserve">Mapa </w:t>
      </w:r>
      <w:r w:rsidR="005804E9">
        <w:fldChar w:fldCharType="begin"/>
      </w:r>
      <w:r w:rsidR="005804E9">
        <w:instrText xml:space="preserve"> SEQ Mapa \* ARABIC </w:instrText>
      </w:r>
      <w:r w:rsidR="005804E9">
        <w:fldChar w:fldCharType="separate"/>
      </w:r>
      <w:r w:rsidR="004F12D8">
        <w:rPr>
          <w:noProof/>
        </w:rPr>
        <w:t>5</w:t>
      </w:r>
      <w:r w:rsidR="005804E9">
        <w:rPr>
          <w:noProof/>
        </w:rPr>
        <w:fldChar w:fldCharType="end"/>
      </w:r>
      <w:r w:rsidRPr="00076C08">
        <w:t xml:space="preserve">. </w:t>
      </w:r>
      <w:r w:rsidR="0087586D" w:rsidRPr="00076C08">
        <w:t>Wyznaczony obszar rewitalizacji według granic administracyjnych sołectw</w:t>
      </w:r>
      <w:bookmarkEnd w:id="57"/>
      <w:r w:rsidR="0087586D" w:rsidRPr="00076C08">
        <w:t xml:space="preserve"> </w:t>
      </w:r>
    </w:p>
    <w:p w:rsidR="007A1A36" w:rsidRPr="00076C08" w:rsidRDefault="007A1A36" w:rsidP="007A1A36">
      <w:pPr>
        <w:rPr>
          <w:lang w:bidi="hi-IN"/>
        </w:rPr>
      </w:pPr>
      <w:r w:rsidRPr="00076C08">
        <w:rPr>
          <w:noProof/>
        </w:rPr>
        <w:drawing>
          <wp:inline distT="0" distB="0" distL="0" distR="0" wp14:anchorId="6CECE06B" wp14:editId="566A5CC9">
            <wp:extent cx="3559571" cy="3600000"/>
            <wp:effectExtent l="0" t="0" r="3175" b="635"/>
            <wp:docPr id="48" name="Obraz 48" descr="C:\Users\ok\Documents\Jakubów LPR 2017\Diagnoza\mapa1 sołectwa rewitalizow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k\Documents\Jakubów LPR 2017\Diagnoza\mapa1 sołectwa rewitalizowane.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559571" cy="3600000"/>
                    </a:xfrm>
                    <a:prstGeom prst="rect">
                      <a:avLst/>
                    </a:prstGeom>
                    <a:noFill/>
                    <a:ln>
                      <a:noFill/>
                    </a:ln>
                  </pic:spPr>
                </pic:pic>
              </a:graphicData>
            </a:graphic>
          </wp:inline>
        </w:drawing>
      </w:r>
    </w:p>
    <w:p w:rsidR="0041577F" w:rsidRPr="00076C08" w:rsidRDefault="000E3C00" w:rsidP="007A1A36">
      <w:pPr>
        <w:rPr>
          <w:lang w:bidi="hi-IN"/>
        </w:rPr>
      </w:pPr>
      <w:r w:rsidRPr="00076C08">
        <w:rPr>
          <w:noProof/>
        </w:rPr>
        <w:drawing>
          <wp:inline distT="0" distB="0" distL="0" distR="0" wp14:anchorId="497664DC" wp14:editId="5E081D98">
            <wp:extent cx="4277995" cy="214630"/>
            <wp:effectExtent l="0" t="0" r="0"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277995" cy="214630"/>
                    </a:xfrm>
                    <a:prstGeom prst="rect">
                      <a:avLst/>
                    </a:prstGeom>
                    <a:noFill/>
                    <a:ln>
                      <a:noFill/>
                    </a:ln>
                  </pic:spPr>
                </pic:pic>
              </a:graphicData>
            </a:graphic>
          </wp:inline>
        </w:drawing>
      </w:r>
    </w:p>
    <w:p w:rsidR="007A1A36" w:rsidRPr="00076C08" w:rsidRDefault="00223BB7" w:rsidP="007D2737">
      <w:pPr>
        <w:ind w:firstLine="708"/>
        <w:rPr>
          <w:i/>
        </w:rPr>
      </w:pPr>
      <w:r w:rsidRPr="00076C08">
        <w:rPr>
          <w:i/>
          <w:sz w:val="20"/>
        </w:rPr>
        <w:t>Skala</w:t>
      </w:r>
      <w:r w:rsidR="00BD3EBA" w:rsidRPr="00076C08">
        <w:rPr>
          <w:i/>
          <w:sz w:val="20"/>
        </w:rPr>
        <w:t xml:space="preserve"> mapy</w:t>
      </w:r>
      <w:r w:rsidRPr="00076C08">
        <w:rPr>
          <w:i/>
          <w:sz w:val="20"/>
        </w:rPr>
        <w:t xml:space="preserve">: </w:t>
      </w:r>
      <w:r w:rsidR="0041577F" w:rsidRPr="00076C08">
        <w:rPr>
          <w:i/>
        </w:rPr>
        <w:t>1:78000</w:t>
      </w:r>
    </w:p>
    <w:p w:rsidR="00DB02C7" w:rsidRPr="00076C08" w:rsidRDefault="00DB02C7" w:rsidP="007B4916">
      <w:pPr>
        <w:pStyle w:val="Legenda"/>
      </w:pPr>
      <w:r w:rsidRPr="00076C08">
        <w:br w:type="page"/>
      </w:r>
    </w:p>
    <w:p w:rsidR="007B4916" w:rsidRPr="00076C08" w:rsidRDefault="007B4916" w:rsidP="007B4916">
      <w:pPr>
        <w:pStyle w:val="Legenda"/>
      </w:pPr>
      <w:bookmarkStart w:id="58" w:name="_Toc509662482"/>
      <w:r w:rsidRPr="00076C08">
        <w:lastRenderedPageBreak/>
        <w:t xml:space="preserve">Mapa </w:t>
      </w:r>
      <w:r w:rsidR="005804E9">
        <w:fldChar w:fldCharType="begin"/>
      </w:r>
      <w:r w:rsidR="005804E9">
        <w:instrText xml:space="preserve"> SEQ Mapa \* ARABIC </w:instrText>
      </w:r>
      <w:r w:rsidR="005804E9">
        <w:fldChar w:fldCharType="separate"/>
      </w:r>
      <w:r w:rsidR="004F12D8">
        <w:rPr>
          <w:noProof/>
        </w:rPr>
        <w:t>6</w:t>
      </w:r>
      <w:r w:rsidR="005804E9">
        <w:rPr>
          <w:noProof/>
        </w:rPr>
        <w:fldChar w:fldCharType="end"/>
      </w:r>
      <w:r w:rsidRPr="00076C08">
        <w:t>. Wyznaczony obszar rewitalizacji</w:t>
      </w:r>
      <w:bookmarkEnd w:id="58"/>
      <w:r w:rsidRPr="00076C08">
        <w:t xml:space="preserve"> </w:t>
      </w:r>
    </w:p>
    <w:p w:rsidR="007B4916" w:rsidRPr="00076C08" w:rsidRDefault="007B4916" w:rsidP="007B4916">
      <w:r w:rsidRPr="00076C08">
        <w:rPr>
          <w:noProof/>
        </w:rPr>
        <w:drawing>
          <wp:inline distT="0" distB="0" distL="0" distR="0" wp14:anchorId="7864299B" wp14:editId="359D13E6">
            <wp:extent cx="5549738" cy="57600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49738" cy="5760000"/>
                    </a:xfrm>
                    <a:prstGeom prst="rect">
                      <a:avLst/>
                    </a:prstGeom>
                    <a:noFill/>
                    <a:ln>
                      <a:noFill/>
                    </a:ln>
                  </pic:spPr>
                </pic:pic>
              </a:graphicData>
            </a:graphic>
          </wp:inline>
        </w:drawing>
      </w:r>
    </w:p>
    <w:p w:rsidR="007B4916" w:rsidRPr="00076C08" w:rsidRDefault="007B4916" w:rsidP="007D2737">
      <w:pPr>
        <w:ind w:firstLine="708"/>
        <w:rPr>
          <w:lang w:bidi="hi-IN"/>
        </w:rPr>
      </w:pPr>
    </w:p>
    <w:p w:rsidR="0087586D" w:rsidRPr="00076C08" w:rsidRDefault="0087586D" w:rsidP="0087586D">
      <w:pPr>
        <w:ind w:firstLine="708"/>
        <w:rPr>
          <w:color w:val="0D0D0D" w:themeColor="text1" w:themeTint="F2"/>
          <w:lang w:bidi="hi-IN"/>
        </w:rPr>
      </w:pPr>
      <w:r w:rsidRPr="00076C08">
        <w:rPr>
          <w:color w:val="0D0D0D" w:themeColor="text1" w:themeTint="F2"/>
          <w:lang w:bidi="hi-IN"/>
        </w:rPr>
        <w:t xml:space="preserve">Granice obszarów rewitalizacji zostały wyznaczone na podstawie Studium Uwarunkowań i Kierunków Zagospodarowania Przestrzennego Gminy Jakubów (Uchwała Nr XXXII/191/203 Rady Gminy Jakubów z dnia 19.09.2013 roku), zgodnie z którym </w:t>
      </w:r>
      <w:r w:rsidRPr="00076C08">
        <w:rPr>
          <w:b/>
          <w:color w:val="0D0D0D" w:themeColor="text1" w:themeTint="F2"/>
          <w:lang w:bidi="hi-IN"/>
        </w:rPr>
        <w:t>obszary  zabudowane</w:t>
      </w:r>
      <w:r w:rsidRPr="00076C08">
        <w:rPr>
          <w:color w:val="0D0D0D" w:themeColor="text1" w:themeTint="F2"/>
          <w:lang w:bidi="hi-IN"/>
        </w:rPr>
        <w:t xml:space="preserve"> zlokalizowane są w ciągach drogowych dróg powiatowych i gminnych </w:t>
      </w:r>
      <w:r w:rsidR="0022150C">
        <w:rPr>
          <w:color w:val="0D0D0D" w:themeColor="text1" w:themeTint="F2"/>
          <w:lang w:bidi="hi-IN"/>
        </w:rPr>
        <w:br/>
      </w:r>
      <w:r w:rsidRPr="00076C08">
        <w:rPr>
          <w:color w:val="0D0D0D" w:themeColor="text1" w:themeTint="F2"/>
          <w:lang w:bidi="hi-IN"/>
        </w:rPr>
        <w:t xml:space="preserve">w odległości </w:t>
      </w:r>
      <w:r w:rsidR="00B9734B" w:rsidRPr="00076C08">
        <w:rPr>
          <w:color w:val="0D0D0D" w:themeColor="text1" w:themeTint="F2"/>
          <w:lang w:bidi="hi-IN"/>
        </w:rPr>
        <w:t>d</w:t>
      </w:r>
      <w:r w:rsidR="009C6276" w:rsidRPr="00076C08">
        <w:rPr>
          <w:color w:val="0D0D0D" w:themeColor="text1" w:themeTint="F2"/>
          <w:lang w:bidi="hi-IN"/>
        </w:rPr>
        <w:t>o 100 m po obu stronach dróg.</w:t>
      </w:r>
    </w:p>
    <w:p w:rsidR="0087586D" w:rsidRPr="00076C08" w:rsidRDefault="007D2737" w:rsidP="0087586D">
      <w:pPr>
        <w:pStyle w:val="Default"/>
        <w:spacing w:line="276" w:lineRule="auto"/>
        <w:ind w:firstLine="708"/>
        <w:jc w:val="both"/>
        <w:rPr>
          <w:rFonts w:ascii="Segoe UI" w:eastAsia="Segoe UI" w:hAnsi="Segoe UI" w:cs="Segoe UI"/>
          <w:sz w:val="22"/>
          <w:szCs w:val="22"/>
        </w:rPr>
      </w:pPr>
      <w:r w:rsidRPr="00076C08">
        <w:rPr>
          <w:rFonts w:ascii="Segoe UI" w:eastAsia="Segoe UI" w:hAnsi="Segoe UI" w:cs="Segoe UI"/>
          <w:b/>
          <w:sz w:val="22"/>
          <w:szCs w:val="22"/>
        </w:rPr>
        <w:t>Na wyznaczonej powierzchni obszaru rewitalizacji zamieszkuje 100% mieszkańców sołectw: Wiśniew, Ludwinów, Łaziska, Jędrzejów Nowy</w:t>
      </w:r>
      <w:r w:rsidRPr="00076C08">
        <w:rPr>
          <w:rFonts w:ascii="Segoe UI" w:eastAsia="Segoe UI" w:hAnsi="Segoe UI" w:cs="Segoe UI"/>
          <w:sz w:val="22"/>
          <w:szCs w:val="22"/>
        </w:rPr>
        <w:t xml:space="preserve">. </w:t>
      </w:r>
    </w:p>
    <w:p w:rsidR="0087586D" w:rsidRPr="00CC5FFE" w:rsidRDefault="0087586D" w:rsidP="0087586D">
      <w:pPr>
        <w:pStyle w:val="Default"/>
        <w:spacing w:line="276" w:lineRule="auto"/>
        <w:ind w:firstLine="708"/>
        <w:jc w:val="both"/>
        <w:rPr>
          <w:rFonts w:ascii="Segoe UI" w:eastAsia="Segoe UI" w:hAnsi="Segoe UI" w:cs="Segoe UI"/>
          <w:color w:val="auto"/>
          <w:sz w:val="22"/>
          <w:szCs w:val="22"/>
        </w:rPr>
      </w:pPr>
      <w:r w:rsidRPr="00076C08">
        <w:rPr>
          <w:rFonts w:ascii="Segoe UI" w:eastAsia="Segoe UI" w:hAnsi="Segoe UI" w:cs="Segoe UI"/>
          <w:sz w:val="22"/>
          <w:szCs w:val="22"/>
        </w:rPr>
        <w:t xml:space="preserve">Obszar rewitalizacji określony w granicach administracyjnych sołectw w zajmuje łączną </w:t>
      </w:r>
      <w:r w:rsidRPr="00CC5FFE">
        <w:rPr>
          <w:rFonts w:ascii="Segoe UI" w:eastAsia="Segoe UI" w:hAnsi="Segoe UI" w:cs="Segoe UI"/>
          <w:color w:val="auto"/>
          <w:sz w:val="22"/>
          <w:szCs w:val="22"/>
        </w:rPr>
        <w:t xml:space="preserve">powierzchnię </w:t>
      </w:r>
      <w:r w:rsidR="000E3C00" w:rsidRPr="00CC5FFE">
        <w:rPr>
          <w:rFonts w:ascii="Segoe UI" w:eastAsia="Segoe UI" w:hAnsi="Segoe UI" w:cs="Segoe UI"/>
          <w:color w:val="auto"/>
          <w:sz w:val="22"/>
          <w:szCs w:val="22"/>
        </w:rPr>
        <w:t xml:space="preserve">1082,5 ha (12,4 </w:t>
      </w:r>
      <w:r w:rsidRPr="00CC5FFE">
        <w:rPr>
          <w:rFonts w:ascii="Segoe UI" w:eastAsia="Segoe UI" w:hAnsi="Segoe UI" w:cs="Segoe UI"/>
          <w:color w:val="auto"/>
          <w:sz w:val="22"/>
          <w:szCs w:val="22"/>
        </w:rPr>
        <w:t>% powierzchni gminy), zamieszkały przez 1271 osób (25%) populacji gminy Jakubów.</w:t>
      </w:r>
    </w:p>
    <w:p w:rsidR="007D2737" w:rsidRPr="00076C08" w:rsidRDefault="007D2737" w:rsidP="007D2737">
      <w:pPr>
        <w:ind w:firstLine="708"/>
        <w:rPr>
          <w:lang w:bidi="hi-IN"/>
        </w:rPr>
      </w:pPr>
    </w:p>
    <w:p w:rsidR="007D2737" w:rsidRPr="00CC5FFE" w:rsidRDefault="00E36B2D" w:rsidP="00E36B2D">
      <w:pPr>
        <w:rPr>
          <w:b/>
          <w:u w:val="single"/>
        </w:rPr>
      </w:pPr>
      <w:r w:rsidRPr="00CC5FFE">
        <w:rPr>
          <w:b/>
          <w:u w:val="single"/>
        </w:rPr>
        <w:t>Opis podobszarów</w:t>
      </w:r>
    </w:p>
    <w:p w:rsidR="000449AE" w:rsidRPr="00CC5FFE" w:rsidRDefault="00BD1A1E" w:rsidP="000449AE">
      <w:pPr>
        <w:pStyle w:val="Akapitzlist"/>
        <w:numPr>
          <w:ilvl w:val="0"/>
          <w:numId w:val="33"/>
        </w:numPr>
        <w:rPr>
          <w:lang w:bidi="hi-IN"/>
        </w:rPr>
      </w:pPr>
      <w:r w:rsidRPr="00CC5FFE">
        <w:rPr>
          <w:b/>
          <w:lang w:bidi="hi-IN"/>
        </w:rPr>
        <w:t>Podobszar rewitalizacji</w:t>
      </w:r>
      <w:r w:rsidRPr="00CC5FFE">
        <w:rPr>
          <w:lang w:bidi="hi-IN"/>
        </w:rPr>
        <w:t xml:space="preserve"> </w:t>
      </w:r>
      <w:r w:rsidRPr="00CC5FFE">
        <w:rPr>
          <w:b/>
          <w:lang w:bidi="hi-IN"/>
        </w:rPr>
        <w:t>Wiśniew</w:t>
      </w:r>
      <w:r w:rsidR="00C86091" w:rsidRPr="00CC5FFE">
        <w:rPr>
          <w:b/>
          <w:lang w:bidi="hi-IN"/>
        </w:rPr>
        <w:t xml:space="preserve"> – oznaczony na mapie</w:t>
      </w:r>
      <w:r w:rsidR="00770628">
        <w:rPr>
          <w:b/>
          <w:lang w:bidi="hi-IN"/>
        </w:rPr>
        <w:t xml:space="preserve"> nr 7</w:t>
      </w:r>
      <w:r w:rsidR="00C86091" w:rsidRPr="00CC5FFE">
        <w:rPr>
          <w:b/>
          <w:lang w:bidi="hi-IN"/>
        </w:rPr>
        <w:t xml:space="preserve"> kolorem żółtym - </w:t>
      </w:r>
      <w:r w:rsidRPr="00CC5FFE">
        <w:rPr>
          <w:lang w:bidi="hi-IN"/>
        </w:rPr>
        <w:t xml:space="preserve"> </w:t>
      </w:r>
      <w:r w:rsidR="000449AE" w:rsidRPr="00CC5FFE">
        <w:rPr>
          <w:lang w:bidi="hi-IN"/>
        </w:rPr>
        <w:t xml:space="preserve">zajmuje powierzchnię </w:t>
      </w:r>
      <w:r w:rsidR="000E3C00" w:rsidRPr="00CC5FFE">
        <w:rPr>
          <w:lang w:bidi="hi-IN"/>
        </w:rPr>
        <w:t>401,6</w:t>
      </w:r>
      <w:r w:rsidR="000449AE" w:rsidRPr="00CC5FFE">
        <w:rPr>
          <w:lang w:bidi="hi-IN"/>
        </w:rPr>
        <w:t xml:space="preserve"> ha (tj.</w:t>
      </w:r>
      <w:r w:rsidR="00A42C03" w:rsidRPr="00CC5FFE">
        <w:rPr>
          <w:lang w:bidi="hi-IN"/>
        </w:rPr>
        <w:t xml:space="preserve"> </w:t>
      </w:r>
      <w:r w:rsidR="000E3C00" w:rsidRPr="00CC5FFE">
        <w:rPr>
          <w:lang w:bidi="hi-IN"/>
        </w:rPr>
        <w:t>4,6</w:t>
      </w:r>
      <w:r w:rsidR="000449AE" w:rsidRPr="00CC5FFE">
        <w:rPr>
          <w:lang w:bidi="hi-IN"/>
        </w:rPr>
        <w:t>%) powierzchni gminy, zamieszkały przez 457 osób (tj. 9%) populacji gminy.</w:t>
      </w:r>
    </w:p>
    <w:p w:rsidR="00B01D61" w:rsidRPr="00076C08" w:rsidRDefault="00B01D61" w:rsidP="00B01D61">
      <w:pPr>
        <w:pStyle w:val="Legenda"/>
        <w:rPr>
          <w:lang w:bidi="hi-IN"/>
        </w:rPr>
      </w:pPr>
      <w:bookmarkStart w:id="59" w:name="_Toc509662483"/>
      <w:r w:rsidRPr="00076C08">
        <w:t xml:space="preserve">Mapa </w:t>
      </w:r>
      <w:r w:rsidR="005804E9">
        <w:fldChar w:fldCharType="begin"/>
      </w:r>
      <w:r w:rsidR="005804E9">
        <w:instrText xml:space="preserve"> SEQ Mapa \* ARABIC </w:instrText>
      </w:r>
      <w:r w:rsidR="005804E9">
        <w:fldChar w:fldCharType="separate"/>
      </w:r>
      <w:r w:rsidR="004F12D8">
        <w:rPr>
          <w:noProof/>
        </w:rPr>
        <w:t>7</w:t>
      </w:r>
      <w:r w:rsidR="005804E9">
        <w:rPr>
          <w:noProof/>
        </w:rPr>
        <w:fldChar w:fldCharType="end"/>
      </w:r>
      <w:r w:rsidRPr="00076C08">
        <w:t>. Podobszar rewitalizacji Wiśniew</w:t>
      </w:r>
      <w:bookmarkEnd w:id="59"/>
    </w:p>
    <w:p w:rsidR="000E3C00" w:rsidRPr="00076C08" w:rsidRDefault="00C648D7" w:rsidP="000E3C00">
      <w:pPr>
        <w:rPr>
          <w:lang w:bidi="hi-IN"/>
        </w:rPr>
      </w:pPr>
      <w:r w:rsidRPr="00076C08">
        <w:rPr>
          <w:noProof/>
        </w:rPr>
        <w:drawing>
          <wp:inline distT="0" distB="0" distL="0" distR="0" wp14:anchorId="66112A4E" wp14:editId="3B90E4AD">
            <wp:extent cx="5478145" cy="5192395"/>
            <wp:effectExtent l="0" t="0" r="8255" b="825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78145" cy="5192395"/>
                    </a:xfrm>
                    <a:prstGeom prst="rect">
                      <a:avLst/>
                    </a:prstGeom>
                    <a:noFill/>
                    <a:ln>
                      <a:noFill/>
                    </a:ln>
                  </pic:spPr>
                </pic:pic>
              </a:graphicData>
            </a:graphic>
          </wp:inline>
        </w:drawing>
      </w:r>
    </w:p>
    <w:p w:rsidR="000E3C00" w:rsidRPr="00076C08" w:rsidRDefault="006D0086" w:rsidP="000E3C00">
      <w:pPr>
        <w:rPr>
          <w:i/>
          <w:sz w:val="20"/>
          <w:lang w:bidi="hi-IN"/>
        </w:rPr>
      </w:pPr>
      <w:r>
        <w:rPr>
          <w:i/>
          <w:noProof/>
          <w:sz w:val="20"/>
        </w:rPr>
        <mc:AlternateContent>
          <mc:Choice Requires="wps">
            <w:drawing>
              <wp:anchor distT="0" distB="0" distL="114300" distR="114300" simplePos="0" relativeHeight="251746304" behindDoc="0" locked="0" layoutInCell="1" allowOverlap="1" wp14:anchorId="40A1A1BB" wp14:editId="13C65775">
                <wp:simplePos x="0" y="0"/>
                <wp:positionH relativeFrom="column">
                  <wp:posOffset>481330</wp:posOffset>
                </wp:positionH>
                <wp:positionV relativeFrom="paragraph">
                  <wp:posOffset>245745</wp:posOffset>
                </wp:positionV>
                <wp:extent cx="762000" cy="171450"/>
                <wp:effectExtent l="0" t="0" r="19050" b="19050"/>
                <wp:wrapNone/>
                <wp:docPr id="18" name="Prostokąt 18"/>
                <wp:cNvGraphicFramePr/>
                <a:graphic xmlns:a="http://schemas.openxmlformats.org/drawingml/2006/main">
                  <a:graphicData uri="http://schemas.microsoft.com/office/word/2010/wordprocessingShape">
                    <wps:wsp>
                      <wps:cNvSpPr/>
                      <wps:spPr>
                        <a:xfrm>
                          <a:off x="0" y="0"/>
                          <a:ext cx="762000" cy="17145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9C7F5" id="Prostokąt 18" o:spid="_x0000_s1026" style="position:absolute;margin-left:37.9pt;margin-top:19.35pt;width:60pt;height:13.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" fillcolor="yellow" strokecolor="black [3213]" strokeweight="2pt"/>
            </w:pict>
          </mc:Fallback>
        </mc:AlternateContent>
      </w:r>
      <w:r w:rsidR="000E3C00" w:rsidRPr="00076C08">
        <w:rPr>
          <w:i/>
          <w:sz w:val="20"/>
          <w:lang w:bidi="hi-IN"/>
        </w:rPr>
        <w:t>Skala 1:2</w:t>
      </w:r>
      <w:r w:rsidR="00C648D7" w:rsidRPr="00076C08">
        <w:rPr>
          <w:i/>
          <w:sz w:val="20"/>
          <w:lang w:bidi="hi-IN"/>
        </w:rPr>
        <w:t>5</w:t>
      </w:r>
      <w:r w:rsidR="000E3C00" w:rsidRPr="00076C08">
        <w:rPr>
          <w:i/>
          <w:sz w:val="20"/>
          <w:lang w:bidi="hi-IN"/>
        </w:rPr>
        <w:t>000</w:t>
      </w:r>
    </w:p>
    <w:p w:rsidR="00C86091" w:rsidRDefault="006D0086" w:rsidP="006D0086">
      <w:pPr>
        <w:tabs>
          <w:tab w:val="left" w:pos="2250"/>
        </w:tabs>
        <w:ind w:firstLine="708"/>
        <w:rPr>
          <w:lang w:bidi="hi-IN"/>
        </w:rPr>
      </w:pPr>
      <w:r>
        <w:rPr>
          <w:color w:val="FF0000"/>
          <w:lang w:bidi="hi-IN"/>
        </w:rPr>
        <w:tab/>
      </w:r>
      <w:r w:rsidRPr="006D0086">
        <w:rPr>
          <w:lang w:bidi="hi-IN"/>
        </w:rPr>
        <w:t xml:space="preserve">- </w:t>
      </w:r>
      <w:r>
        <w:rPr>
          <w:lang w:bidi="hi-IN"/>
        </w:rPr>
        <w:t>podobszar rewitalizacji Wiśniew</w:t>
      </w:r>
    </w:p>
    <w:p w:rsidR="006D0086" w:rsidRPr="006D0086" w:rsidRDefault="006D0086" w:rsidP="006D0086">
      <w:pPr>
        <w:tabs>
          <w:tab w:val="left" w:pos="1170"/>
        </w:tabs>
        <w:ind w:firstLine="708"/>
        <w:rPr>
          <w:lang w:bidi="hi-IN"/>
        </w:rPr>
      </w:pPr>
      <w:r>
        <w:rPr>
          <w:noProof/>
        </w:rPr>
        <mc:AlternateContent>
          <mc:Choice Requires="wps">
            <w:drawing>
              <wp:anchor distT="0" distB="0" distL="114300" distR="114300" simplePos="0" relativeHeight="251747328" behindDoc="0" locked="0" layoutInCell="1" allowOverlap="1" wp14:anchorId="3B15D2C9" wp14:editId="4F443419">
                <wp:simplePos x="0" y="0"/>
                <wp:positionH relativeFrom="column">
                  <wp:posOffset>471805</wp:posOffset>
                </wp:positionH>
                <wp:positionV relativeFrom="paragraph">
                  <wp:posOffset>59056</wp:posOffset>
                </wp:positionV>
                <wp:extent cx="45719" cy="45719"/>
                <wp:effectExtent l="0" t="0" r="0" b="0"/>
                <wp:wrapNone/>
                <wp:docPr id="29" name="Prostokąt 29"/>
                <wp:cNvGraphicFramePr/>
                <a:graphic xmlns:a="http://schemas.openxmlformats.org/drawingml/2006/main">
                  <a:graphicData uri="http://schemas.microsoft.com/office/word/2010/wordprocessingShape">
                    <wps:wsp>
                      <wps:cNvSpPr/>
                      <wps:spPr>
                        <a:xfrm>
                          <a:off x="0" y="0"/>
                          <a:ext cx="45719" cy="45719"/>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E6C578" id="Prostokąt 29" o:spid="_x0000_s1026" style="position:absolute;margin-left:37.15pt;margin-top:4.65pt;width:3.6pt;height:3.6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" fillcolor="red" stroked="f" strokeweight="2pt"/>
            </w:pict>
          </mc:Fallback>
        </mc:AlternateContent>
      </w:r>
      <w:r>
        <w:rPr>
          <w:lang w:bidi="hi-IN"/>
        </w:rPr>
        <w:tab/>
        <w:t xml:space="preserve">- zabudowania w obszarze zabudowy </w:t>
      </w:r>
      <w:r w:rsidR="00770628">
        <w:rPr>
          <w:lang w:bidi="hi-IN"/>
        </w:rPr>
        <w:t>(kontury budynków)</w:t>
      </w:r>
    </w:p>
    <w:p w:rsidR="00B01D61" w:rsidRPr="00076C08" w:rsidRDefault="00B01D61" w:rsidP="00B01D61">
      <w:pPr>
        <w:ind w:firstLine="708"/>
        <w:rPr>
          <w:color w:val="FF0000"/>
          <w:lang w:bidi="hi-IN"/>
        </w:rPr>
      </w:pPr>
      <w:r w:rsidRPr="00CC5FFE">
        <w:rPr>
          <w:lang w:bidi="hi-IN"/>
        </w:rPr>
        <w:t xml:space="preserve">Opis obszaru rozpoczyna się w miejscu styku trzech obrębów Wiśniew, Rządza, Wola Polska skąd biegnie po granicy obrębu w kierunku północno zachodnim i po osiągnięciu drogi skręca na zachód jej południowym brzegiem do wschodniej granicy działki 472/2 którą następnie biegnie na północ do południowo zachodniej granicy działki 474 i pod kątem ostrym </w:t>
      </w:r>
      <w:r w:rsidRPr="00CC5FFE">
        <w:rPr>
          <w:lang w:bidi="hi-IN"/>
        </w:rPr>
        <w:lastRenderedPageBreak/>
        <w:t xml:space="preserve">skręca w kierunku południowo wschodnim do drogi w działce 147. Następnie granica biegnie północną stroną działki aż do wschodniej strony działki 86 gdzie skręca na północ </w:t>
      </w:r>
      <w:r w:rsidR="0022150C">
        <w:rPr>
          <w:lang w:bidi="hi-IN"/>
        </w:rPr>
        <w:br/>
      </w:r>
      <w:r w:rsidRPr="00CC5FFE">
        <w:rPr>
          <w:lang w:bidi="hi-IN"/>
        </w:rPr>
        <w:t xml:space="preserve">i biegnie nią do północnej strony działki 103 gdzie skręca na wschód aby przejść poprzez drogę do południowo zachodniej granicy działki 676/6 i nią dalej w kierunku południowym do załamania na wschód. Następnie obszar skręca na południe do zachodniej granicy działki 558 i nią biegnie na północ do północno wschodniej granicy działki 698 aby nią zejść na południe do działki 829, gdzie skręca na wschód jej północną stroną aż do działki 723 i dalej poprzez nią północną stroną działki 1079 biegnie do granicy obrębu  a następnie skręca na wschód do kolejnego załamania obrębu w kierunku południowym. Po osiągnięciu granicy Gminy Jakubów Obszar skręca na zachód do południowo zachodniej granicy działki 1219 </w:t>
      </w:r>
      <w:r w:rsidR="0022150C">
        <w:rPr>
          <w:lang w:bidi="hi-IN"/>
        </w:rPr>
        <w:br/>
      </w:r>
      <w:r w:rsidRPr="00CC5FFE">
        <w:rPr>
          <w:lang w:bidi="hi-IN"/>
        </w:rPr>
        <w:t>i dalej nią biegnie do południowo zachodniej granicy działki 1225 gdzie skręca na południe do granicy obrębu Wiśniew. Po osiągnięciu granicy obrębu obszar skręca na zachód do obrębu Budy Kumińskie i dalej południowo zachodnią stroną działki 1093 biegnie do działki 1089 gdzie skręca na południe ku gracy obrębu i dalej na zachód północnym brzegiem rzeki Rządza działka 1370 do działki 1080 i dalej po granicy obrębu w kierunku zachodnim do punktu początkowego opisu obszaru.</w:t>
      </w:r>
    </w:p>
    <w:p w:rsidR="000449AE" w:rsidRPr="00076C08" w:rsidRDefault="000449AE" w:rsidP="000449AE">
      <w:pPr>
        <w:rPr>
          <w:lang w:bidi="hi-IN"/>
        </w:rPr>
      </w:pPr>
      <w:r w:rsidRPr="00076C08">
        <w:rPr>
          <w:lang w:bidi="hi-IN"/>
        </w:rPr>
        <w:t>W podobszarze zidentyfikowano następujące zjawiska negatywne i potencjały podobszaru rewitalizacji oraz aspekty społeczne przemawiające za wyborem tego podobszaru:</w:t>
      </w:r>
    </w:p>
    <w:p w:rsidR="000449AE" w:rsidRPr="00076C08" w:rsidRDefault="000449AE" w:rsidP="000449AE">
      <w:pPr>
        <w:pStyle w:val="Akapitzlist"/>
        <w:numPr>
          <w:ilvl w:val="0"/>
          <w:numId w:val="34"/>
        </w:numPr>
        <w:rPr>
          <w:lang w:bidi="hi-IN"/>
        </w:rPr>
      </w:pPr>
      <w:r w:rsidRPr="00076C08">
        <w:rPr>
          <w:lang w:bidi="hi-IN"/>
        </w:rPr>
        <w:t>zmniejszenie liczby mieszkańców w latach 2002-2016 o 7,1%, największy spadek odnotowano w latach 2011-2016 (tempo spadku było średnio o 50% wyższ</w:t>
      </w:r>
      <w:r w:rsidR="0020214B" w:rsidRPr="00076C08">
        <w:rPr>
          <w:lang w:bidi="hi-IN"/>
        </w:rPr>
        <w:t>e niż we wcześniejszym okresie),</w:t>
      </w:r>
    </w:p>
    <w:p w:rsidR="000449AE" w:rsidRPr="00076C08" w:rsidRDefault="000449AE" w:rsidP="000449AE">
      <w:pPr>
        <w:pStyle w:val="Akapitzlist"/>
        <w:numPr>
          <w:ilvl w:val="0"/>
          <w:numId w:val="34"/>
        </w:numPr>
        <w:rPr>
          <w:lang w:bidi="hi-IN"/>
        </w:rPr>
      </w:pPr>
      <w:r w:rsidRPr="00076C08">
        <w:rPr>
          <w:lang w:bidi="hi-IN"/>
        </w:rPr>
        <w:t xml:space="preserve">średnia gęstość zaludnienia na terenie sołectwa jest niższa od średniej w gminie </w:t>
      </w:r>
      <w:r w:rsidR="0022150C">
        <w:rPr>
          <w:lang w:bidi="hi-IN"/>
        </w:rPr>
        <w:br/>
      </w:r>
      <w:r w:rsidRPr="00076C08">
        <w:rPr>
          <w:lang w:bidi="hi-IN"/>
        </w:rPr>
        <w:t>o 17% i wyn</w:t>
      </w:r>
      <w:r w:rsidR="0020214B" w:rsidRPr="00076C08">
        <w:rPr>
          <w:lang w:bidi="hi-IN"/>
        </w:rPr>
        <w:t>osi jedynie 48 mieszkańców/km</w:t>
      </w:r>
      <w:r w:rsidR="0020214B" w:rsidRPr="00076C08">
        <w:rPr>
          <w:vertAlign w:val="superscript"/>
          <w:lang w:bidi="hi-IN"/>
        </w:rPr>
        <w:t>2</w:t>
      </w:r>
      <w:r w:rsidR="0020214B" w:rsidRPr="00076C08">
        <w:rPr>
          <w:lang w:bidi="hi-IN"/>
        </w:rPr>
        <w:t>,</w:t>
      </w:r>
    </w:p>
    <w:p w:rsidR="000449AE" w:rsidRPr="00076C08" w:rsidRDefault="000449AE" w:rsidP="000449AE">
      <w:pPr>
        <w:pStyle w:val="Akapitzlist"/>
        <w:numPr>
          <w:ilvl w:val="0"/>
          <w:numId w:val="34"/>
        </w:numPr>
        <w:rPr>
          <w:lang w:bidi="hi-IN"/>
        </w:rPr>
      </w:pPr>
      <w:r w:rsidRPr="00076C08">
        <w:rPr>
          <w:lang w:bidi="hi-IN"/>
        </w:rPr>
        <w:t xml:space="preserve">odsetek mieszkańców sołectwa we wszystkich ekonomicznych grupach wiekowych był mniej korzystny niż średnia w gminie, najgorsza sytuacja występuje w odniesieniu do liczby osób w wieku poprodukcyjnym – na terenie sołectwa jest ich o ponad 13% więcej niż średnio w gminie. Równocześnie niższy niż średnia jest odsetek osób </w:t>
      </w:r>
      <w:r w:rsidR="0022150C">
        <w:rPr>
          <w:lang w:bidi="hi-IN"/>
        </w:rPr>
        <w:br/>
      </w:r>
      <w:r w:rsidRPr="00076C08">
        <w:rPr>
          <w:lang w:bidi="hi-IN"/>
        </w:rPr>
        <w:t xml:space="preserve">w wieku przedprodukcyjnym. W rezultacie wszystkie 3 wskaźniki obciążenia demograficznego są zatem znacznie gorsze niż średnio dla gminy. Wskaźnik liczby osób w wieku poprodukcyjnym na 100 osób w wieku przedprodukcyjnym jest </w:t>
      </w:r>
      <w:r w:rsidR="0022150C">
        <w:rPr>
          <w:lang w:bidi="hi-IN"/>
        </w:rPr>
        <w:br/>
      </w:r>
      <w:r w:rsidRPr="00076C08">
        <w:rPr>
          <w:lang w:bidi="hi-IN"/>
        </w:rPr>
        <w:t>o ponad 21% wyższy. Wskazuje to na sytuację kryzysową związaną z szybkim starzeniem się społeczności sołectwa, co w efekcie będzie prowadziło do dalszego zmniejszani</w:t>
      </w:r>
      <w:r w:rsidR="0020214B" w:rsidRPr="00076C08">
        <w:rPr>
          <w:lang w:bidi="hi-IN"/>
        </w:rPr>
        <w:t>a się liczby jego mieszkańców,</w:t>
      </w:r>
    </w:p>
    <w:p w:rsidR="000449AE" w:rsidRPr="00076C08" w:rsidRDefault="000449AE" w:rsidP="000449AE">
      <w:pPr>
        <w:pStyle w:val="Akapitzlist"/>
        <w:numPr>
          <w:ilvl w:val="0"/>
          <w:numId w:val="34"/>
        </w:numPr>
        <w:rPr>
          <w:lang w:bidi="hi-IN"/>
        </w:rPr>
      </w:pPr>
      <w:r w:rsidRPr="00076C08">
        <w:rPr>
          <w:lang w:bidi="hi-IN"/>
        </w:rPr>
        <w:t>współczynnik feminizacji jest o</w:t>
      </w:r>
      <w:r w:rsidR="0020214B" w:rsidRPr="00076C08">
        <w:rPr>
          <w:lang w:bidi="hi-IN"/>
        </w:rPr>
        <w:t xml:space="preserve"> ponad 13 % wyższy od średniej,</w:t>
      </w:r>
    </w:p>
    <w:p w:rsidR="000449AE" w:rsidRPr="00076C08" w:rsidRDefault="000449AE" w:rsidP="000449AE">
      <w:pPr>
        <w:pStyle w:val="Akapitzlist"/>
        <w:numPr>
          <w:ilvl w:val="0"/>
          <w:numId w:val="34"/>
        </w:numPr>
        <w:rPr>
          <w:lang w:bidi="hi-IN"/>
        </w:rPr>
      </w:pPr>
      <w:r w:rsidRPr="00076C08">
        <w:rPr>
          <w:lang w:bidi="hi-IN"/>
        </w:rPr>
        <w:t xml:space="preserve">liczba rodzin i osób korzystających ze świadczeń pomocy społecznej nie zmniejsza się, a nawet nieco wzrosła w 2016 roku. 6,5 % spośród ogółu korzystających ze świadczeń pomocy społecznej w gminie stanowią mieszkańcy sołectwa Wiśniew.  Świadczenia przyznane na terenie sołectwa ze względu na ochronę macierzyństwa </w:t>
      </w:r>
      <w:r w:rsidR="0022150C">
        <w:rPr>
          <w:lang w:bidi="hi-IN"/>
        </w:rPr>
        <w:br/>
      </w:r>
      <w:r w:rsidRPr="00076C08">
        <w:rPr>
          <w:lang w:bidi="hi-IN"/>
        </w:rPr>
        <w:t xml:space="preserve">i wielodzietność, stanowiły w sumie 17% ogółu świadczeń pomocy społecznej </w:t>
      </w:r>
      <w:r w:rsidRPr="00076C08">
        <w:rPr>
          <w:lang w:bidi="hi-IN"/>
        </w:rPr>
        <w:lastRenderedPageBreak/>
        <w:t xml:space="preserve">przyznanych w gminie z tego powodu. Jest to powiązane z występującym również </w:t>
      </w:r>
      <w:r w:rsidR="0022150C">
        <w:rPr>
          <w:lang w:bidi="hi-IN"/>
        </w:rPr>
        <w:br/>
      </w:r>
      <w:r w:rsidRPr="00076C08">
        <w:rPr>
          <w:lang w:bidi="hi-IN"/>
        </w:rPr>
        <w:t>w t</w:t>
      </w:r>
      <w:r w:rsidR="0020214B" w:rsidRPr="00076C08">
        <w:rPr>
          <w:lang w:bidi="hi-IN"/>
        </w:rPr>
        <w:t>ym sołectwie problemem ubóstwa,</w:t>
      </w:r>
    </w:p>
    <w:p w:rsidR="000449AE" w:rsidRPr="00076C08" w:rsidRDefault="000449AE" w:rsidP="000449AE">
      <w:pPr>
        <w:pStyle w:val="Akapitzlist"/>
        <w:numPr>
          <w:ilvl w:val="0"/>
          <w:numId w:val="34"/>
        </w:numPr>
        <w:rPr>
          <w:lang w:bidi="hi-IN"/>
        </w:rPr>
      </w:pPr>
      <w:r w:rsidRPr="00076C08">
        <w:rPr>
          <w:lang w:bidi="hi-IN"/>
        </w:rPr>
        <w:t xml:space="preserve">sytuacja kryzysowa występuje w sołectwie Wiśniew w obszarze bezpieczeństwa. </w:t>
      </w:r>
      <w:r w:rsidR="0022150C">
        <w:rPr>
          <w:lang w:bidi="hi-IN"/>
        </w:rPr>
        <w:br/>
      </w:r>
      <w:r w:rsidRPr="00076C08">
        <w:rPr>
          <w:lang w:bidi="hi-IN"/>
        </w:rPr>
        <w:t xml:space="preserve">W 2016 r. miało tam miejsce 7,7% ogółu przestępstw  i 11,5% wykroczeń popełnionych na terenie gminy. Wskaźnik popełnionych wykroczeń w przeliczeniu na 1000 mieszkańców jest prawie o 30% wyższy od średniej w gminie, wysoki jest również wskaźnik popełnianych przestępstw. </w:t>
      </w:r>
    </w:p>
    <w:p w:rsidR="000449AE" w:rsidRPr="00076C08" w:rsidRDefault="000449AE" w:rsidP="000449AE">
      <w:pPr>
        <w:ind w:firstLine="708"/>
        <w:rPr>
          <w:lang w:bidi="hi-IN"/>
        </w:rPr>
      </w:pPr>
      <w:r w:rsidRPr="00076C08">
        <w:rPr>
          <w:lang w:bidi="hi-IN"/>
        </w:rPr>
        <w:t xml:space="preserve">W sferze gospodarczej, pomimo swojej wielkości i korzystnego położenia, sołectwo charakteryzuje się względnie niskim poziomem aktywności gospodarczej – wskaźnik liczby osób fizycznych prowadzących działalność gospodarczą jest tylko o 0,6% wyższy od średniej </w:t>
      </w:r>
      <w:r w:rsidR="000A772E" w:rsidRPr="00076C08">
        <w:rPr>
          <w:lang w:bidi="hi-IN"/>
        </w:rPr>
        <w:br/>
      </w:r>
      <w:r w:rsidRPr="00076C08">
        <w:rPr>
          <w:lang w:bidi="hi-IN"/>
        </w:rPr>
        <w:t>w gminie. Sołectwo posiada potencjał do znacznego zwiększenia aktywności gospodarczej mieszkańców</w:t>
      </w:r>
      <w:r w:rsidR="0020214B" w:rsidRPr="00076C08">
        <w:rPr>
          <w:lang w:bidi="hi-IN"/>
        </w:rPr>
        <w:t>.</w:t>
      </w:r>
    </w:p>
    <w:p w:rsidR="000449AE" w:rsidRPr="00076C08" w:rsidRDefault="000449AE" w:rsidP="000449AE">
      <w:pPr>
        <w:ind w:firstLine="708"/>
        <w:rPr>
          <w:lang w:bidi="hi-IN"/>
        </w:rPr>
      </w:pPr>
      <w:r w:rsidRPr="00076C08">
        <w:rPr>
          <w:lang w:bidi="hi-IN"/>
        </w:rPr>
        <w:t>W sferze przestrzenno-funkcjonalnej: wska</w:t>
      </w:r>
      <w:r w:rsidR="000733FB" w:rsidRPr="00076C08">
        <w:rPr>
          <w:lang w:bidi="hi-IN"/>
        </w:rPr>
        <w:t xml:space="preserve">źnik  długości dróg publicznych </w:t>
      </w:r>
      <w:r w:rsidRPr="00076C08">
        <w:rPr>
          <w:lang w:bidi="hi-IN"/>
        </w:rPr>
        <w:t xml:space="preserve">utwardzonych wymagających remontu jest 2,5 razy wyższy niż średni w gminie, co wskazuje na sytuację kryzysową w zakresie dostępności komunikacyjnej obszaru, wskaźnik liczby przyłączy kanalizacyjnych na 100 przyłączy wodociągowych przyjmuje skrajnie niekorzystną wartość ze względu na brak sieci kanalizacyjnej. Jest to czynnik zdecydowanie negatywnie wpływający na ogólną jakość życia, stan środowiska naturalnego, a przede wszystkim na podejmowanie decyzji dotyczących inwestycji mieszkaniowych. </w:t>
      </w:r>
    </w:p>
    <w:p w:rsidR="000449AE" w:rsidRPr="00076C08" w:rsidRDefault="000449AE" w:rsidP="000449AE">
      <w:pPr>
        <w:ind w:firstLine="708"/>
        <w:rPr>
          <w:lang w:bidi="hi-IN"/>
        </w:rPr>
      </w:pPr>
      <w:r w:rsidRPr="00076C08">
        <w:rPr>
          <w:lang w:bidi="hi-IN"/>
        </w:rPr>
        <w:t>Syntetyczny wskaźnik degradacji w sferach nie społecznych wynosi 2,5 i jest o 25% wyższy niż średni w gminie.</w:t>
      </w:r>
    </w:p>
    <w:p w:rsidR="000449AE" w:rsidRPr="00076C08" w:rsidRDefault="000449AE" w:rsidP="000449AE">
      <w:pPr>
        <w:ind w:firstLine="708"/>
        <w:rPr>
          <w:lang w:bidi="hi-IN"/>
        </w:rPr>
      </w:pPr>
      <w:r w:rsidRPr="00076C08">
        <w:rPr>
          <w:lang w:bidi="hi-IN"/>
        </w:rPr>
        <w:t xml:space="preserve">Problemem o charakterze społecznym, jaki nie został ujęty ilościowo w postaci wskaźnika, jest także  niski  stopień zintegrowania  społeczności  sołectwa,  co  wiąże się także z niską aktywność społeczną, także mieszkańców Wiśniewa. Dowodem jest bardzo niska liczba osób, jakie uczestniczyły w badaniu ankietowym w trakcie prac nad programem rewitalizacji. </w:t>
      </w:r>
    </w:p>
    <w:p w:rsidR="000449AE" w:rsidRPr="00076C08" w:rsidRDefault="000449AE" w:rsidP="000449AE">
      <w:pPr>
        <w:ind w:firstLine="708"/>
        <w:rPr>
          <w:lang w:bidi="hi-IN"/>
        </w:rPr>
      </w:pPr>
      <w:r w:rsidRPr="00076C08">
        <w:rPr>
          <w:lang w:bidi="hi-IN"/>
        </w:rPr>
        <w:t>Potencjałem szczególnie ważnym z punktu widzenia rewitalizacji jest funkcjonowanie na terenie sołectwa Wiśniew dwóch organizacji społecznych, co jest sytuacją dość wyjątkową w warunkach gminy Jakubów. W oparciu o te organizacje możliwe jest stworzenie programów włączania społeczności także sąsiednich sołectw w różnorodne działania wynikające z programu. Czynnikiem istotnie wspierającym te działania jest planowana budowa świetlicy wiejskiej w Wiśniewie. Będzie możliwe organizowanie różnorodnych przedsięwzięć na rzecz lokalnej społeczności w pobliżu miejsca zamieszkania.</w:t>
      </w:r>
    </w:p>
    <w:p w:rsidR="000449AE" w:rsidRPr="00076C08" w:rsidRDefault="000449AE" w:rsidP="000449AE">
      <w:pPr>
        <w:ind w:firstLine="708"/>
        <w:rPr>
          <w:lang w:bidi="hi-IN"/>
        </w:rPr>
      </w:pPr>
      <w:r w:rsidRPr="00076C08">
        <w:rPr>
          <w:lang w:bidi="hi-IN"/>
        </w:rPr>
        <w:t xml:space="preserve">Ogólny wskaźnik degradacji został określony dla Wiśniewa na poziomie 9,4 wobec średniej w gminie Jakubów na poziomie 8,1. Wobec wysokiej ogólnej liczby mieszkańców, niektóre  problemy  i  negatywne  zjawiska  wykazywane  w  sołectwie Wiśniew nawet  </w:t>
      </w:r>
      <w:r w:rsidR="000A772E" w:rsidRPr="00076C08">
        <w:rPr>
          <w:lang w:bidi="hi-IN"/>
        </w:rPr>
        <w:br/>
      </w:r>
      <w:r w:rsidRPr="00076C08">
        <w:rPr>
          <w:lang w:bidi="hi-IN"/>
        </w:rPr>
        <w:t xml:space="preserve">w  stosunkowo niewielkim  procentowo  (wskaźnikowo)  ujęciu,  są  liczne  w  ujęciu  bezwzględnym,  jeśli porównać je z pozostałymi sołectwami w gminie. Ze względu na </w:t>
      </w:r>
      <w:r w:rsidRPr="00076C08">
        <w:rPr>
          <w:lang w:bidi="hi-IN"/>
        </w:rPr>
        <w:lastRenderedPageBreak/>
        <w:t>koncentrację kluczowych zjawisk o cechach kryzysu na obszarze sołectwa Wiśniew, zasadne jest włączenie go w obszar rewitalizowany.</w:t>
      </w:r>
    </w:p>
    <w:p w:rsidR="004E7120" w:rsidRPr="00CC5FFE" w:rsidRDefault="00BD1A1E" w:rsidP="004E7120">
      <w:pPr>
        <w:pStyle w:val="Akapitzlist"/>
        <w:numPr>
          <w:ilvl w:val="0"/>
          <w:numId w:val="35"/>
        </w:numPr>
        <w:rPr>
          <w:lang w:bidi="hi-IN"/>
        </w:rPr>
      </w:pPr>
      <w:r w:rsidRPr="00CC5FFE">
        <w:rPr>
          <w:b/>
          <w:lang w:bidi="hi-IN"/>
        </w:rPr>
        <w:t xml:space="preserve">Podobszar rewitalizacji </w:t>
      </w:r>
      <w:r w:rsidR="004E7120" w:rsidRPr="00CC5FFE">
        <w:rPr>
          <w:b/>
          <w:lang w:bidi="hi-IN"/>
        </w:rPr>
        <w:t>Ludwinów</w:t>
      </w:r>
      <w:r w:rsidR="004E7120" w:rsidRPr="00CC5FFE">
        <w:rPr>
          <w:lang w:bidi="hi-IN"/>
        </w:rPr>
        <w:t xml:space="preserve"> </w:t>
      </w:r>
      <w:r w:rsidR="00C86091" w:rsidRPr="00CC5FFE">
        <w:rPr>
          <w:lang w:bidi="hi-IN"/>
        </w:rPr>
        <w:t xml:space="preserve">- </w:t>
      </w:r>
      <w:r w:rsidR="00C86091" w:rsidRPr="00CC5FFE">
        <w:rPr>
          <w:b/>
          <w:lang w:bidi="hi-IN"/>
        </w:rPr>
        <w:t>oznaczony na mapie</w:t>
      </w:r>
      <w:r w:rsidR="00770628">
        <w:rPr>
          <w:b/>
          <w:lang w:bidi="hi-IN"/>
        </w:rPr>
        <w:t xml:space="preserve"> nr 8</w:t>
      </w:r>
      <w:r w:rsidR="00C86091" w:rsidRPr="00CC5FFE">
        <w:rPr>
          <w:b/>
          <w:lang w:bidi="hi-IN"/>
        </w:rPr>
        <w:t xml:space="preserve"> kolorem żółtym - </w:t>
      </w:r>
      <w:r w:rsidR="004E7120" w:rsidRPr="00CC5FFE">
        <w:rPr>
          <w:lang w:bidi="hi-IN"/>
        </w:rPr>
        <w:t xml:space="preserve">zajmuje powierzchnię </w:t>
      </w:r>
      <w:r w:rsidR="00300997" w:rsidRPr="00CC5FFE">
        <w:rPr>
          <w:lang w:bidi="hi-IN"/>
        </w:rPr>
        <w:t>250</w:t>
      </w:r>
      <w:r w:rsidR="004E7120" w:rsidRPr="00CC5FFE">
        <w:rPr>
          <w:lang w:bidi="hi-IN"/>
        </w:rPr>
        <w:t xml:space="preserve"> ha (tj. </w:t>
      </w:r>
      <w:r w:rsidR="000733FB" w:rsidRPr="00CC5FFE">
        <w:rPr>
          <w:lang w:bidi="hi-IN"/>
        </w:rPr>
        <w:t>2</w:t>
      </w:r>
      <w:r w:rsidR="00300997" w:rsidRPr="00CC5FFE">
        <w:rPr>
          <w:lang w:bidi="hi-IN"/>
        </w:rPr>
        <w:t>,9</w:t>
      </w:r>
      <w:r w:rsidR="004E7120" w:rsidRPr="00CC5FFE">
        <w:rPr>
          <w:lang w:bidi="hi-IN"/>
        </w:rPr>
        <w:t>%) powierzchni gminy, zamieszkały przez 189 osób (tj. 3,7 %) populacji gminy.</w:t>
      </w:r>
    </w:p>
    <w:p w:rsidR="00B01D61" w:rsidRPr="00076C08" w:rsidRDefault="00B01D61" w:rsidP="00B01D61">
      <w:pPr>
        <w:pStyle w:val="Legenda"/>
      </w:pPr>
      <w:bookmarkStart w:id="60" w:name="_Toc509662484"/>
      <w:r w:rsidRPr="00076C08">
        <w:t xml:space="preserve">Mapa </w:t>
      </w:r>
      <w:r w:rsidR="005804E9">
        <w:fldChar w:fldCharType="begin"/>
      </w:r>
      <w:r w:rsidR="005804E9">
        <w:instrText xml:space="preserve"> SEQ Mapa \* ARABIC </w:instrText>
      </w:r>
      <w:r w:rsidR="005804E9">
        <w:fldChar w:fldCharType="separate"/>
      </w:r>
      <w:r w:rsidR="004F12D8">
        <w:rPr>
          <w:noProof/>
        </w:rPr>
        <w:t>8</w:t>
      </w:r>
      <w:r w:rsidR="005804E9">
        <w:rPr>
          <w:noProof/>
        </w:rPr>
        <w:fldChar w:fldCharType="end"/>
      </w:r>
      <w:r w:rsidRPr="00076C08">
        <w:t>. Podobszar rewitalizacji Ludwinów</w:t>
      </w:r>
      <w:bookmarkEnd w:id="60"/>
    </w:p>
    <w:p w:rsidR="00B01D61" w:rsidRPr="00076C08" w:rsidRDefault="00C648D7" w:rsidP="00B01D61">
      <w:pPr>
        <w:rPr>
          <w:lang w:bidi="hi-IN"/>
        </w:rPr>
      </w:pPr>
      <w:r w:rsidRPr="00076C08">
        <w:rPr>
          <w:noProof/>
        </w:rPr>
        <w:drawing>
          <wp:inline distT="0" distB="0" distL="0" distR="0" wp14:anchorId="068F7D13" wp14:editId="49BDFB26">
            <wp:extent cx="3761105" cy="4603750"/>
            <wp:effectExtent l="0" t="0" r="0" b="635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61105" cy="4603750"/>
                    </a:xfrm>
                    <a:prstGeom prst="rect">
                      <a:avLst/>
                    </a:prstGeom>
                    <a:noFill/>
                    <a:ln>
                      <a:noFill/>
                    </a:ln>
                  </pic:spPr>
                </pic:pic>
              </a:graphicData>
            </a:graphic>
          </wp:inline>
        </w:drawing>
      </w:r>
    </w:p>
    <w:p w:rsidR="00B01D61" w:rsidRPr="00076C08" w:rsidRDefault="00B01D61" w:rsidP="00B01D61">
      <w:pPr>
        <w:rPr>
          <w:i/>
          <w:sz w:val="20"/>
          <w:lang w:bidi="hi-IN"/>
        </w:rPr>
      </w:pPr>
      <w:r w:rsidRPr="00076C08">
        <w:rPr>
          <w:i/>
          <w:sz w:val="20"/>
          <w:lang w:bidi="hi-IN"/>
        </w:rPr>
        <w:t>Skala 1:15000</w:t>
      </w:r>
    </w:p>
    <w:p w:rsidR="006D0086" w:rsidRDefault="006D0086" w:rsidP="006D0086">
      <w:pPr>
        <w:tabs>
          <w:tab w:val="left" w:pos="2250"/>
        </w:tabs>
        <w:ind w:firstLine="708"/>
        <w:rPr>
          <w:lang w:bidi="hi-IN"/>
        </w:rPr>
      </w:pPr>
      <w:r>
        <w:rPr>
          <w:noProof/>
          <w:color w:val="FF0000"/>
        </w:rPr>
        <w:drawing>
          <wp:inline distT="0" distB="0" distL="0" distR="0" wp14:anchorId="1858B1F4" wp14:editId="1DAFAC9E">
            <wp:extent cx="786765" cy="194945"/>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86765" cy="194945"/>
                    </a:xfrm>
                    <a:prstGeom prst="rect">
                      <a:avLst/>
                    </a:prstGeom>
                    <a:noFill/>
                  </pic:spPr>
                </pic:pic>
              </a:graphicData>
            </a:graphic>
          </wp:inline>
        </w:drawing>
      </w:r>
      <w:r>
        <w:rPr>
          <w:color w:val="FF0000"/>
          <w:lang w:bidi="hi-IN"/>
        </w:rPr>
        <w:tab/>
      </w:r>
      <w:r w:rsidRPr="006D0086">
        <w:rPr>
          <w:lang w:bidi="hi-IN"/>
        </w:rPr>
        <w:t xml:space="preserve">- </w:t>
      </w:r>
      <w:r>
        <w:rPr>
          <w:lang w:bidi="hi-IN"/>
        </w:rPr>
        <w:t>podobszar rewitalizacji Ludwinów</w:t>
      </w:r>
    </w:p>
    <w:p w:rsidR="006D0086" w:rsidRPr="006D0086" w:rsidRDefault="006D0086" w:rsidP="006D0086">
      <w:pPr>
        <w:tabs>
          <w:tab w:val="left" w:pos="1170"/>
        </w:tabs>
        <w:ind w:firstLine="708"/>
        <w:rPr>
          <w:lang w:bidi="hi-IN"/>
        </w:rPr>
      </w:pPr>
      <w:r>
        <w:rPr>
          <w:noProof/>
        </w:rPr>
        <mc:AlternateContent>
          <mc:Choice Requires="wps">
            <w:drawing>
              <wp:anchor distT="0" distB="0" distL="114300" distR="114300" simplePos="0" relativeHeight="251749376" behindDoc="0" locked="0" layoutInCell="1" allowOverlap="1" wp14:anchorId="777DEE1B" wp14:editId="3524714E">
                <wp:simplePos x="0" y="0"/>
                <wp:positionH relativeFrom="column">
                  <wp:posOffset>471805</wp:posOffset>
                </wp:positionH>
                <wp:positionV relativeFrom="paragraph">
                  <wp:posOffset>59056</wp:posOffset>
                </wp:positionV>
                <wp:extent cx="45719" cy="45719"/>
                <wp:effectExtent l="0" t="0" r="0" b="0"/>
                <wp:wrapNone/>
                <wp:docPr id="64" name="Prostokąt 64"/>
                <wp:cNvGraphicFramePr/>
                <a:graphic xmlns:a="http://schemas.openxmlformats.org/drawingml/2006/main">
                  <a:graphicData uri="http://schemas.microsoft.com/office/word/2010/wordprocessingShape">
                    <wps:wsp>
                      <wps:cNvSpPr/>
                      <wps:spPr>
                        <a:xfrm>
                          <a:off x="0" y="0"/>
                          <a:ext cx="45719" cy="45719"/>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E2564C" id="Prostokąt 64" o:spid="_x0000_s1026" style="position:absolute;margin-left:37.15pt;margin-top:4.65pt;width:3.6pt;height:3.6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" fillcolor="red" stroked="f" strokeweight="2pt"/>
            </w:pict>
          </mc:Fallback>
        </mc:AlternateContent>
      </w:r>
      <w:r>
        <w:rPr>
          <w:lang w:bidi="hi-IN"/>
        </w:rPr>
        <w:tab/>
        <w:t>- zabudowania w obszarze zabudowy (kontury budynków)</w:t>
      </w:r>
    </w:p>
    <w:p w:rsidR="006D0086" w:rsidRDefault="006D0086" w:rsidP="004E7120">
      <w:pPr>
        <w:ind w:firstLine="360"/>
        <w:rPr>
          <w:lang w:bidi="hi-IN"/>
        </w:rPr>
      </w:pPr>
    </w:p>
    <w:p w:rsidR="00B01D61" w:rsidRPr="00CC5FFE" w:rsidRDefault="00B01D61" w:rsidP="004E7120">
      <w:pPr>
        <w:ind w:firstLine="360"/>
        <w:rPr>
          <w:lang w:bidi="hi-IN"/>
        </w:rPr>
      </w:pPr>
      <w:r w:rsidRPr="00CC5FFE">
        <w:rPr>
          <w:lang w:bidi="hi-IN"/>
        </w:rPr>
        <w:t xml:space="preserve">Początek opisu obszaru w miejscu styku obrębów Ludwinów, Wola Polska, Tymoteuszew skąd w kierunku południowo zachodnim biegnie on  po południowej granicy obrębu Ludwinów do działki 307/1 i skręca w kierunku południowo zachodnim po południowej stronie działki 307/1 i dalej 307/2 do południowo zachodniej granicy działki 324 i nią do drogi działka 364. Następnie obszar dalej biegnie północną stroną działki 364 na zachód do granicy obrębu i nią dalej po załamaniach aż do północnej granicy działki 617, gdzie skręca na zachód do północno </w:t>
      </w:r>
      <w:r w:rsidRPr="00CC5FFE">
        <w:rPr>
          <w:lang w:bidi="hi-IN"/>
        </w:rPr>
        <w:lastRenderedPageBreak/>
        <w:t>wschodniej granicy działki 365, gdzie dalej skręca w kierunku północno zachodnim jej wschodnią granicą do działki 362. Następnie obszar biegnie po granicy obrębu w kierunku północnym aa do północnej granicy działki 61 gdzie skręca na wschód i dalej biegnie aż do wschodniej granicy działki 32/2 gdzie skręca na północ. Po osiągnięciu północnej granicy działki 33/11 skręca na południe południowo zachodnią granicą działki 36 do działki 117/1, następnie obszar kieruje się na wschód po północnych granicach działek 118, 119/1, 120, 121, 122, 123, 124, 125, 127, 128, 129/3 gdzie skręca na południe i dalej północną granicą działek 130, 131, 132, 133 dochodzi do działki 136. Po przejściu przez działkę 136 obszar biegnie południową granicą działki 198 na wschód, przechodzi przez działkę 181 i dalej południową granicą działki 199 do działki 152. Następnie obszar przechodzi przez działkę 152 do północno wschodniej granicy działki 208/7 i biegnie nią po serii załamań by powrócić do działki 152. Następnie obszar biegnie północną stroną działki 152 do działki 662 by skręcić w kierunku północno wschodnim po północno zachodnich granicach działek  662, 661, 660, 659, 658 osiągnąć południową granicę działki 361 będącej rzeką Rządza i dalej na wschód jej południowym brzegiem do punktu początku opisu obszaru rewitalizacji Ludwinów.</w:t>
      </w:r>
    </w:p>
    <w:p w:rsidR="004E7120" w:rsidRPr="00076C08" w:rsidRDefault="004E7120" w:rsidP="004E7120">
      <w:pPr>
        <w:ind w:firstLine="360"/>
        <w:rPr>
          <w:lang w:bidi="hi-IN"/>
        </w:rPr>
      </w:pPr>
      <w:r w:rsidRPr="00076C08">
        <w:rPr>
          <w:lang w:bidi="hi-IN"/>
        </w:rPr>
        <w:t>W podobszarze zidentyfikowano następujące zjawiska negatywne i potencjały podobszaru rewitalizacji oraz aspekty społeczne przemawiające za wyborem tego podobszaru:</w:t>
      </w:r>
    </w:p>
    <w:p w:rsidR="004E7120" w:rsidRPr="00076C08" w:rsidRDefault="004E7120" w:rsidP="004E7120">
      <w:pPr>
        <w:pStyle w:val="Akapitzlist"/>
        <w:numPr>
          <w:ilvl w:val="0"/>
          <w:numId w:val="36"/>
        </w:numPr>
        <w:rPr>
          <w:lang w:bidi="hi-IN"/>
        </w:rPr>
      </w:pPr>
      <w:r w:rsidRPr="00076C08">
        <w:rPr>
          <w:lang w:bidi="hi-IN"/>
        </w:rPr>
        <w:t xml:space="preserve">zmniejszenie liczby mieszkańców w latach 2002-2016 o 11,3%, </w:t>
      </w:r>
    </w:p>
    <w:p w:rsidR="004E7120" w:rsidRPr="00076C08" w:rsidRDefault="004E7120" w:rsidP="004E7120">
      <w:pPr>
        <w:pStyle w:val="Akapitzlist"/>
        <w:numPr>
          <w:ilvl w:val="0"/>
          <w:numId w:val="36"/>
        </w:numPr>
        <w:rPr>
          <w:lang w:bidi="hi-IN"/>
        </w:rPr>
      </w:pPr>
      <w:r w:rsidRPr="00076C08">
        <w:rPr>
          <w:lang w:bidi="hi-IN"/>
        </w:rPr>
        <w:t xml:space="preserve">odsetek mieszkańców sołectwa we wszystkich ekonomicznych grupach wiekowych był mniej korzystny niż średnia w gminie, najgorsza sytuacja występuje w odniesieniu do liczby osób w wieku poprodukcyjnym – wskaźnik jest o 38% gorszy  niż średnio </w:t>
      </w:r>
      <w:r w:rsidR="000A772E" w:rsidRPr="00076C08">
        <w:rPr>
          <w:lang w:bidi="hi-IN"/>
        </w:rPr>
        <w:br/>
      </w:r>
      <w:r w:rsidRPr="00076C08">
        <w:rPr>
          <w:lang w:bidi="hi-IN"/>
        </w:rPr>
        <w:t xml:space="preserve">w gminie. Równocześnie o 28% niższy niż średnia jest odsetek osób w wieku przedprodukcyjnym. W rezultacie wszystkie 3 wskaźniki obciążenia demograficznego są zatem znacznie gorsze niż średnio dla gminy. Wskaźnik liczby osób w wieku poprodukcyjnym na 100 osób w wieku przedprodukcyjnym </w:t>
      </w:r>
      <w:r w:rsidR="0020214B" w:rsidRPr="00076C08">
        <w:rPr>
          <w:lang w:bidi="hi-IN"/>
        </w:rPr>
        <w:t>jest 2 razy wyższy od średniej,</w:t>
      </w:r>
    </w:p>
    <w:p w:rsidR="004E7120" w:rsidRPr="00076C08" w:rsidRDefault="004E7120" w:rsidP="004E7120">
      <w:pPr>
        <w:pStyle w:val="Akapitzlist"/>
        <w:numPr>
          <w:ilvl w:val="0"/>
          <w:numId w:val="36"/>
        </w:numPr>
        <w:rPr>
          <w:lang w:bidi="hi-IN"/>
        </w:rPr>
      </w:pPr>
      <w:r w:rsidRPr="00076C08">
        <w:rPr>
          <w:lang w:bidi="hi-IN"/>
        </w:rPr>
        <w:t xml:space="preserve">wskaźnik liczby osób w wieku poprodukcyjnym na 100 osób w wieku produkcyjnym jest o 44% gorszy niż średni w gminie. Wskazuje to na sytuację kryzysową związaną </w:t>
      </w:r>
      <w:r w:rsidR="000A772E" w:rsidRPr="00076C08">
        <w:rPr>
          <w:lang w:bidi="hi-IN"/>
        </w:rPr>
        <w:br/>
      </w:r>
      <w:r w:rsidRPr="00076C08">
        <w:rPr>
          <w:lang w:bidi="hi-IN"/>
        </w:rPr>
        <w:t>z szybkim starzeniem się społeczności sołectwa, co w efekcie będzie prowadziło do dalszego zmniejszan</w:t>
      </w:r>
      <w:r w:rsidR="0020214B" w:rsidRPr="00076C08">
        <w:rPr>
          <w:lang w:bidi="hi-IN"/>
        </w:rPr>
        <w:t>ia się liczby jego mieszkańców,</w:t>
      </w:r>
    </w:p>
    <w:p w:rsidR="004E7120" w:rsidRPr="00076C08" w:rsidRDefault="004E7120" w:rsidP="004E7120">
      <w:pPr>
        <w:pStyle w:val="Akapitzlist"/>
        <w:numPr>
          <w:ilvl w:val="0"/>
          <w:numId w:val="36"/>
        </w:numPr>
        <w:rPr>
          <w:lang w:bidi="hi-IN"/>
        </w:rPr>
      </w:pPr>
      <w:r w:rsidRPr="00076C08">
        <w:rPr>
          <w:lang w:bidi="hi-IN"/>
        </w:rPr>
        <w:t xml:space="preserve">współczynnik feminizacji jest </w:t>
      </w:r>
      <w:r w:rsidR="0020214B" w:rsidRPr="00076C08">
        <w:rPr>
          <w:lang w:bidi="hi-IN"/>
        </w:rPr>
        <w:t>o ponad 22 % niższy od średniej,</w:t>
      </w:r>
    </w:p>
    <w:p w:rsidR="004E7120" w:rsidRPr="00076C08" w:rsidRDefault="004E7120" w:rsidP="004E7120">
      <w:pPr>
        <w:pStyle w:val="Akapitzlist"/>
        <w:numPr>
          <w:ilvl w:val="0"/>
          <w:numId w:val="36"/>
        </w:numPr>
        <w:rPr>
          <w:lang w:bidi="hi-IN"/>
        </w:rPr>
      </w:pPr>
      <w:r w:rsidRPr="00076C08">
        <w:rPr>
          <w:lang w:bidi="hi-IN"/>
        </w:rPr>
        <w:t>wysoka w ostatnich 3 latach liczba osób korzystających ze świadczeń pomocy społecznej (nie zmniejsza się w stosunku do 2014 r.). Świadczenia przyznane na terenie sołectwa ze względu na niepełnosprawność, długotrwałe i ciężkie choroby oraz ochronę macierzyństwa, stanowiły w sumie 6,3% ogółu świadczeń pomocy społecznej przyznanych w gminie z tego powodu. Jest to powiązane z występującym również w t</w:t>
      </w:r>
      <w:r w:rsidR="0020214B" w:rsidRPr="00076C08">
        <w:rPr>
          <w:lang w:bidi="hi-IN"/>
        </w:rPr>
        <w:t>ym sołectwie problemem ubóstwa,</w:t>
      </w:r>
    </w:p>
    <w:p w:rsidR="004E7120" w:rsidRPr="00076C08" w:rsidRDefault="0020214B" w:rsidP="004E7120">
      <w:pPr>
        <w:pStyle w:val="Akapitzlist"/>
        <w:numPr>
          <w:ilvl w:val="0"/>
          <w:numId w:val="36"/>
        </w:numPr>
        <w:rPr>
          <w:lang w:bidi="hi-IN"/>
        </w:rPr>
      </w:pPr>
      <w:r w:rsidRPr="00076C08">
        <w:rPr>
          <w:lang w:bidi="hi-IN"/>
        </w:rPr>
        <w:t>n</w:t>
      </w:r>
      <w:r w:rsidR="004E7120" w:rsidRPr="00076C08">
        <w:rPr>
          <w:lang w:bidi="hi-IN"/>
        </w:rPr>
        <w:t xml:space="preserve">ieco pogorszona sytuacja w obszarze bezpieczeństwa. W 2016 r. </w:t>
      </w:r>
      <w:r w:rsidRPr="00076C08">
        <w:rPr>
          <w:lang w:bidi="hi-IN"/>
        </w:rPr>
        <w:t xml:space="preserve">w Ludwinowie miało </w:t>
      </w:r>
      <w:r w:rsidR="004E7120" w:rsidRPr="00076C08">
        <w:rPr>
          <w:lang w:bidi="hi-IN"/>
        </w:rPr>
        <w:t xml:space="preserve">miejsce 2,6% ogółu przestępstw i 2,3% wykroczeń popełnionych na terenie gminy. Wyższa od średniej była liczba interwencji policji na terenie sołectwa. </w:t>
      </w:r>
    </w:p>
    <w:p w:rsidR="004E7120" w:rsidRPr="00076C08" w:rsidRDefault="004E7120" w:rsidP="004E7120">
      <w:pPr>
        <w:ind w:firstLine="360"/>
        <w:rPr>
          <w:lang w:bidi="hi-IN"/>
        </w:rPr>
      </w:pPr>
      <w:r w:rsidRPr="00076C08">
        <w:rPr>
          <w:lang w:bidi="hi-IN"/>
        </w:rPr>
        <w:lastRenderedPageBreak/>
        <w:t xml:space="preserve">W sferze gospodarczej sołectwo charakteryzuje się niskim poziomem aktywności gospodarczej  – wskaźnik liczby osób fizycznych prowadzących działalność gospodarczą jest </w:t>
      </w:r>
      <w:r w:rsidR="000A772E" w:rsidRPr="00076C08">
        <w:rPr>
          <w:lang w:bidi="hi-IN"/>
        </w:rPr>
        <w:br/>
      </w:r>
      <w:r w:rsidRPr="00076C08">
        <w:rPr>
          <w:lang w:bidi="hi-IN"/>
        </w:rPr>
        <w:t>o 19% niższy od średniej w gminie. Sołectwo posiada potencjał do znacznego zwiększenia aktywności gospodarczej mieszkańców.</w:t>
      </w:r>
    </w:p>
    <w:p w:rsidR="004E7120" w:rsidRPr="00076C08" w:rsidRDefault="004E7120" w:rsidP="004E7120">
      <w:pPr>
        <w:ind w:firstLine="360"/>
        <w:rPr>
          <w:lang w:bidi="hi-IN"/>
        </w:rPr>
      </w:pPr>
      <w:r w:rsidRPr="00076C08">
        <w:rPr>
          <w:lang w:bidi="hi-IN"/>
        </w:rPr>
        <w:t xml:space="preserve">W sferze przestrzenno-funkcjonalnej wskaźnik długości dróg publicznych, przy których trzeba pilnie budowy chodnika (w km) jest 4 razy wyższy niż średni w gminie, co wskazuje na sytuację kryzysową w zakresie bezpieczeństwa pieszych na drogach w sołectwie; wskaźnik liczby przyłączy kanalizacyjnych na 100 przyłączy wodociągowych przyjmuje skrajnie niekorzystną wartość ze względu na brak sieci kanalizacyjnej. Jest to czynnik zdecydowanie negatywnie wpływający na jakość życia, stan środowiska naturalnego, a przede wszystkim na podejmowanie decyzji dotyczących inwestycji mieszkaniowych. </w:t>
      </w:r>
    </w:p>
    <w:p w:rsidR="004E7120" w:rsidRPr="00076C08" w:rsidRDefault="004E7120" w:rsidP="004E7120">
      <w:pPr>
        <w:ind w:firstLine="360"/>
        <w:rPr>
          <w:lang w:bidi="hi-IN"/>
        </w:rPr>
      </w:pPr>
      <w:r w:rsidRPr="00076C08">
        <w:rPr>
          <w:lang w:bidi="hi-IN"/>
        </w:rPr>
        <w:t xml:space="preserve">W sferze środowiskowej wskaźnik powierzchni pokryć z azbestu na budynkach </w:t>
      </w:r>
      <w:r w:rsidR="000A772E" w:rsidRPr="00076C08">
        <w:rPr>
          <w:lang w:bidi="hi-IN"/>
        </w:rPr>
        <w:br/>
      </w:r>
      <w:r w:rsidRPr="00076C08">
        <w:rPr>
          <w:lang w:bidi="hi-IN"/>
        </w:rPr>
        <w:t>w przeliczeniu na mieszkańca jest od 2 razy wyższy niż średni w gminie.</w:t>
      </w:r>
    </w:p>
    <w:p w:rsidR="004E7120" w:rsidRPr="00076C08" w:rsidRDefault="004E7120" w:rsidP="004E7120">
      <w:pPr>
        <w:ind w:firstLine="360"/>
        <w:rPr>
          <w:lang w:bidi="hi-IN"/>
        </w:rPr>
      </w:pPr>
      <w:r w:rsidRPr="00076C08">
        <w:rPr>
          <w:lang w:bidi="hi-IN"/>
        </w:rPr>
        <w:t>Syntetyczny wskaźnik degradacji w sferach nie społecznych wynosi 2,4 i jest o 20% wyższy niż średni w gminie.</w:t>
      </w:r>
    </w:p>
    <w:p w:rsidR="004E7120" w:rsidRPr="00076C08" w:rsidRDefault="004E7120" w:rsidP="004E7120">
      <w:pPr>
        <w:ind w:firstLine="360"/>
        <w:rPr>
          <w:lang w:bidi="hi-IN"/>
        </w:rPr>
      </w:pPr>
      <w:r w:rsidRPr="00076C08">
        <w:rPr>
          <w:lang w:bidi="hi-IN"/>
        </w:rPr>
        <w:t xml:space="preserve">Potencjałem szczególnie ważnym z punktu widzenia rewitalizacji jest funkcjonowanie na terenie sołectwa Ludwinów organizacji społecznej. W oparciu o nią możliwe jest stworzenie programów włączania społeczności w projekty </w:t>
      </w:r>
      <w:r w:rsidR="0020214B" w:rsidRPr="00076C08">
        <w:rPr>
          <w:lang w:bidi="hi-IN"/>
        </w:rPr>
        <w:t>rewitalizacyjne</w:t>
      </w:r>
      <w:r w:rsidRPr="00076C08">
        <w:rPr>
          <w:lang w:bidi="hi-IN"/>
        </w:rPr>
        <w:t>. Czynnikiem istotnie wspierającym te działania jest istniejąca świetlica wiejska w Ludwinowie, której funkcjonowanie umożliwi organizowanie różnorodnych przedsięwzięć na rzecz lokalnej społeczności w pobliżu miejsca zamieszkania.</w:t>
      </w:r>
    </w:p>
    <w:p w:rsidR="000449AE" w:rsidRPr="00076C08" w:rsidRDefault="004E7120" w:rsidP="004E7120">
      <w:pPr>
        <w:ind w:firstLine="360"/>
        <w:rPr>
          <w:lang w:bidi="hi-IN"/>
        </w:rPr>
      </w:pPr>
      <w:r w:rsidRPr="00076C08">
        <w:rPr>
          <w:lang w:bidi="hi-IN"/>
        </w:rPr>
        <w:t>Ogólny wskaźnik degradacji został określony dla Ludwinowa na poziomie 9,1 wobec średniej w gminie Jakubów na poziomie 8,1. Ze względu na koncentrację kluczowych zjawisk o cechach kryzysu na obszarze sołectwa Ludwinów, zasadne jest włączenie go w obszar rewitalizowany.</w:t>
      </w:r>
    </w:p>
    <w:p w:rsidR="004E7120" w:rsidRPr="00CC5FFE" w:rsidRDefault="00BD1A1E" w:rsidP="004E7120">
      <w:pPr>
        <w:pStyle w:val="Akapitzlist"/>
        <w:numPr>
          <w:ilvl w:val="0"/>
          <w:numId w:val="35"/>
        </w:numPr>
        <w:rPr>
          <w:lang w:bidi="hi-IN"/>
        </w:rPr>
      </w:pPr>
      <w:r w:rsidRPr="00CC5FFE">
        <w:rPr>
          <w:b/>
          <w:lang w:bidi="hi-IN"/>
        </w:rPr>
        <w:t>Podobszar rewitalizacji Łaziska</w:t>
      </w:r>
      <w:r w:rsidR="00C86091" w:rsidRPr="00CC5FFE">
        <w:rPr>
          <w:b/>
          <w:lang w:bidi="hi-IN"/>
        </w:rPr>
        <w:t xml:space="preserve"> </w:t>
      </w:r>
      <w:r w:rsidR="00C86091" w:rsidRPr="00CC5FFE">
        <w:rPr>
          <w:lang w:bidi="hi-IN"/>
        </w:rPr>
        <w:t xml:space="preserve">- </w:t>
      </w:r>
      <w:r w:rsidR="00C86091" w:rsidRPr="00CC5FFE">
        <w:rPr>
          <w:b/>
          <w:lang w:bidi="hi-IN"/>
        </w:rPr>
        <w:t xml:space="preserve">oznaczony na mapie </w:t>
      </w:r>
      <w:r w:rsidR="00770628">
        <w:rPr>
          <w:b/>
          <w:lang w:bidi="hi-IN"/>
        </w:rPr>
        <w:t xml:space="preserve"> nr 9 </w:t>
      </w:r>
      <w:r w:rsidR="00C86091" w:rsidRPr="00CC5FFE">
        <w:rPr>
          <w:b/>
          <w:lang w:bidi="hi-IN"/>
        </w:rPr>
        <w:t xml:space="preserve">kolorem żółtym - </w:t>
      </w:r>
      <w:r w:rsidR="004E7120" w:rsidRPr="00CC5FFE">
        <w:rPr>
          <w:lang w:bidi="hi-IN"/>
        </w:rPr>
        <w:t xml:space="preserve"> zajmuje powierzchnię </w:t>
      </w:r>
      <w:r w:rsidR="00300997" w:rsidRPr="00CC5FFE">
        <w:rPr>
          <w:lang w:bidi="hi-IN"/>
        </w:rPr>
        <w:t>207,9</w:t>
      </w:r>
      <w:r w:rsidR="004E7120" w:rsidRPr="00CC5FFE">
        <w:rPr>
          <w:lang w:bidi="hi-IN"/>
        </w:rPr>
        <w:t xml:space="preserve"> ha (tj. </w:t>
      </w:r>
      <w:r w:rsidR="00300997" w:rsidRPr="00CC5FFE">
        <w:rPr>
          <w:lang w:bidi="hi-IN"/>
        </w:rPr>
        <w:t>2,4</w:t>
      </w:r>
      <w:r w:rsidR="004E7120" w:rsidRPr="00CC5FFE">
        <w:rPr>
          <w:lang w:bidi="hi-IN"/>
        </w:rPr>
        <w:t>%) powierzchni gminy, zamieszkały przez 230 osób (tj. 4,5 %) populacji gminy.</w:t>
      </w:r>
    </w:p>
    <w:p w:rsidR="00665E9E" w:rsidRPr="00076C08" w:rsidRDefault="00665E9E" w:rsidP="00300997">
      <w:pPr>
        <w:pStyle w:val="Legenda"/>
      </w:pPr>
      <w:r w:rsidRPr="00076C08">
        <w:br w:type="page"/>
      </w:r>
    </w:p>
    <w:p w:rsidR="00300997" w:rsidRPr="00076C08" w:rsidRDefault="00300997" w:rsidP="00300997">
      <w:pPr>
        <w:pStyle w:val="Legenda"/>
      </w:pPr>
      <w:bookmarkStart w:id="61" w:name="_Toc509662485"/>
      <w:r w:rsidRPr="00076C08">
        <w:lastRenderedPageBreak/>
        <w:t xml:space="preserve">Mapa </w:t>
      </w:r>
      <w:r w:rsidR="005804E9">
        <w:fldChar w:fldCharType="begin"/>
      </w:r>
      <w:r w:rsidR="005804E9">
        <w:instrText xml:space="preserve"> SEQ Mapa \* ARABIC </w:instrText>
      </w:r>
      <w:r w:rsidR="005804E9">
        <w:fldChar w:fldCharType="separate"/>
      </w:r>
      <w:r w:rsidR="004F12D8">
        <w:rPr>
          <w:noProof/>
        </w:rPr>
        <w:t>9</w:t>
      </w:r>
      <w:r w:rsidR="005804E9">
        <w:rPr>
          <w:noProof/>
        </w:rPr>
        <w:fldChar w:fldCharType="end"/>
      </w:r>
      <w:r w:rsidRPr="00076C08">
        <w:t>. Podobszar rewitalizacji Łaziska</w:t>
      </w:r>
      <w:bookmarkEnd w:id="61"/>
      <w:r w:rsidRPr="00076C08">
        <w:t xml:space="preserve"> </w:t>
      </w:r>
    </w:p>
    <w:p w:rsidR="00300997" w:rsidRPr="00076C08" w:rsidRDefault="005C1AC5" w:rsidP="00300997">
      <w:pPr>
        <w:rPr>
          <w:lang w:bidi="hi-IN"/>
        </w:rPr>
      </w:pPr>
      <w:r w:rsidRPr="00076C08">
        <w:rPr>
          <w:noProof/>
        </w:rPr>
        <w:drawing>
          <wp:inline distT="0" distB="0" distL="0" distR="0" wp14:anchorId="521B7B9A" wp14:editId="03619A9E">
            <wp:extent cx="3528000" cy="4032549"/>
            <wp:effectExtent l="0" t="0" r="0" b="635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28000" cy="4032549"/>
                    </a:xfrm>
                    <a:prstGeom prst="rect">
                      <a:avLst/>
                    </a:prstGeom>
                    <a:noFill/>
                    <a:ln>
                      <a:noFill/>
                    </a:ln>
                  </pic:spPr>
                </pic:pic>
              </a:graphicData>
            </a:graphic>
          </wp:inline>
        </w:drawing>
      </w:r>
    </w:p>
    <w:p w:rsidR="00300997" w:rsidRPr="00076C08" w:rsidRDefault="005C1AC5" w:rsidP="00300997">
      <w:pPr>
        <w:rPr>
          <w:i/>
          <w:sz w:val="20"/>
          <w:lang w:bidi="hi-IN"/>
        </w:rPr>
      </w:pPr>
      <w:r w:rsidRPr="00076C08">
        <w:rPr>
          <w:i/>
          <w:sz w:val="20"/>
          <w:lang w:bidi="hi-IN"/>
        </w:rPr>
        <w:t>Skala 1:14</w:t>
      </w:r>
      <w:r w:rsidR="00300997" w:rsidRPr="00076C08">
        <w:rPr>
          <w:i/>
          <w:sz w:val="20"/>
          <w:lang w:bidi="hi-IN"/>
        </w:rPr>
        <w:t>000</w:t>
      </w:r>
    </w:p>
    <w:p w:rsidR="006D0086" w:rsidRPr="00076C08" w:rsidRDefault="006D0086" w:rsidP="006D0086">
      <w:pPr>
        <w:rPr>
          <w:i/>
          <w:sz w:val="20"/>
          <w:lang w:bidi="hi-IN"/>
        </w:rPr>
      </w:pPr>
    </w:p>
    <w:p w:rsidR="006D0086" w:rsidRDefault="006D0086" w:rsidP="006D0086">
      <w:pPr>
        <w:tabs>
          <w:tab w:val="left" w:pos="2250"/>
        </w:tabs>
        <w:ind w:firstLine="708"/>
        <w:rPr>
          <w:lang w:bidi="hi-IN"/>
        </w:rPr>
      </w:pPr>
      <w:r>
        <w:rPr>
          <w:noProof/>
          <w:color w:val="FF0000"/>
        </w:rPr>
        <w:drawing>
          <wp:inline distT="0" distB="0" distL="0" distR="0" wp14:anchorId="52754071" wp14:editId="77360CDC">
            <wp:extent cx="786765" cy="194945"/>
            <wp:effectExtent l="0" t="0" r="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86765" cy="194945"/>
                    </a:xfrm>
                    <a:prstGeom prst="rect">
                      <a:avLst/>
                    </a:prstGeom>
                    <a:noFill/>
                  </pic:spPr>
                </pic:pic>
              </a:graphicData>
            </a:graphic>
          </wp:inline>
        </w:drawing>
      </w:r>
      <w:r>
        <w:rPr>
          <w:color w:val="FF0000"/>
          <w:lang w:bidi="hi-IN"/>
        </w:rPr>
        <w:tab/>
      </w:r>
      <w:r w:rsidRPr="006D0086">
        <w:rPr>
          <w:lang w:bidi="hi-IN"/>
        </w:rPr>
        <w:t xml:space="preserve">- </w:t>
      </w:r>
      <w:r>
        <w:rPr>
          <w:lang w:bidi="hi-IN"/>
        </w:rPr>
        <w:t>podobszar rewitalizacji Łaziska</w:t>
      </w:r>
    </w:p>
    <w:p w:rsidR="006D0086" w:rsidRDefault="006D0086" w:rsidP="006D0086">
      <w:pPr>
        <w:ind w:left="360"/>
        <w:rPr>
          <w:lang w:bidi="hi-IN"/>
        </w:rPr>
      </w:pPr>
      <w:r>
        <w:rPr>
          <w:noProof/>
        </w:rPr>
        <mc:AlternateContent>
          <mc:Choice Requires="wps">
            <w:drawing>
              <wp:anchor distT="0" distB="0" distL="114300" distR="114300" simplePos="0" relativeHeight="251751424" behindDoc="0" locked="0" layoutInCell="1" allowOverlap="1" wp14:anchorId="6F983DA5" wp14:editId="3E81C82C">
                <wp:simplePos x="0" y="0"/>
                <wp:positionH relativeFrom="column">
                  <wp:posOffset>471805</wp:posOffset>
                </wp:positionH>
                <wp:positionV relativeFrom="paragraph">
                  <wp:posOffset>59056</wp:posOffset>
                </wp:positionV>
                <wp:extent cx="45719" cy="45719"/>
                <wp:effectExtent l="0" t="0" r="0" b="0"/>
                <wp:wrapNone/>
                <wp:docPr id="101" name="Prostokąt 101"/>
                <wp:cNvGraphicFramePr/>
                <a:graphic xmlns:a="http://schemas.openxmlformats.org/drawingml/2006/main">
                  <a:graphicData uri="http://schemas.microsoft.com/office/word/2010/wordprocessingShape">
                    <wps:wsp>
                      <wps:cNvSpPr/>
                      <wps:spPr>
                        <a:xfrm>
                          <a:off x="0" y="0"/>
                          <a:ext cx="45719" cy="45719"/>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4984B6" id="Prostokąt 101" o:spid="_x0000_s1026" style="position:absolute;margin-left:37.15pt;margin-top:4.65pt;width:3.6pt;height:3.6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" fillcolor="red" stroked="f" strokeweight="2pt"/>
            </w:pict>
          </mc:Fallback>
        </mc:AlternateContent>
      </w:r>
      <w:r>
        <w:rPr>
          <w:lang w:bidi="hi-IN"/>
        </w:rPr>
        <w:tab/>
        <w:t xml:space="preserve">        - zabudowania w obszarze zabudowy </w:t>
      </w:r>
      <w:r w:rsidRPr="006D0086">
        <w:rPr>
          <w:lang w:bidi="hi-IN"/>
        </w:rPr>
        <w:t>(kontury budynków)</w:t>
      </w:r>
    </w:p>
    <w:p w:rsidR="00300997" w:rsidRPr="00CC5FFE" w:rsidRDefault="00300997" w:rsidP="004E7120">
      <w:pPr>
        <w:ind w:firstLine="360"/>
        <w:rPr>
          <w:lang w:bidi="hi-IN"/>
        </w:rPr>
      </w:pPr>
      <w:r w:rsidRPr="00CC5FFE">
        <w:rPr>
          <w:lang w:bidi="hi-IN"/>
        </w:rPr>
        <w:t xml:space="preserve">Początek opisu obszaru jest w północno zachodnim narożniku działki 257 na styku obrębów Tymoteuszew i Łaziska następnie granica obszaru biegnie w kierunku wschodnim po granicy obrębu Łaziska do północnej granicy działki 199 dalej nią na wschód aż do działki 182 by skręcić na południe i po osiągnięciu południowej granicy działki 159 przechodzi przez działkę 182 w kierunku wschodnim.  Następnie obszar biegnie po południowej granicy działki 159 do wschodniej granicy działki 133 i skręca na południe, przechodzi przez działkę 160 </w:t>
      </w:r>
      <w:r w:rsidR="0022150C">
        <w:rPr>
          <w:lang w:bidi="hi-IN"/>
        </w:rPr>
        <w:br/>
      </w:r>
      <w:r w:rsidRPr="00CC5FFE">
        <w:rPr>
          <w:lang w:bidi="hi-IN"/>
        </w:rPr>
        <w:t xml:space="preserve">i skręca na wschód, biegnie do wschodniej granicy 162/2 by skręcić ku południu i po osiągnięciu północnej granicy działki 182 skierować się w północno zachodnią stronę. Po minięciu działki 178 obszar przechodzi przez działkę 182 i dalej południową stroną działki 334 podąża na zachód do działki 391/1 gdzie skręca na południe a następnie na zachód po południowej granicy działek 391/1, 393/1, 395/1 by ponownie powrócić do działki 334 </w:t>
      </w:r>
      <w:r w:rsidR="0022150C">
        <w:rPr>
          <w:lang w:bidi="hi-IN"/>
        </w:rPr>
        <w:br/>
      </w:r>
      <w:r w:rsidRPr="00CC5FFE">
        <w:rPr>
          <w:lang w:bidi="hi-IN"/>
        </w:rPr>
        <w:t xml:space="preserve">i kontynuować swą granicę po południowej stronie działki 334 w kierunku zachodnim. Obszar obejmuje w całości działki 412/1, 260 położone na południe od działki 334 i po osiągnięciu działki 432 skręca na południe jej wschodnią granicą, podąża dalej aż do działki 446 by skręcić </w:t>
      </w:r>
      <w:r w:rsidRPr="00CC5FFE">
        <w:rPr>
          <w:lang w:bidi="hi-IN"/>
        </w:rPr>
        <w:lastRenderedPageBreak/>
        <w:t xml:space="preserve">na zachód i po jej północnej stronie osiągnąć działkę  447. Następnie obszar skręca na północ po zachodniej granicy działki 444 by po osiągnięciu południowej granicy działki 469 przejść przez działkę 447 i dalej w kierunku zachodnim południową stroną działki 469 podążać do działki 524. Obszar po przejściu przez działkę 524 od miejsca styku działek 526 </w:t>
      </w:r>
      <w:r w:rsidR="0022150C">
        <w:rPr>
          <w:lang w:bidi="hi-IN"/>
        </w:rPr>
        <w:br/>
      </w:r>
      <w:r w:rsidRPr="00CC5FFE">
        <w:rPr>
          <w:lang w:bidi="hi-IN"/>
        </w:rPr>
        <w:t>i 314/2 kontynuuje swoją granicę po północno zachodniej stronie działki 524 w kierunku południowym aż do wschodniej  granicy działki 528 i skręca nią na północ aż do działki 525/1, gdzie po południowej jej stronie biegnie do granicy obrębu, skręca na północ i biegnie po niej aż do punktu początku opisu obszaru rewitalizacji Łaziska.</w:t>
      </w:r>
    </w:p>
    <w:p w:rsidR="004E7120" w:rsidRPr="00076C08" w:rsidRDefault="004E7120" w:rsidP="004E7120">
      <w:pPr>
        <w:ind w:firstLine="360"/>
        <w:rPr>
          <w:lang w:bidi="hi-IN"/>
        </w:rPr>
      </w:pPr>
      <w:r w:rsidRPr="00076C08">
        <w:rPr>
          <w:lang w:bidi="hi-IN"/>
        </w:rPr>
        <w:t>W podobszarze rewitalizacji zidentyfikowano następujące zjawiska negatywne i potencjały podobszaru rewitalizacji oraz aspekty społeczne przemawiające za wyborem tego podobszaru:</w:t>
      </w:r>
    </w:p>
    <w:p w:rsidR="004E7120" w:rsidRPr="00076C08" w:rsidRDefault="007D46DE" w:rsidP="007D46DE">
      <w:pPr>
        <w:pStyle w:val="Akapitzlist"/>
        <w:numPr>
          <w:ilvl w:val="0"/>
          <w:numId w:val="37"/>
        </w:numPr>
        <w:rPr>
          <w:lang w:bidi="hi-IN"/>
        </w:rPr>
      </w:pPr>
      <w:r w:rsidRPr="00076C08">
        <w:rPr>
          <w:lang w:bidi="hi-IN"/>
        </w:rPr>
        <w:t xml:space="preserve">odsetek osób w wieku przedprodukcyjnym </w:t>
      </w:r>
      <w:r w:rsidR="004E7120" w:rsidRPr="00076C08">
        <w:rPr>
          <w:lang w:bidi="hi-IN"/>
        </w:rPr>
        <w:t xml:space="preserve">o 8% niższy niż średnia </w:t>
      </w:r>
      <w:r w:rsidRPr="00076C08">
        <w:rPr>
          <w:lang w:bidi="hi-IN"/>
        </w:rPr>
        <w:t>dla Gminy</w:t>
      </w:r>
      <w:r w:rsidR="0020214B" w:rsidRPr="00076C08">
        <w:rPr>
          <w:lang w:bidi="hi-IN"/>
        </w:rPr>
        <w:t>,</w:t>
      </w:r>
    </w:p>
    <w:p w:rsidR="004E7120" w:rsidRPr="00076C08" w:rsidRDefault="004E7120" w:rsidP="007D46DE">
      <w:pPr>
        <w:pStyle w:val="Akapitzlist"/>
        <w:numPr>
          <w:ilvl w:val="0"/>
          <w:numId w:val="37"/>
        </w:numPr>
        <w:rPr>
          <w:lang w:bidi="hi-IN"/>
        </w:rPr>
      </w:pPr>
      <w:r w:rsidRPr="00076C08">
        <w:rPr>
          <w:lang w:bidi="hi-IN"/>
        </w:rPr>
        <w:t xml:space="preserve">wysoka w ostatnich 3 latach liczba osób korzystających ze świadczeń pomocy społecznej (w 2016 r. wzrosła w stosunku do 2015 r.). Świadczenia przyznawane są na terenie sołectwa ze względu na bezrobocie, niepełnosprawność (3 razy więcej niż średnio w gminie), długotrwałe i ciężkie choroby oraz ochronę macierzyństwa. Stanowiły one w sumie 7,3% ogółu świadczeń pomocy społecznej przyznanych </w:t>
      </w:r>
      <w:r w:rsidR="000A772E" w:rsidRPr="00076C08">
        <w:rPr>
          <w:lang w:bidi="hi-IN"/>
        </w:rPr>
        <w:br/>
      </w:r>
      <w:r w:rsidRPr="00076C08">
        <w:rPr>
          <w:lang w:bidi="hi-IN"/>
        </w:rPr>
        <w:t>w gminie z w/w powodów</w:t>
      </w:r>
      <w:r w:rsidR="0020214B" w:rsidRPr="00076C08">
        <w:rPr>
          <w:lang w:bidi="hi-IN"/>
        </w:rPr>
        <w:t>,</w:t>
      </w:r>
    </w:p>
    <w:p w:rsidR="004E7120" w:rsidRPr="00076C08" w:rsidRDefault="004E7120" w:rsidP="007D46DE">
      <w:pPr>
        <w:pStyle w:val="Akapitzlist"/>
        <w:numPr>
          <w:ilvl w:val="0"/>
          <w:numId w:val="37"/>
        </w:numPr>
        <w:rPr>
          <w:lang w:bidi="hi-IN"/>
        </w:rPr>
      </w:pPr>
      <w:r w:rsidRPr="00076C08">
        <w:rPr>
          <w:lang w:bidi="hi-IN"/>
        </w:rPr>
        <w:t>istotnym problemem społecznym jest przemoc w rodzinie, w 2015 i 2016 r wskaźnik liczby wystawionych Niebieskich Kart był w sołectwie Łaziska 2 r</w:t>
      </w:r>
      <w:r w:rsidR="0020214B" w:rsidRPr="00076C08">
        <w:rPr>
          <w:lang w:bidi="hi-IN"/>
        </w:rPr>
        <w:t>azy wyższy niż średnio w gminie,</w:t>
      </w:r>
    </w:p>
    <w:p w:rsidR="004E7120" w:rsidRPr="00076C08" w:rsidRDefault="004E7120" w:rsidP="007D46DE">
      <w:pPr>
        <w:pStyle w:val="Akapitzlist"/>
        <w:numPr>
          <w:ilvl w:val="0"/>
          <w:numId w:val="37"/>
        </w:numPr>
        <w:rPr>
          <w:lang w:bidi="hi-IN"/>
        </w:rPr>
      </w:pPr>
      <w:r w:rsidRPr="00076C08">
        <w:rPr>
          <w:lang w:bidi="hi-IN"/>
        </w:rPr>
        <w:t>występowanie długotrwałego bezrobocia i bezrobocia kobiet na poziomie wyższym niż śre</w:t>
      </w:r>
      <w:r w:rsidR="007D46DE" w:rsidRPr="00076C08">
        <w:rPr>
          <w:lang w:bidi="hi-IN"/>
        </w:rPr>
        <w:t>d</w:t>
      </w:r>
      <w:r w:rsidRPr="00076C08">
        <w:rPr>
          <w:lang w:bidi="hi-IN"/>
        </w:rPr>
        <w:t>ni w gminie</w:t>
      </w:r>
      <w:r w:rsidR="0020214B" w:rsidRPr="00076C08">
        <w:rPr>
          <w:lang w:bidi="hi-IN"/>
        </w:rPr>
        <w:t>,</w:t>
      </w:r>
    </w:p>
    <w:p w:rsidR="004E7120" w:rsidRPr="00076C08" w:rsidRDefault="004E7120" w:rsidP="007D46DE">
      <w:pPr>
        <w:pStyle w:val="Akapitzlist"/>
        <w:numPr>
          <w:ilvl w:val="0"/>
          <w:numId w:val="37"/>
        </w:numPr>
        <w:rPr>
          <w:lang w:bidi="hi-IN"/>
        </w:rPr>
      </w:pPr>
      <w:r w:rsidRPr="00076C08">
        <w:rPr>
          <w:lang w:bidi="hi-IN"/>
        </w:rPr>
        <w:t xml:space="preserve">kryzysowa sytuacja występuje w sołectwie Łaziska w obszarze bezpieczeństwa. W 2016 r. miało tam miejsce 5,1% ogółu przestępstw i 5,7% wykroczeń popełnionych na terenie gminy. Wskaźnik popełnionych wykroczeń w przeliczeniu na 1000 mieszkańców jest prawie o 85% wyższy od średniej w gminie, o 13% wyższy jest również wskaźnik popełnianych przestępstw. Wyższa o 29% od średniej była liczba interwencji policji na terenie sołectwa. </w:t>
      </w:r>
    </w:p>
    <w:p w:rsidR="004E7120" w:rsidRPr="00076C08" w:rsidRDefault="004E7120" w:rsidP="004E7120">
      <w:pPr>
        <w:rPr>
          <w:lang w:bidi="hi-IN"/>
        </w:rPr>
      </w:pPr>
      <w:r w:rsidRPr="00076C08">
        <w:rPr>
          <w:lang w:bidi="hi-IN"/>
        </w:rPr>
        <w:t>W sferze przestrzenno-funkcjonalnej</w:t>
      </w:r>
      <w:r w:rsidR="007D46DE" w:rsidRPr="00076C08">
        <w:rPr>
          <w:lang w:bidi="hi-IN"/>
        </w:rPr>
        <w:t>:</w:t>
      </w:r>
    </w:p>
    <w:p w:rsidR="004E7120" w:rsidRPr="00076C08" w:rsidRDefault="004E7120" w:rsidP="004E7120">
      <w:pPr>
        <w:rPr>
          <w:lang w:bidi="hi-IN"/>
        </w:rPr>
      </w:pPr>
      <w:r w:rsidRPr="00076C08">
        <w:rPr>
          <w:lang w:bidi="hi-IN"/>
        </w:rPr>
        <w:t></w:t>
      </w:r>
      <w:r w:rsidRPr="00076C08">
        <w:rPr>
          <w:lang w:bidi="hi-IN"/>
        </w:rPr>
        <w:tab/>
        <w:t xml:space="preserve">wskaźnik  długości dróg publicznych utwardzonych, wymagających remontu jest </w:t>
      </w:r>
      <w:r w:rsidR="0022150C">
        <w:rPr>
          <w:lang w:bidi="hi-IN"/>
        </w:rPr>
        <w:br/>
      </w:r>
      <w:r w:rsidRPr="00076C08">
        <w:rPr>
          <w:lang w:bidi="hi-IN"/>
        </w:rPr>
        <w:t>o 40% wyższy niż średni w gminie</w:t>
      </w:r>
      <w:r w:rsidR="0020214B" w:rsidRPr="00076C08">
        <w:rPr>
          <w:lang w:bidi="hi-IN"/>
        </w:rPr>
        <w:t>,</w:t>
      </w:r>
    </w:p>
    <w:p w:rsidR="004E7120" w:rsidRPr="00076C08" w:rsidRDefault="004E7120" w:rsidP="004E7120">
      <w:pPr>
        <w:rPr>
          <w:lang w:bidi="hi-IN"/>
        </w:rPr>
      </w:pPr>
      <w:r w:rsidRPr="00076C08">
        <w:rPr>
          <w:lang w:bidi="hi-IN"/>
        </w:rPr>
        <w:t></w:t>
      </w:r>
      <w:r w:rsidRPr="00076C08">
        <w:rPr>
          <w:lang w:bidi="hi-IN"/>
        </w:rPr>
        <w:tab/>
        <w:t xml:space="preserve">wskaźnik  długości dróg publicznych, przy których trzeba pilnie budowy chodnika </w:t>
      </w:r>
      <w:r w:rsidR="000A772E" w:rsidRPr="00076C08">
        <w:rPr>
          <w:lang w:bidi="hi-IN"/>
        </w:rPr>
        <w:br/>
      </w:r>
      <w:r w:rsidRPr="00076C08">
        <w:rPr>
          <w:lang w:bidi="hi-IN"/>
        </w:rPr>
        <w:t xml:space="preserve">(w km) jest 2 razy wyższy niż średni w gminie, co wskazuje na sytuację kryzysową w zakresie </w:t>
      </w:r>
      <w:r w:rsidR="007D46DE" w:rsidRPr="00076C08">
        <w:rPr>
          <w:lang w:bidi="hi-IN"/>
        </w:rPr>
        <w:t>bezpieczeństwa</w:t>
      </w:r>
      <w:r w:rsidRPr="00076C08">
        <w:rPr>
          <w:lang w:bidi="hi-IN"/>
        </w:rPr>
        <w:t xml:space="preserve"> pieszych na drogach w sołectwie</w:t>
      </w:r>
      <w:r w:rsidR="0020214B" w:rsidRPr="00076C08">
        <w:rPr>
          <w:lang w:bidi="hi-IN"/>
        </w:rPr>
        <w:t>,</w:t>
      </w:r>
    </w:p>
    <w:p w:rsidR="004E7120" w:rsidRPr="00076C08" w:rsidRDefault="004E7120" w:rsidP="004E7120">
      <w:pPr>
        <w:rPr>
          <w:lang w:bidi="hi-IN"/>
        </w:rPr>
      </w:pPr>
      <w:r w:rsidRPr="00076C08">
        <w:rPr>
          <w:lang w:bidi="hi-IN"/>
        </w:rPr>
        <w:t></w:t>
      </w:r>
      <w:r w:rsidRPr="00076C08">
        <w:rPr>
          <w:lang w:bidi="hi-IN"/>
        </w:rPr>
        <w:tab/>
        <w:t xml:space="preserve">wskaźnik liczby przyłączy kanalizacyjnych na 100 przyłączy wodociągowych przyjmuje skrajnie niekorzystną wartość ze względu na brak sieci kanalizacyjnej. Jest to czynnik zdecydowanie negatywnie wpływający na jakość życia, stan środowiska naturalnego, a przede wszystkim na podejmowanie decyzji dotyczących inwestycji mieszkaniowych. </w:t>
      </w:r>
    </w:p>
    <w:p w:rsidR="004E7120" w:rsidRPr="00076C08" w:rsidRDefault="004E7120" w:rsidP="007D46DE">
      <w:pPr>
        <w:ind w:firstLine="708"/>
        <w:rPr>
          <w:lang w:bidi="hi-IN"/>
        </w:rPr>
      </w:pPr>
      <w:r w:rsidRPr="00076C08">
        <w:rPr>
          <w:lang w:bidi="hi-IN"/>
        </w:rPr>
        <w:lastRenderedPageBreak/>
        <w:t>Syntetyczny wskaźnik degradacji w sferach nie społecznych wynosi 2,3 i jest o 15% wyższy niż średni w gminie.</w:t>
      </w:r>
    </w:p>
    <w:p w:rsidR="004E7120" w:rsidRPr="00076C08" w:rsidRDefault="004E7120" w:rsidP="007D46DE">
      <w:pPr>
        <w:ind w:firstLine="708"/>
        <w:rPr>
          <w:lang w:bidi="hi-IN"/>
        </w:rPr>
      </w:pPr>
      <w:r w:rsidRPr="00076C08">
        <w:rPr>
          <w:lang w:bidi="hi-IN"/>
        </w:rPr>
        <w:t xml:space="preserve">Potencjałem szczególnie ważnym z punktu widzenia rewitalizacji jest funkcjonowanie na </w:t>
      </w:r>
      <w:r w:rsidR="007D46DE" w:rsidRPr="00076C08">
        <w:rPr>
          <w:lang w:bidi="hi-IN"/>
        </w:rPr>
        <w:t xml:space="preserve">terenie sołectwa Łaziska </w:t>
      </w:r>
      <w:r w:rsidRPr="00076C08">
        <w:rPr>
          <w:lang w:bidi="hi-IN"/>
        </w:rPr>
        <w:t xml:space="preserve">organizacji społecznej. W oparciu o nią możliwe jest stworzenie programów włączania społeczności w projekty </w:t>
      </w:r>
      <w:r w:rsidR="0020214B" w:rsidRPr="00076C08">
        <w:rPr>
          <w:lang w:bidi="hi-IN"/>
        </w:rPr>
        <w:t>rewitalizacyjne</w:t>
      </w:r>
      <w:r w:rsidRPr="00076C08">
        <w:rPr>
          <w:lang w:bidi="hi-IN"/>
        </w:rPr>
        <w:t xml:space="preserve">. Czynnikiem istotnie wspierającym te działania jest istniejąca świetlica wiejska, której funkcjonowanie umożliwi </w:t>
      </w:r>
      <w:r w:rsidR="007D46DE" w:rsidRPr="00076C08">
        <w:rPr>
          <w:lang w:bidi="hi-IN"/>
        </w:rPr>
        <w:t>organizowanie</w:t>
      </w:r>
      <w:r w:rsidRPr="00076C08">
        <w:rPr>
          <w:lang w:bidi="hi-IN"/>
        </w:rPr>
        <w:t xml:space="preserve"> różnorodnych przedsięwzięć na rzecz lokalnej społeczności w pobliżu miejsca zamieszkania.</w:t>
      </w:r>
    </w:p>
    <w:p w:rsidR="000449AE" w:rsidRPr="00076C08" w:rsidRDefault="004E7120" w:rsidP="007D46DE">
      <w:pPr>
        <w:ind w:firstLine="708"/>
        <w:rPr>
          <w:lang w:bidi="hi-IN"/>
        </w:rPr>
      </w:pPr>
      <w:r w:rsidRPr="00076C08">
        <w:rPr>
          <w:lang w:bidi="hi-IN"/>
        </w:rPr>
        <w:t xml:space="preserve">Ogólny wskaźnik degradacji został określony dla sołectwa Łaziska na poziomie </w:t>
      </w:r>
      <w:r w:rsidR="000A772E" w:rsidRPr="00076C08">
        <w:rPr>
          <w:lang w:bidi="hi-IN"/>
        </w:rPr>
        <w:br/>
      </w:r>
      <w:r w:rsidRPr="00076C08">
        <w:rPr>
          <w:lang w:bidi="hi-IN"/>
        </w:rPr>
        <w:t>9,1 wobec średniej w gminie Jakubów na poziomie 8,1. Ze względu na koncentrację kluczowych zjawisk o cechach kryzysu na obszarze sołectwa Łaziska, zasadne jest włączenie go w obszar rewitalizowany.</w:t>
      </w:r>
    </w:p>
    <w:p w:rsidR="00B93A49" w:rsidRPr="00CC5FFE" w:rsidRDefault="00BD1A1E" w:rsidP="00B93A49">
      <w:pPr>
        <w:pStyle w:val="Akapitzlist"/>
        <w:numPr>
          <w:ilvl w:val="0"/>
          <w:numId w:val="35"/>
        </w:numPr>
        <w:rPr>
          <w:lang w:bidi="hi-IN"/>
        </w:rPr>
      </w:pPr>
      <w:r w:rsidRPr="00CC5FFE">
        <w:rPr>
          <w:b/>
          <w:lang w:bidi="hi-IN"/>
        </w:rPr>
        <w:t>Podobszar rewitalizacji Jędrzejów Nowy</w:t>
      </w:r>
      <w:r w:rsidRPr="00CC5FFE">
        <w:rPr>
          <w:lang w:bidi="hi-IN"/>
        </w:rPr>
        <w:t xml:space="preserve"> </w:t>
      </w:r>
      <w:r w:rsidR="00C86091" w:rsidRPr="00CC5FFE">
        <w:rPr>
          <w:lang w:bidi="hi-IN"/>
        </w:rPr>
        <w:t xml:space="preserve">- </w:t>
      </w:r>
      <w:r w:rsidR="00C86091" w:rsidRPr="00CC5FFE">
        <w:rPr>
          <w:b/>
          <w:lang w:bidi="hi-IN"/>
        </w:rPr>
        <w:t xml:space="preserve">oznaczony na mapie </w:t>
      </w:r>
      <w:r w:rsidR="00770628">
        <w:rPr>
          <w:b/>
          <w:lang w:bidi="hi-IN"/>
        </w:rPr>
        <w:t xml:space="preserve">nr 10 </w:t>
      </w:r>
      <w:r w:rsidR="00C86091" w:rsidRPr="00CC5FFE">
        <w:rPr>
          <w:b/>
          <w:lang w:bidi="hi-IN"/>
        </w:rPr>
        <w:t xml:space="preserve">kolorem żółtym - </w:t>
      </w:r>
      <w:r w:rsidRPr="00CC5FFE">
        <w:rPr>
          <w:lang w:bidi="hi-IN"/>
        </w:rPr>
        <w:t>zajmuje powierzch</w:t>
      </w:r>
      <w:r w:rsidR="00B93A49" w:rsidRPr="00CC5FFE">
        <w:rPr>
          <w:lang w:bidi="hi-IN"/>
        </w:rPr>
        <w:t xml:space="preserve">nię </w:t>
      </w:r>
      <w:r w:rsidR="00300997" w:rsidRPr="00CC5FFE">
        <w:rPr>
          <w:lang w:bidi="hi-IN"/>
        </w:rPr>
        <w:t>223</w:t>
      </w:r>
      <w:r w:rsidR="00B93A49" w:rsidRPr="00CC5FFE">
        <w:rPr>
          <w:lang w:bidi="hi-IN"/>
        </w:rPr>
        <w:t xml:space="preserve"> ha (tj. </w:t>
      </w:r>
      <w:r w:rsidR="00300997" w:rsidRPr="00CC5FFE">
        <w:rPr>
          <w:lang w:bidi="hi-IN"/>
        </w:rPr>
        <w:t>2,6</w:t>
      </w:r>
      <w:r w:rsidR="00B93A49" w:rsidRPr="00CC5FFE">
        <w:rPr>
          <w:lang w:bidi="hi-IN"/>
        </w:rPr>
        <w:t>%) powierzchni gminy, zamieszkały jest przez 395 osób (tj. 7,8 %) populacji gminy.</w:t>
      </w:r>
    </w:p>
    <w:p w:rsidR="00300997" w:rsidRPr="00076C08" w:rsidRDefault="00300997" w:rsidP="00300997">
      <w:pPr>
        <w:pStyle w:val="Legenda"/>
      </w:pPr>
      <w:bookmarkStart w:id="62" w:name="_Toc509662486"/>
      <w:r w:rsidRPr="00076C08">
        <w:t xml:space="preserve">Mapa </w:t>
      </w:r>
      <w:r w:rsidR="005804E9">
        <w:fldChar w:fldCharType="begin"/>
      </w:r>
      <w:r w:rsidR="005804E9">
        <w:instrText xml:space="preserve"> SEQ Mapa \* ARABIC </w:instrText>
      </w:r>
      <w:r w:rsidR="005804E9">
        <w:fldChar w:fldCharType="separate"/>
      </w:r>
      <w:r w:rsidR="004F12D8">
        <w:rPr>
          <w:noProof/>
        </w:rPr>
        <w:t>10</w:t>
      </w:r>
      <w:r w:rsidR="005804E9">
        <w:rPr>
          <w:noProof/>
        </w:rPr>
        <w:fldChar w:fldCharType="end"/>
      </w:r>
      <w:r w:rsidRPr="00076C08">
        <w:t>. Podobszar rewitalizacji Jędrzejów Nowy</w:t>
      </w:r>
      <w:bookmarkEnd w:id="62"/>
    </w:p>
    <w:p w:rsidR="00300997" w:rsidRPr="00076C08" w:rsidRDefault="005C1AC5" w:rsidP="00300997">
      <w:pPr>
        <w:rPr>
          <w:lang w:bidi="hi-IN"/>
        </w:rPr>
      </w:pPr>
      <w:r w:rsidRPr="00076C08">
        <w:rPr>
          <w:noProof/>
        </w:rPr>
        <w:drawing>
          <wp:inline distT="0" distB="0" distL="0" distR="0" wp14:anchorId="13E902C0" wp14:editId="6D1B2D27">
            <wp:extent cx="5760720" cy="3297132"/>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720" cy="3297132"/>
                    </a:xfrm>
                    <a:prstGeom prst="rect">
                      <a:avLst/>
                    </a:prstGeom>
                    <a:noFill/>
                    <a:ln>
                      <a:noFill/>
                    </a:ln>
                  </pic:spPr>
                </pic:pic>
              </a:graphicData>
            </a:graphic>
          </wp:inline>
        </w:drawing>
      </w:r>
    </w:p>
    <w:p w:rsidR="00300997" w:rsidRPr="00076C08" w:rsidRDefault="00300997" w:rsidP="00300997">
      <w:pPr>
        <w:rPr>
          <w:i/>
          <w:sz w:val="20"/>
          <w:lang w:bidi="hi-IN"/>
        </w:rPr>
      </w:pPr>
      <w:r w:rsidRPr="00076C08">
        <w:rPr>
          <w:i/>
          <w:sz w:val="20"/>
          <w:lang w:bidi="hi-IN"/>
        </w:rPr>
        <w:t>Skala 1:1</w:t>
      </w:r>
      <w:r w:rsidR="005C1AC5" w:rsidRPr="00076C08">
        <w:rPr>
          <w:i/>
          <w:sz w:val="20"/>
          <w:lang w:bidi="hi-IN"/>
        </w:rPr>
        <w:t>7</w:t>
      </w:r>
      <w:r w:rsidRPr="00076C08">
        <w:rPr>
          <w:i/>
          <w:sz w:val="20"/>
          <w:lang w:bidi="hi-IN"/>
        </w:rPr>
        <w:t>000</w:t>
      </w:r>
    </w:p>
    <w:p w:rsidR="006D0086" w:rsidRPr="00076C08" w:rsidRDefault="006D0086" w:rsidP="006D0086">
      <w:pPr>
        <w:rPr>
          <w:i/>
          <w:sz w:val="20"/>
          <w:lang w:bidi="hi-IN"/>
        </w:rPr>
      </w:pPr>
    </w:p>
    <w:p w:rsidR="006D0086" w:rsidRDefault="006D0086" w:rsidP="006D0086">
      <w:pPr>
        <w:tabs>
          <w:tab w:val="left" w:pos="2250"/>
        </w:tabs>
        <w:ind w:firstLine="708"/>
        <w:rPr>
          <w:lang w:bidi="hi-IN"/>
        </w:rPr>
      </w:pPr>
      <w:r>
        <w:rPr>
          <w:noProof/>
          <w:color w:val="FF0000"/>
        </w:rPr>
        <w:drawing>
          <wp:inline distT="0" distB="0" distL="0" distR="0" wp14:anchorId="46A03438" wp14:editId="0B001659">
            <wp:extent cx="786765" cy="194945"/>
            <wp:effectExtent l="0" t="0" r="0"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86765" cy="194945"/>
                    </a:xfrm>
                    <a:prstGeom prst="rect">
                      <a:avLst/>
                    </a:prstGeom>
                    <a:noFill/>
                  </pic:spPr>
                </pic:pic>
              </a:graphicData>
            </a:graphic>
          </wp:inline>
        </w:drawing>
      </w:r>
      <w:r>
        <w:rPr>
          <w:color w:val="FF0000"/>
          <w:lang w:bidi="hi-IN"/>
        </w:rPr>
        <w:tab/>
      </w:r>
      <w:r w:rsidRPr="006D0086">
        <w:rPr>
          <w:lang w:bidi="hi-IN"/>
        </w:rPr>
        <w:t xml:space="preserve">- </w:t>
      </w:r>
      <w:r>
        <w:rPr>
          <w:lang w:bidi="hi-IN"/>
        </w:rPr>
        <w:t>podobszar rewitalizacji Jędrzejów Nowy</w:t>
      </w:r>
    </w:p>
    <w:p w:rsidR="006D0086" w:rsidRDefault="006D0086" w:rsidP="006D0086">
      <w:pPr>
        <w:ind w:left="360"/>
        <w:rPr>
          <w:lang w:bidi="hi-IN"/>
        </w:rPr>
      </w:pPr>
      <w:r>
        <w:rPr>
          <w:noProof/>
        </w:rPr>
        <mc:AlternateContent>
          <mc:Choice Requires="wps">
            <w:drawing>
              <wp:anchor distT="0" distB="0" distL="114300" distR="114300" simplePos="0" relativeHeight="251753472" behindDoc="0" locked="0" layoutInCell="1" allowOverlap="1" wp14:anchorId="1D660B2F" wp14:editId="6EC7BC0D">
                <wp:simplePos x="0" y="0"/>
                <wp:positionH relativeFrom="column">
                  <wp:posOffset>471805</wp:posOffset>
                </wp:positionH>
                <wp:positionV relativeFrom="paragraph">
                  <wp:posOffset>59056</wp:posOffset>
                </wp:positionV>
                <wp:extent cx="45719" cy="45719"/>
                <wp:effectExtent l="0" t="0" r="0" b="0"/>
                <wp:wrapNone/>
                <wp:docPr id="103" name="Prostokąt 103"/>
                <wp:cNvGraphicFramePr/>
                <a:graphic xmlns:a="http://schemas.openxmlformats.org/drawingml/2006/main">
                  <a:graphicData uri="http://schemas.microsoft.com/office/word/2010/wordprocessingShape">
                    <wps:wsp>
                      <wps:cNvSpPr/>
                      <wps:spPr>
                        <a:xfrm>
                          <a:off x="0" y="0"/>
                          <a:ext cx="45719" cy="45719"/>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1B5C24" id="Prostokąt 103" o:spid="_x0000_s1026" style="position:absolute;margin-left:37.15pt;margin-top:4.65pt;width:3.6pt;height:3.6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" fillcolor="red" stroked="f" strokeweight="2pt"/>
            </w:pict>
          </mc:Fallback>
        </mc:AlternateContent>
      </w:r>
      <w:r>
        <w:rPr>
          <w:lang w:bidi="hi-IN"/>
        </w:rPr>
        <w:tab/>
        <w:t xml:space="preserve">        - zabudowania w obszarze zabudowy </w:t>
      </w:r>
      <w:r w:rsidRPr="006D0086">
        <w:rPr>
          <w:lang w:bidi="hi-IN"/>
        </w:rPr>
        <w:t>(kontury budynków)</w:t>
      </w:r>
    </w:p>
    <w:p w:rsidR="006D0086" w:rsidRDefault="006D0086" w:rsidP="00300997">
      <w:pPr>
        <w:ind w:firstLine="360"/>
        <w:rPr>
          <w:lang w:bidi="hi-IN"/>
        </w:rPr>
      </w:pPr>
    </w:p>
    <w:p w:rsidR="00300997" w:rsidRPr="00CC5FFE" w:rsidRDefault="00300997" w:rsidP="00300997">
      <w:pPr>
        <w:ind w:firstLine="360"/>
        <w:rPr>
          <w:lang w:bidi="hi-IN"/>
        </w:rPr>
      </w:pPr>
      <w:r w:rsidRPr="00CC5FFE">
        <w:rPr>
          <w:lang w:bidi="hi-IN"/>
        </w:rPr>
        <w:lastRenderedPageBreak/>
        <w:t xml:space="preserve">Początek opisu obszaru ma miejsce w najbardziej wysuniętym na północ narożniku działki 252 na styku obrębów Jędrzejów Nowy i Jędrzejów Stary skąd biegnie w kierunku południowym po granicy obrębu Jędrzejów Nowy do północnej granicy działki 506 przechodzi przez działkę 564 i dalej biegnie w kierunku zachodnim po północnej stronie działki 506 aż do działki 520 by przejść na południe przez działkę 506 i dalej po wschodniej stronie działki 520 do działki 539, gdzie skręca na zachód jej północną stroną. Obszar przechodzi na południe na styku działek 520, 519, 539 ku stykowi działek 539, 546, 547 i dalej na zachód południową stroną działki 544/4 by skręcić na południe jej wschodnią granicą </w:t>
      </w:r>
      <w:r w:rsidR="0022150C">
        <w:rPr>
          <w:lang w:bidi="hi-IN"/>
        </w:rPr>
        <w:br/>
      </w:r>
      <w:r w:rsidRPr="00CC5FFE">
        <w:rPr>
          <w:lang w:bidi="hi-IN"/>
        </w:rPr>
        <w:t>a następnie wschodnia granicą działki 544/3 by ponownie wrócić do działki 544/4 i dalej jej granicą do granicy obrębu gdzie obszar skręca na zachód. Następnie obszar biegnie po granicy obrębu Jędrzejów Nowy aż do południowo zachodniej granicy działki 452 gdzie skręca na północ i biegnie aż do północno zachodniej granicy działki 439/1 i skręca na zachód po jej północno zachodniej  granicy skręca na zachód aż do działki 435/3 obejmując ją dalej biegnie do działki 588/1 i przechodzi ją w kierunku zachodnim by dalej biec po południowej granicy działki  435/4 aż do południowo zachodniej granicy działki 315/1 i dalej na zachód jej południową krawędzią aż do działki 320/2 b skręcić na południe po jej wschodniej granicy do granicy obrębu. Następnie obszar biegnie po granicy obrębu do wschodniej granicy działki 15 i dalej na północ po wschodniej granicy działki  14 by skręcić na zachód po jej północnej granicy do działki 5 i dalej na północ do granicy obrębu, następnie skręca na wschód po granicy obrębu, gdzie po wschodniej granicy działki nr 8 skręca na południe do działki 13 i dalej jej północną stroną na wschód do działki 32 by skręcić na południe jej południową granicą, następnie obejmuje całą działkę 33 i dochodzi do działki 63 by skręcić na wschód po jej północnej stronie aż do działki 50 by skręcić na północny zachód obejmując ją i dalej na północ obejmując cały obszar działki 51, 46/2, 46/1 następnie obszar skręca w kierunku południowo wschodnim po południowo zachodniej stronie działki 95/2 gdzie na wysokości rowu przechodzi przez działkę 95/2 i dalej biegnie w kierunku wschodnim po południowym brzegu działki 152 i skręca na południe po wschodniej granicy działki 153 do działki 187/1 gdzie przechodzi przez nią i od styku działek 187/1, 190, 589 biegnie południową granica działki 187/1 w kierunku wschodnim do wschodniej granicy działki 196/3 gdzie skręca na południe ku działce rzece Mienia i przechodzi przez nią. Następnie obszar kieruje się na wschód po północnej stronie działek 197/3, 198/3, 199/3, 200/3, 201/3, 202/3, 207, 208, 209/3, 210/7, 210/10, 211, 212/3 aż do południowej krawędzi działki 226 by dalej biec po jej w kierunku wschodnim do działki 252, następnie skręca w kierunku północno wschodnim po północno zachodniej granicy działki 252 do punktu w którym miał miejsce początek opisu obszaru rewitalizacji Jędrzejów Nowy.</w:t>
      </w:r>
    </w:p>
    <w:p w:rsidR="00B93A49" w:rsidRPr="00076C08" w:rsidRDefault="00B93A49" w:rsidP="00300997">
      <w:pPr>
        <w:ind w:firstLine="360"/>
        <w:rPr>
          <w:lang w:bidi="hi-IN"/>
        </w:rPr>
      </w:pPr>
      <w:r w:rsidRPr="00076C08">
        <w:rPr>
          <w:lang w:bidi="hi-IN"/>
        </w:rPr>
        <w:t xml:space="preserve">W podobszarze zidentyfikowano następujące zjawiska negatywne i potencjały podobszaru rewitalizacji oraz aspekty społeczne przemawiające za wyborem tego podobszaru. </w:t>
      </w:r>
    </w:p>
    <w:p w:rsidR="00B93A49" w:rsidRPr="00076C08" w:rsidRDefault="00B93A49" w:rsidP="00A70820">
      <w:pPr>
        <w:pStyle w:val="Akapitzlist"/>
        <w:numPr>
          <w:ilvl w:val="0"/>
          <w:numId w:val="38"/>
        </w:numPr>
        <w:rPr>
          <w:lang w:bidi="hi-IN"/>
        </w:rPr>
      </w:pPr>
      <w:r w:rsidRPr="00076C08">
        <w:rPr>
          <w:lang w:bidi="hi-IN"/>
        </w:rPr>
        <w:t>odsetek osób w wieku przedprodukcyjnym jest o 4% niższy niż średnia dla Gminy</w:t>
      </w:r>
      <w:r w:rsidR="00A70820" w:rsidRPr="00076C08">
        <w:rPr>
          <w:lang w:bidi="hi-IN"/>
        </w:rPr>
        <w:t>,</w:t>
      </w:r>
    </w:p>
    <w:p w:rsidR="00B93A49" w:rsidRPr="00076C08" w:rsidRDefault="00B93A49" w:rsidP="00A70820">
      <w:pPr>
        <w:pStyle w:val="Akapitzlist"/>
        <w:numPr>
          <w:ilvl w:val="0"/>
          <w:numId w:val="38"/>
        </w:numPr>
        <w:rPr>
          <w:lang w:bidi="hi-IN"/>
        </w:rPr>
      </w:pPr>
      <w:r w:rsidRPr="00076C08">
        <w:rPr>
          <w:lang w:bidi="hi-IN"/>
        </w:rPr>
        <w:t>wskaźnik liczby osób w wieku poprodukcyjnym na 100 osób w wieku przedprodukcyjnym jest wyższy od średniej w gminie</w:t>
      </w:r>
      <w:r w:rsidR="00A70820" w:rsidRPr="00076C08">
        <w:rPr>
          <w:lang w:bidi="hi-IN"/>
        </w:rPr>
        <w:t>,</w:t>
      </w:r>
    </w:p>
    <w:p w:rsidR="00B93A49" w:rsidRPr="00076C08" w:rsidRDefault="00B93A49" w:rsidP="00A70820">
      <w:pPr>
        <w:pStyle w:val="Akapitzlist"/>
        <w:numPr>
          <w:ilvl w:val="0"/>
          <w:numId w:val="38"/>
        </w:numPr>
        <w:rPr>
          <w:lang w:bidi="hi-IN"/>
        </w:rPr>
      </w:pPr>
      <w:r w:rsidRPr="00076C08">
        <w:rPr>
          <w:lang w:bidi="hi-IN"/>
        </w:rPr>
        <w:lastRenderedPageBreak/>
        <w:t>w ostatnich 3 latach od 9,4% do 7% osób korzystających ze świadczeń pomocy społecznej było mieszkańcami Jędrzejowa Nowego</w:t>
      </w:r>
      <w:r w:rsidR="00A70820" w:rsidRPr="00076C08">
        <w:rPr>
          <w:lang w:bidi="hi-IN"/>
        </w:rPr>
        <w:t>,</w:t>
      </w:r>
    </w:p>
    <w:p w:rsidR="00B93A49" w:rsidRPr="00076C08" w:rsidRDefault="00B93A49" w:rsidP="00A70820">
      <w:pPr>
        <w:pStyle w:val="Akapitzlist"/>
        <w:numPr>
          <w:ilvl w:val="0"/>
          <w:numId w:val="38"/>
        </w:numPr>
        <w:rPr>
          <w:lang w:bidi="hi-IN"/>
        </w:rPr>
      </w:pPr>
      <w:r w:rsidRPr="00076C08">
        <w:rPr>
          <w:lang w:bidi="hi-IN"/>
        </w:rPr>
        <w:t xml:space="preserve">odsetek korzystających z pomocy społecznej z powodu ubóstwa jest w sołectwie </w:t>
      </w:r>
      <w:r w:rsidR="0022150C">
        <w:rPr>
          <w:lang w:bidi="hi-IN"/>
        </w:rPr>
        <w:br/>
      </w:r>
      <w:r w:rsidRPr="00076C08">
        <w:rPr>
          <w:lang w:bidi="hi-IN"/>
        </w:rPr>
        <w:t>o 51% wyższy niż średni w gminie</w:t>
      </w:r>
      <w:r w:rsidR="00A70820" w:rsidRPr="00076C08">
        <w:rPr>
          <w:lang w:bidi="hi-IN"/>
        </w:rPr>
        <w:t>,</w:t>
      </w:r>
    </w:p>
    <w:p w:rsidR="00B93A49" w:rsidRPr="00076C08" w:rsidRDefault="00B93A49" w:rsidP="00A70820">
      <w:pPr>
        <w:pStyle w:val="Akapitzlist"/>
        <w:numPr>
          <w:ilvl w:val="0"/>
          <w:numId w:val="38"/>
        </w:numPr>
        <w:rPr>
          <w:lang w:bidi="hi-IN"/>
        </w:rPr>
      </w:pPr>
      <w:r w:rsidRPr="00076C08">
        <w:rPr>
          <w:lang w:bidi="hi-IN"/>
        </w:rPr>
        <w:t xml:space="preserve">odsetek korzystających z pomocy społecznej z powodu niepełnosprawności jest </w:t>
      </w:r>
      <w:r w:rsidR="000A772E" w:rsidRPr="00076C08">
        <w:rPr>
          <w:lang w:bidi="hi-IN"/>
        </w:rPr>
        <w:br/>
      </w:r>
      <w:r w:rsidRPr="00076C08">
        <w:rPr>
          <w:lang w:bidi="hi-IN"/>
        </w:rPr>
        <w:t>w sołectwie o 85% wyższy niż średni w gminie, o 30% wyższy z powodu ochrony macierzyństwa, o 56% wyższy z powodu alkoholizmu, wyższy z powodu wielodzietności powiązanej z ubóstwem oraz z powodu bezradności w sprawach opiekuńczo-wychowawczych</w:t>
      </w:r>
      <w:r w:rsidR="00A70820" w:rsidRPr="00076C08">
        <w:rPr>
          <w:lang w:bidi="hi-IN"/>
        </w:rPr>
        <w:t>,</w:t>
      </w:r>
    </w:p>
    <w:p w:rsidR="00B93A49" w:rsidRPr="00076C08" w:rsidRDefault="00B93A49" w:rsidP="00B93A49">
      <w:pPr>
        <w:pStyle w:val="Akapitzlist"/>
        <w:numPr>
          <w:ilvl w:val="0"/>
          <w:numId w:val="38"/>
        </w:numPr>
        <w:rPr>
          <w:lang w:bidi="hi-IN"/>
        </w:rPr>
      </w:pPr>
      <w:r w:rsidRPr="00076C08">
        <w:rPr>
          <w:lang w:bidi="hi-IN"/>
        </w:rPr>
        <w:t>istotnym problemem społecznym jest przemoc w rodzinie, w 2014 r. wskaźnik liczby wystawionych Niebieskich Kart był w sołectwie Jędrzejów Nowy był 2,7 razy, a w  2016 r.  12 r</w:t>
      </w:r>
      <w:r w:rsidR="00A70820" w:rsidRPr="00076C08">
        <w:rPr>
          <w:lang w:bidi="hi-IN"/>
        </w:rPr>
        <w:t>azy wyższy niż średnio w gminie,</w:t>
      </w:r>
    </w:p>
    <w:p w:rsidR="00B93A49" w:rsidRPr="00076C08" w:rsidRDefault="00B93A49" w:rsidP="00B93A49">
      <w:pPr>
        <w:pStyle w:val="Akapitzlist"/>
        <w:numPr>
          <w:ilvl w:val="0"/>
          <w:numId w:val="38"/>
        </w:numPr>
        <w:rPr>
          <w:lang w:bidi="hi-IN"/>
        </w:rPr>
      </w:pPr>
      <w:r w:rsidRPr="00076C08">
        <w:rPr>
          <w:lang w:bidi="hi-IN"/>
        </w:rPr>
        <w:t>odsetek osób bezrobotnych jest o 71% wyższy niż średni w gminie, w przeliczeniu na liczbę osób w wieku produkcyjnym</w:t>
      </w:r>
      <w:r w:rsidR="00A70820" w:rsidRPr="00076C08">
        <w:rPr>
          <w:lang w:bidi="hi-IN"/>
        </w:rPr>
        <w:t>,</w:t>
      </w:r>
    </w:p>
    <w:p w:rsidR="00B93A49" w:rsidRPr="00076C08" w:rsidRDefault="00B93A49" w:rsidP="00B93A49">
      <w:pPr>
        <w:pStyle w:val="Akapitzlist"/>
        <w:numPr>
          <w:ilvl w:val="0"/>
          <w:numId w:val="38"/>
        </w:numPr>
        <w:rPr>
          <w:lang w:bidi="hi-IN"/>
        </w:rPr>
      </w:pPr>
      <w:r w:rsidRPr="00076C08">
        <w:rPr>
          <w:lang w:bidi="hi-IN"/>
        </w:rPr>
        <w:t>odsetek osób długotrwale bezrobotnych jest o 32% wyższy niż średnia dla Gminy</w:t>
      </w:r>
      <w:r w:rsidR="00A70820" w:rsidRPr="00076C08">
        <w:rPr>
          <w:lang w:bidi="hi-IN"/>
        </w:rPr>
        <w:t>,</w:t>
      </w:r>
    </w:p>
    <w:p w:rsidR="00B93A49" w:rsidRPr="00076C08" w:rsidRDefault="00B93A49" w:rsidP="00B93A49">
      <w:pPr>
        <w:pStyle w:val="Akapitzlist"/>
        <w:numPr>
          <w:ilvl w:val="0"/>
          <w:numId w:val="38"/>
        </w:numPr>
        <w:rPr>
          <w:lang w:bidi="hi-IN"/>
        </w:rPr>
      </w:pPr>
      <w:r w:rsidRPr="00076C08">
        <w:rPr>
          <w:lang w:bidi="hi-IN"/>
        </w:rPr>
        <w:t xml:space="preserve">wskaźniki przestępczości i wykroczeń oraz interwencji policji i zdarzeń drogowych są powyżej średniej w gminie. Wskaźnik liczby przestępstw 2 razy powyżej średniej, wskaźnik wypadków 6 razy wyższy niż średnia. Ogólnie sołectwo jest jednym z dwóch najbardziej zagrożonych przestępczością, na jego terenie miało miejsce ponad 15% ogółu przestępstw i 8% wykroczeń popełnianych w gminie. Jest to m.in. związane </w:t>
      </w:r>
      <w:r w:rsidR="0022150C">
        <w:rPr>
          <w:lang w:bidi="hi-IN"/>
        </w:rPr>
        <w:br/>
      </w:r>
      <w:r w:rsidRPr="00076C08">
        <w:rPr>
          <w:lang w:bidi="hi-IN"/>
        </w:rPr>
        <w:t>z jego położeniem.</w:t>
      </w:r>
    </w:p>
    <w:p w:rsidR="00DD2159" w:rsidRPr="00076C08" w:rsidRDefault="00B93A49" w:rsidP="00B93A49">
      <w:pPr>
        <w:ind w:firstLine="360"/>
        <w:rPr>
          <w:lang w:bidi="hi-IN"/>
        </w:rPr>
      </w:pPr>
      <w:r w:rsidRPr="00076C08">
        <w:rPr>
          <w:lang w:bidi="hi-IN"/>
        </w:rPr>
        <w:t xml:space="preserve">Do potencjałów rozwojowych sołectwa można zaliczyć </w:t>
      </w:r>
      <w:r w:rsidR="00DD2159" w:rsidRPr="00076C08">
        <w:rPr>
          <w:lang w:bidi="hi-IN"/>
        </w:rPr>
        <w:t xml:space="preserve">dwie działające organizacje społeczne oraz świetlicę wiejską, która powinna zostać wykorzystana na rzecz dalszej aktywizacji i edukacji lokalnej społeczności. Innymi potencjałami są: wysoka aktywność gospodarcza, strefa zorganizowanej działalności inwestycyjnej, ustanowiona w Studium Uwarunkowań i Kierunków Zagospodarowania Przestrzennego Gminy, bliskie położenie (3,5 km) do węzła autostrady A1 oraz przebieg przez sołectwo drogi krajowej nr 92, </w:t>
      </w:r>
      <w:r w:rsidRPr="00076C08">
        <w:rPr>
          <w:lang w:bidi="hi-IN"/>
        </w:rPr>
        <w:t xml:space="preserve">wysoki stopień rozwoju sieci kanalizacyjnej podwyższający atrakcyjność inwestycyjną. </w:t>
      </w:r>
    </w:p>
    <w:p w:rsidR="000449AE" w:rsidRPr="00076C08" w:rsidRDefault="00B93A49" w:rsidP="00B93A49">
      <w:pPr>
        <w:ind w:firstLine="360"/>
        <w:rPr>
          <w:lang w:bidi="hi-IN"/>
        </w:rPr>
      </w:pPr>
      <w:r w:rsidRPr="00076C08">
        <w:rPr>
          <w:lang w:bidi="hi-IN"/>
        </w:rPr>
        <w:t xml:space="preserve">Ogólny  wskaźnik  degradacji  został  określony  na  poziomie 8,6 wobec  średniej  </w:t>
      </w:r>
      <w:r w:rsidR="0022150C">
        <w:rPr>
          <w:lang w:bidi="hi-IN"/>
        </w:rPr>
        <w:br/>
      </w:r>
      <w:r w:rsidRPr="00076C08">
        <w:rPr>
          <w:lang w:bidi="hi-IN"/>
        </w:rPr>
        <w:t xml:space="preserve">w  gminie Jakubów  na  poziomie 8,1.  Ze względu na koncentrację kluczowych zjawisk </w:t>
      </w:r>
      <w:r w:rsidR="0022150C">
        <w:rPr>
          <w:lang w:bidi="hi-IN"/>
        </w:rPr>
        <w:br/>
      </w:r>
      <w:r w:rsidRPr="00076C08">
        <w:rPr>
          <w:lang w:bidi="hi-IN"/>
        </w:rPr>
        <w:t xml:space="preserve">o cechach kryzysu na obszarze sołectwa Jędrzejów Nowy, ale także bardzo istotne i kluczowe dla rozwoju gminy występujące na jego terenie potencjały, zasadne jest włączenie go </w:t>
      </w:r>
      <w:r w:rsidR="0022150C">
        <w:rPr>
          <w:lang w:bidi="hi-IN"/>
        </w:rPr>
        <w:br/>
      </w:r>
      <w:r w:rsidRPr="00076C08">
        <w:rPr>
          <w:lang w:bidi="hi-IN"/>
        </w:rPr>
        <w:t>w obszar rewitalizowany.</w:t>
      </w:r>
    </w:p>
    <w:p w:rsidR="00C12675" w:rsidRPr="00076C08" w:rsidRDefault="00C12675" w:rsidP="00C12675">
      <w:pPr>
        <w:pStyle w:val="Tekstpodstawowy"/>
        <w:spacing w:line="276" w:lineRule="auto"/>
        <w:rPr>
          <w:rFonts w:ascii="Segoe UI" w:hAnsi="Segoe UI" w:cs="Segoe UI"/>
          <w:sz w:val="22"/>
          <w:szCs w:val="22"/>
        </w:rPr>
      </w:pPr>
    </w:p>
    <w:p w:rsidR="00A70820" w:rsidRPr="00076C08" w:rsidRDefault="00A70820" w:rsidP="00417A6C">
      <w:pPr>
        <w:pStyle w:val="Nagwek1"/>
      </w:pPr>
      <w:r w:rsidRPr="00076C08">
        <w:br w:type="page"/>
      </w:r>
    </w:p>
    <w:p w:rsidR="00B222D9" w:rsidRPr="00076C08" w:rsidRDefault="00B222D9" w:rsidP="00417A6C">
      <w:pPr>
        <w:pStyle w:val="Nagwek1"/>
      </w:pPr>
      <w:bookmarkStart w:id="63" w:name="_Toc511212448"/>
      <w:r w:rsidRPr="00076C08">
        <w:lastRenderedPageBreak/>
        <w:t xml:space="preserve">4. </w:t>
      </w:r>
      <w:r w:rsidR="00400BB4" w:rsidRPr="00076C08">
        <w:t>WIZJA STANU OBSZARU PO PRZEPROWADZENIU REWITALIZACJI</w:t>
      </w:r>
      <w:bookmarkEnd w:id="63"/>
    </w:p>
    <w:p w:rsidR="00F03CA4" w:rsidRPr="00076C08" w:rsidRDefault="00F03CA4" w:rsidP="00417A6C">
      <w:pPr>
        <w:rPr>
          <w:color w:val="0D0D0D" w:themeColor="text1" w:themeTint="F2"/>
          <w:lang w:bidi="hi-IN"/>
        </w:rPr>
      </w:pPr>
      <w:r w:rsidRPr="00076C08">
        <w:rPr>
          <w:color w:val="0D0D0D" w:themeColor="text1" w:themeTint="F2"/>
          <w:lang w:bidi="hi-IN"/>
        </w:rPr>
        <w:t xml:space="preserve">Planowanym efektem rewitalizacji jest </w:t>
      </w:r>
      <w:r w:rsidR="00DE22F1" w:rsidRPr="00076C08">
        <w:rPr>
          <w:b/>
          <w:color w:val="0D0D0D" w:themeColor="text1" w:themeTint="F2"/>
          <w:lang w:bidi="hi-IN"/>
        </w:rPr>
        <w:t xml:space="preserve">ożywienie społeczne, integracja mieszkańców, zwiększenie atrakcyjności osadniczej oraz </w:t>
      </w:r>
      <w:r w:rsidRPr="00076C08">
        <w:rPr>
          <w:b/>
          <w:color w:val="0D0D0D" w:themeColor="text1" w:themeTint="F2"/>
          <w:lang w:bidi="hi-IN"/>
        </w:rPr>
        <w:t>poprawa jakości życia na obszarze rewitalizacji</w:t>
      </w:r>
      <w:r w:rsidRPr="00076C08">
        <w:rPr>
          <w:color w:val="0D0D0D" w:themeColor="text1" w:themeTint="F2"/>
          <w:lang w:bidi="hi-IN"/>
        </w:rPr>
        <w:t>.</w:t>
      </w:r>
    </w:p>
    <w:p w:rsidR="00F03CA4" w:rsidRPr="00076C08" w:rsidRDefault="00F03CA4" w:rsidP="00417A6C">
      <w:pPr>
        <w:rPr>
          <w:color w:val="0D0D0D" w:themeColor="text1" w:themeTint="F2"/>
          <w:lang w:bidi="hi-IN"/>
        </w:rPr>
      </w:pPr>
      <w:r w:rsidRPr="00076C08">
        <w:rPr>
          <w:color w:val="0D0D0D" w:themeColor="text1" w:themeTint="F2"/>
          <w:lang w:bidi="hi-IN"/>
        </w:rPr>
        <w:t xml:space="preserve">Wizja ta jest zgodna z zapisami dokumentu Strategii Rozwoju Gminy Jakubów </w:t>
      </w:r>
      <w:r w:rsidR="00CB3377" w:rsidRPr="00076C08">
        <w:rPr>
          <w:color w:val="0D0D0D" w:themeColor="text1" w:themeTint="F2"/>
          <w:lang w:bidi="hi-IN"/>
        </w:rPr>
        <w:t xml:space="preserve">na lata 2014-2024 oraz Strategią Rozwiązywania Problemów Społecznych na lata 2016-2025 (zob. rozdz. 1) </w:t>
      </w:r>
      <w:r w:rsidRPr="00076C08">
        <w:rPr>
          <w:color w:val="0D0D0D" w:themeColor="text1" w:themeTint="F2"/>
          <w:lang w:bidi="hi-IN"/>
        </w:rPr>
        <w:t>i jest wyrazem oczekiwań społecznych wyrażanych w procesie partycypacji społecznej.</w:t>
      </w:r>
    </w:p>
    <w:p w:rsidR="00A70820" w:rsidRPr="00076C08" w:rsidRDefault="00A70820" w:rsidP="00417A6C">
      <w:pPr>
        <w:rPr>
          <w:color w:val="0D0D0D" w:themeColor="text1" w:themeTint="F2"/>
          <w:lang w:bidi="hi-IN"/>
        </w:rPr>
      </w:pPr>
    </w:p>
    <w:p w:rsidR="00B222D9" w:rsidRPr="00076C08" w:rsidRDefault="00B222D9" w:rsidP="00417A6C">
      <w:pPr>
        <w:pStyle w:val="Nagwek1"/>
      </w:pPr>
      <w:bookmarkStart w:id="64" w:name="_Toc511212449"/>
      <w:r w:rsidRPr="00076C08">
        <w:t xml:space="preserve">5. </w:t>
      </w:r>
      <w:r w:rsidR="00400BB4" w:rsidRPr="00076C08">
        <w:t>CELE REWITALIZACJI. KIERUNKI DZIAŁAŃ REWITALIZACYJNYCH</w:t>
      </w:r>
      <w:bookmarkEnd w:id="64"/>
    </w:p>
    <w:p w:rsidR="001E7390" w:rsidRPr="00076C08" w:rsidRDefault="001E7390" w:rsidP="00A70820">
      <w:pPr>
        <w:ind w:firstLine="708"/>
        <w:rPr>
          <w:lang w:bidi="hi-IN"/>
        </w:rPr>
      </w:pPr>
      <w:r w:rsidRPr="00076C08">
        <w:rPr>
          <w:lang w:bidi="hi-IN"/>
        </w:rPr>
        <w:t>Cele i kierunki działań rewitalizacyjnych zostały zobrazowane na rys. 1.</w:t>
      </w:r>
    </w:p>
    <w:p w:rsidR="001E7390" w:rsidRPr="00076C08" w:rsidRDefault="001E7390" w:rsidP="00DC65F3">
      <w:pPr>
        <w:pStyle w:val="Legenda"/>
        <w:rPr>
          <w:lang w:bidi="hi-IN"/>
        </w:rPr>
      </w:pPr>
      <w:r w:rsidRPr="00076C08">
        <w:t xml:space="preserve">Rysunek </w:t>
      </w:r>
      <w:r w:rsidR="005804E9">
        <w:fldChar w:fldCharType="begin"/>
      </w:r>
      <w:r w:rsidR="005804E9">
        <w:instrText xml:space="preserve"> SEQ Rysunek \* ARABIC </w:instrText>
      </w:r>
      <w:r w:rsidR="005804E9">
        <w:fldChar w:fldCharType="separate"/>
      </w:r>
      <w:r w:rsidR="004F12D8">
        <w:rPr>
          <w:noProof/>
        </w:rPr>
        <w:t>1</w:t>
      </w:r>
      <w:r w:rsidR="005804E9">
        <w:rPr>
          <w:noProof/>
        </w:rPr>
        <w:fldChar w:fldCharType="end"/>
      </w:r>
      <w:r w:rsidRPr="00076C08">
        <w:t>. Cele i kierunki działań rewitalizacyjnych w Jakubowie</w:t>
      </w:r>
    </w:p>
    <w:p w:rsidR="0031041C" w:rsidRPr="00076C08" w:rsidRDefault="004501F9" w:rsidP="00417A6C">
      <w:pPr>
        <w:rPr>
          <w:lang w:bidi="hi-IN"/>
        </w:rPr>
      </w:pPr>
      <w:r w:rsidRPr="00076C08">
        <w:rPr>
          <w:noProof/>
        </w:rPr>
        <w:drawing>
          <wp:inline distT="0" distB="0" distL="0" distR="0" wp14:anchorId="7F861E7A" wp14:editId="574C33EB">
            <wp:extent cx="5756745" cy="2767053"/>
            <wp:effectExtent l="0" t="0" r="0" b="0"/>
            <wp:docPr id="3" name="Obraz 3" descr="C:\Users\ok\Documents\Jakubów LPR 2017\Programowanie\Mapka plan rewitalizacji Jakubów bez Jakubo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Documents\Jakubów LPR 2017\Programowanie\Mapka plan rewitalizacji Jakubów bez Jakubowa.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0720" cy="2768964"/>
                    </a:xfrm>
                    <a:prstGeom prst="rect">
                      <a:avLst/>
                    </a:prstGeom>
                    <a:noFill/>
                    <a:ln>
                      <a:noFill/>
                    </a:ln>
                  </pic:spPr>
                </pic:pic>
              </a:graphicData>
            </a:graphic>
          </wp:inline>
        </w:drawing>
      </w:r>
    </w:p>
    <w:p w:rsidR="00425882" w:rsidRPr="00076C08" w:rsidRDefault="001E7390" w:rsidP="001E7390">
      <w:pPr>
        <w:rPr>
          <w:i/>
          <w:sz w:val="18"/>
          <w:lang w:bidi="hi-IN"/>
        </w:rPr>
      </w:pPr>
      <w:r w:rsidRPr="00076C08">
        <w:rPr>
          <w:lang w:bidi="hi-IN"/>
        </w:rPr>
        <w:tab/>
      </w:r>
      <w:r w:rsidRPr="00076C08">
        <w:rPr>
          <w:i/>
          <w:sz w:val="18"/>
          <w:lang w:bidi="hi-IN"/>
        </w:rPr>
        <w:t xml:space="preserve">Źródło: oprac. własne </w:t>
      </w:r>
    </w:p>
    <w:p w:rsidR="008A25EC" w:rsidRPr="00076C08" w:rsidRDefault="008A25EC" w:rsidP="001E7390">
      <w:pPr>
        <w:rPr>
          <w:lang w:bidi="hi-IN"/>
        </w:rPr>
      </w:pPr>
    </w:p>
    <w:p w:rsidR="00A70820" w:rsidRPr="00076C08" w:rsidRDefault="00A70820" w:rsidP="00A70820">
      <w:pPr>
        <w:ind w:firstLine="708"/>
        <w:rPr>
          <w:lang w:bidi="hi-IN"/>
        </w:rPr>
      </w:pPr>
      <w:r w:rsidRPr="00076C08">
        <w:rPr>
          <w:lang w:bidi="hi-IN"/>
        </w:rPr>
        <w:br w:type="page"/>
      </w:r>
    </w:p>
    <w:p w:rsidR="00556E62" w:rsidRPr="00076C08" w:rsidRDefault="00425882" w:rsidP="00A70820">
      <w:pPr>
        <w:ind w:firstLine="708"/>
        <w:rPr>
          <w:lang w:bidi="hi-IN"/>
        </w:rPr>
      </w:pPr>
      <w:r w:rsidRPr="00076C08">
        <w:rPr>
          <w:lang w:bidi="hi-IN"/>
        </w:rPr>
        <w:lastRenderedPageBreak/>
        <w:t>Cele i kierunki działań rewitalizacyjnych są ze sobą ściśle skorelowane. Ich kompleksowa realizacja pozwoli na wypełnienie uzgodnionej społecznie wizji stanu obszaru do 2023 roku.</w:t>
      </w:r>
    </w:p>
    <w:p w:rsidR="00556E62" w:rsidRPr="00076C08" w:rsidRDefault="00556E62" w:rsidP="00DC65F3">
      <w:pPr>
        <w:pStyle w:val="Legenda"/>
        <w:rPr>
          <w:lang w:bidi="hi-IN"/>
        </w:rPr>
      </w:pPr>
      <w:bookmarkStart w:id="65" w:name="_Toc509662468"/>
      <w:r w:rsidRPr="00076C08">
        <w:t xml:space="preserve">Tabela </w:t>
      </w:r>
      <w:r w:rsidR="005804E9">
        <w:fldChar w:fldCharType="begin"/>
      </w:r>
      <w:r w:rsidR="005804E9">
        <w:instrText xml:space="preserve"> SEQ Tabela \* ARABIC </w:instrText>
      </w:r>
      <w:r w:rsidR="005804E9">
        <w:fldChar w:fldCharType="separate"/>
      </w:r>
      <w:r w:rsidR="004F12D8">
        <w:rPr>
          <w:noProof/>
        </w:rPr>
        <w:t>32</w:t>
      </w:r>
      <w:r w:rsidR="005804E9">
        <w:rPr>
          <w:noProof/>
        </w:rPr>
        <w:fldChar w:fldCharType="end"/>
      </w:r>
      <w:r w:rsidRPr="00076C08">
        <w:t>. Struktura logiczna planowania rewitalizacji w gminie Jakubów</w:t>
      </w:r>
      <w:bookmarkEnd w:id="65"/>
    </w:p>
    <w:tbl>
      <w:tblPr>
        <w:tblStyle w:val="Tabela-Siatka"/>
        <w:tblW w:w="0" w:type="auto"/>
        <w:tblLook w:val="04A0" w:firstRow="1" w:lastRow="0" w:firstColumn="1" w:lastColumn="0" w:noHBand="0" w:noVBand="1"/>
      </w:tblPr>
      <w:tblGrid>
        <w:gridCol w:w="2262"/>
        <w:gridCol w:w="2270"/>
        <w:gridCol w:w="2269"/>
        <w:gridCol w:w="2261"/>
      </w:tblGrid>
      <w:tr w:rsidR="00556E62" w:rsidRPr="00076C08" w:rsidTr="00543296">
        <w:tc>
          <w:tcPr>
            <w:tcW w:w="9212" w:type="dxa"/>
            <w:gridSpan w:val="4"/>
            <w:shd w:val="clear" w:color="auto" w:fill="F2F2F2" w:themeFill="background1" w:themeFillShade="F2"/>
          </w:tcPr>
          <w:p w:rsidR="00556E62" w:rsidRPr="00076C08" w:rsidRDefault="00556E62" w:rsidP="00543296">
            <w:pPr>
              <w:jc w:val="center"/>
              <w:rPr>
                <w:b/>
                <w:noProof/>
                <w:sz w:val="22"/>
              </w:rPr>
            </w:pPr>
            <w:r w:rsidRPr="00076C08">
              <w:rPr>
                <w:b/>
                <w:noProof/>
                <w:sz w:val="22"/>
              </w:rPr>
              <w:t>Wizja</w:t>
            </w:r>
          </w:p>
        </w:tc>
      </w:tr>
      <w:tr w:rsidR="00556E62" w:rsidRPr="00076C08" w:rsidTr="00543296">
        <w:tc>
          <w:tcPr>
            <w:tcW w:w="9212" w:type="dxa"/>
            <w:gridSpan w:val="4"/>
          </w:tcPr>
          <w:p w:rsidR="00556E62" w:rsidRPr="00076C08" w:rsidRDefault="004E4081" w:rsidP="00A70820">
            <w:pPr>
              <w:jc w:val="left"/>
              <w:rPr>
                <w:noProof/>
                <w:sz w:val="22"/>
              </w:rPr>
            </w:pPr>
            <w:r w:rsidRPr="00076C08">
              <w:rPr>
                <w:noProof/>
                <w:sz w:val="22"/>
              </w:rPr>
              <w:t>Ożywienie społeczne, integracja mieszkańców, zwiększenie atrakcyjności osadniczej oraz poprawa jakości życia na obszarze rewitalizacji</w:t>
            </w:r>
          </w:p>
        </w:tc>
      </w:tr>
      <w:tr w:rsidR="00556E62" w:rsidRPr="00076C08" w:rsidTr="00543296">
        <w:tc>
          <w:tcPr>
            <w:tcW w:w="9212" w:type="dxa"/>
            <w:gridSpan w:val="4"/>
            <w:shd w:val="clear" w:color="auto" w:fill="F2F2F2" w:themeFill="background1" w:themeFillShade="F2"/>
          </w:tcPr>
          <w:p w:rsidR="00556E62" w:rsidRPr="00076C08" w:rsidRDefault="00556E62" w:rsidP="00543296">
            <w:pPr>
              <w:jc w:val="center"/>
              <w:rPr>
                <w:b/>
                <w:noProof/>
                <w:sz w:val="22"/>
              </w:rPr>
            </w:pPr>
            <w:r w:rsidRPr="00076C08">
              <w:rPr>
                <w:b/>
                <w:noProof/>
                <w:sz w:val="22"/>
              </w:rPr>
              <w:t>Cele strategiczne</w:t>
            </w:r>
          </w:p>
        </w:tc>
      </w:tr>
      <w:tr w:rsidR="00556E62" w:rsidRPr="00076C08" w:rsidTr="00543296">
        <w:tc>
          <w:tcPr>
            <w:tcW w:w="4606" w:type="dxa"/>
            <w:gridSpan w:val="2"/>
          </w:tcPr>
          <w:p w:rsidR="00556E62" w:rsidRPr="00076C08" w:rsidRDefault="00556E62" w:rsidP="00A70820">
            <w:pPr>
              <w:jc w:val="left"/>
              <w:rPr>
                <w:noProof/>
                <w:sz w:val="22"/>
              </w:rPr>
            </w:pPr>
            <w:r w:rsidRPr="00076C08">
              <w:rPr>
                <w:noProof/>
                <w:sz w:val="22"/>
              </w:rPr>
              <w:t>1. Lepsza jakość życia</w:t>
            </w:r>
            <w:r w:rsidR="00085324" w:rsidRPr="00076C08">
              <w:rPr>
                <w:noProof/>
                <w:sz w:val="22"/>
              </w:rPr>
              <w:t xml:space="preserve"> </w:t>
            </w:r>
            <w:r w:rsidRPr="00076C08">
              <w:rPr>
                <w:noProof/>
                <w:sz w:val="22"/>
              </w:rPr>
              <w:t>mieszkańców obszaru rewitalizacji poprzez</w:t>
            </w:r>
            <w:r w:rsidR="00085324" w:rsidRPr="00076C08">
              <w:rPr>
                <w:noProof/>
                <w:sz w:val="22"/>
              </w:rPr>
              <w:t xml:space="preserve"> </w:t>
            </w:r>
            <w:r w:rsidRPr="00076C08">
              <w:rPr>
                <w:noProof/>
                <w:sz w:val="22"/>
              </w:rPr>
              <w:t>aktywizację i integrację społeczną</w:t>
            </w:r>
            <w:r w:rsidR="00085324" w:rsidRPr="00076C08">
              <w:rPr>
                <w:noProof/>
                <w:sz w:val="22"/>
              </w:rPr>
              <w:t xml:space="preserve"> </w:t>
            </w:r>
            <w:r w:rsidRPr="00076C08">
              <w:rPr>
                <w:noProof/>
                <w:sz w:val="22"/>
              </w:rPr>
              <w:t>oraz zwiększanie szans na zatrudnienie</w:t>
            </w:r>
          </w:p>
        </w:tc>
        <w:tc>
          <w:tcPr>
            <w:tcW w:w="4606" w:type="dxa"/>
            <w:gridSpan w:val="2"/>
          </w:tcPr>
          <w:p w:rsidR="00556E62" w:rsidRPr="00076C08" w:rsidRDefault="00556E62" w:rsidP="00A70820">
            <w:pPr>
              <w:jc w:val="left"/>
              <w:rPr>
                <w:noProof/>
                <w:sz w:val="22"/>
              </w:rPr>
            </w:pPr>
            <w:r w:rsidRPr="00076C08">
              <w:rPr>
                <w:noProof/>
                <w:sz w:val="22"/>
              </w:rPr>
              <w:t>2.</w:t>
            </w:r>
            <w:r w:rsidR="00085324" w:rsidRPr="00076C08">
              <w:rPr>
                <w:sz w:val="22"/>
              </w:rPr>
              <w:t xml:space="preserve"> </w:t>
            </w:r>
            <w:r w:rsidR="00085324" w:rsidRPr="00076C08">
              <w:rPr>
                <w:noProof/>
                <w:sz w:val="22"/>
              </w:rPr>
              <w:t>Infrastruktura gminna dostosowana do potrzeb mieszkańców zagrożonych wykluczeniem i marginalizacją społeczną</w:t>
            </w:r>
          </w:p>
        </w:tc>
      </w:tr>
      <w:tr w:rsidR="00556E62" w:rsidRPr="00076C08" w:rsidTr="00543296">
        <w:tc>
          <w:tcPr>
            <w:tcW w:w="2303" w:type="dxa"/>
            <w:shd w:val="clear" w:color="auto" w:fill="F2F2F2" w:themeFill="background1" w:themeFillShade="F2"/>
          </w:tcPr>
          <w:p w:rsidR="00556E62" w:rsidRPr="00076C08" w:rsidRDefault="00556E62" w:rsidP="00543296">
            <w:pPr>
              <w:jc w:val="center"/>
              <w:rPr>
                <w:b/>
                <w:noProof/>
                <w:sz w:val="22"/>
              </w:rPr>
            </w:pPr>
            <w:r w:rsidRPr="00076C08">
              <w:rPr>
                <w:b/>
                <w:noProof/>
                <w:sz w:val="22"/>
              </w:rPr>
              <w:t>Kierunki działań</w:t>
            </w:r>
          </w:p>
        </w:tc>
        <w:tc>
          <w:tcPr>
            <w:tcW w:w="2303" w:type="dxa"/>
            <w:shd w:val="clear" w:color="auto" w:fill="F2F2F2" w:themeFill="background1" w:themeFillShade="F2"/>
          </w:tcPr>
          <w:p w:rsidR="00556E62" w:rsidRPr="00076C08" w:rsidRDefault="00556E62" w:rsidP="00543296">
            <w:pPr>
              <w:jc w:val="center"/>
              <w:rPr>
                <w:b/>
                <w:noProof/>
                <w:sz w:val="22"/>
              </w:rPr>
            </w:pPr>
            <w:r w:rsidRPr="00076C08">
              <w:rPr>
                <w:b/>
                <w:noProof/>
                <w:sz w:val="22"/>
              </w:rPr>
              <w:t>Zadania</w:t>
            </w:r>
          </w:p>
        </w:tc>
        <w:tc>
          <w:tcPr>
            <w:tcW w:w="2303" w:type="dxa"/>
            <w:shd w:val="clear" w:color="auto" w:fill="F2F2F2" w:themeFill="background1" w:themeFillShade="F2"/>
          </w:tcPr>
          <w:p w:rsidR="00556E62" w:rsidRPr="00076C08" w:rsidRDefault="00556E62" w:rsidP="00543296">
            <w:pPr>
              <w:jc w:val="center"/>
              <w:rPr>
                <w:b/>
                <w:noProof/>
                <w:sz w:val="22"/>
              </w:rPr>
            </w:pPr>
            <w:r w:rsidRPr="00076C08">
              <w:rPr>
                <w:b/>
                <w:noProof/>
                <w:sz w:val="22"/>
              </w:rPr>
              <w:t>Kierunki działań</w:t>
            </w:r>
          </w:p>
        </w:tc>
        <w:tc>
          <w:tcPr>
            <w:tcW w:w="2303" w:type="dxa"/>
            <w:shd w:val="clear" w:color="auto" w:fill="F2F2F2" w:themeFill="background1" w:themeFillShade="F2"/>
          </w:tcPr>
          <w:p w:rsidR="00556E62" w:rsidRPr="00076C08" w:rsidRDefault="00556E62" w:rsidP="00543296">
            <w:pPr>
              <w:jc w:val="center"/>
              <w:rPr>
                <w:b/>
                <w:noProof/>
                <w:sz w:val="22"/>
              </w:rPr>
            </w:pPr>
            <w:r w:rsidRPr="00076C08">
              <w:rPr>
                <w:b/>
                <w:noProof/>
                <w:sz w:val="22"/>
              </w:rPr>
              <w:t>Zadania</w:t>
            </w:r>
          </w:p>
        </w:tc>
      </w:tr>
      <w:tr w:rsidR="004501F9" w:rsidRPr="00076C08" w:rsidTr="00543296">
        <w:tc>
          <w:tcPr>
            <w:tcW w:w="2303" w:type="dxa"/>
            <w:vMerge w:val="restart"/>
          </w:tcPr>
          <w:p w:rsidR="004501F9" w:rsidRPr="00076C08" w:rsidRDefault="004501F9" w:rsidP="00085324">
            <w:pPr>
              <w:jc w:val="left"/>
              <w:rPr>
                <w:noProof/>
                <w:sz w:val="22"/>
              </w:rPr>
            </w:pPr>
            <w:r w:rsidRPr="00076C08">
              <w:rPr>
                <w:noProof/>
                <w:sz w:val="22"/>
              </w:rPr>
              <w:t xml:space="preserve">1.1. Wspieranie oraz aktywizacja osób zagrożonych wykluczeniem społecznym </w:t>
            </w:r>
            <w:r w:rsidR="000A772E" w:rsidRPr="00076C08">
              <w:rPr>
                <w:noProof/>
                <w:sz w:val="22"/>
              </w:rPr>
              <w:br/>
            </w:r>
            <w:r w:rsidRPr="00076C08">
              <w:rPr>
                <w:noProof/>
                <w:sz w:val="22"/>
              </w:rPr>
              <w:t>i zawodowym poprzez poszerzenie oferty i ożywienie działalności obiektów wiejskich</w:t>
            </w:r>
          </w:p>
        </w:tc>
        <w:tc>
          <w:tcPr>
            <w:tcW w:w="2303" w:type="dxa"/>
            <w:vMerge w:val="restart"/>
          </w:tcPr>
          <w:p w:rsidR="004501F9" w:rsidRPr="00076C08" w:rsidRDefault="004501F9" w:rsidP="00085324">
            <w:pPr>
              <w:jc w:val="left"/>
              <w:rPr>
                <w:noProof/>
                <w:sz w:val="22"/>
              </w:rPr>
            </w:pPr>
            <w:r w:rsidRPr="00076C08">
              <w:rPr>
                <w:noProof/>
                <w:sz w:val="22"/>
              </w:rPr>
              <w:t>1.1.1. "Dobre miejsce (dla każdego)"</w:t>
            </w:r>
          </w:p>
        </w:tc>
        <w:tc>
          <w:tcPr>
            <w:tcW w:w="2303" w:type="dxa"/>
            <w:vMerge w:val="restart"/>
          </w:tcPr>
          <w:p w:rsidR="004501F9" w:rsidRPr="00076C08" w:rsidRDefault="004501F9" w:rsidP="00085324">
            <w:pPr>
              <w:jc w:val="left"/>
              <w:rPr>
                <w:noProof/>
                <w:sz w:val="22"/>
              </w:rPr>
            </w:pPr>
            <w:r w:rsidRPr="00076C08">
              <w:rPr>
                <w:noProof/>
                <w:sz w:val="22"/>
              </w:rPr>
              <w:t xml:space="preserve">2.1.  Poprawa funkcjonalności </w:t>
            </w:r>
            <w:r w:rsidR="000A772E" w:rsidRPr="00076C08">
              <w:rPr>
                <w:noProof/>
                <w:sz w:val="22"/>
              </w:rPr>
              <w:br/>
            </w:r>
            <w:r w:rsidRPr="00076C08">
              <w:rPr>
                <w:noProof/>
                <w:sz w:val="22"/>
              </w:rPr>
              <w:t xml:space="preserve">i parametrów użytkowych obiektów wiejskich na obszarze rewitalizacji </w:t>
            </w:r>
          </w:p>
        </w:tc>
        <w:tc>
          <w:tcPr>
            <w:tcW w:w="2303" w:type="dxa"/>
          </w:tcPr>
          <w:p w:rsidR="004501F9" w:rsidRPr="00076C08" w:rsidRDefault="004501F9" w:rsidP="00085324">
            <w:pPr>
              <w:jc w:val="left"/>
              <w:rPr>
                <w:noProof/>
                <w:sz w:val="22"/>
              </w:rPr>
            </w:pPr>
            <w:r w:rsidRPr="00076C08">
              <w:rPr>
                <w:noProof/>
                <w:sz w:val="22"/>
              </w:rPr>
              <w:t xml:space="preserve">2.1.1: Dostosowanie </w:t>
            </w:r>
            <w:r w:rsidR="000A772E" w:rsidRPr="00076C08">
              <w:rPr>
                <w:noProof/>
                <w:sz w:val="22"/>
              </w:rPr>
              <w:br/>
            </w:r>
            <w:r w:rsidRPr="00076C08">
              <w:rPr>
                <w:noProof/>
                <w:sz w:val="22"/>
              </w:rPr>
              <w:t xml:space="preserve">i wyposażenie  budynków strażnic OSP na potrzeby świetlic wiejskich </w:t>
            </w:r>
            <w:r w:rsidR="000A772E" w:rsidRPr="00076C08">
              <w:rPr>
                <w:noProof/>
                <w:sz w:val="22"/>
              </w:rPr>
              <w:br/>
            </w:r>
            <w:r w:rsidRPr="00076C08">
              <w:rPr>
                <w:noProof/>
                <w:sz w:val="22"/>
              </w:rPr>
              <w:t>w Łaziskach, Ludwinowie, Jędrzejowie Nowym</w:t>
            </w:r>
          </w:p>
        </w:tc>
      </w:tr>
      <w:tr w:rsidR="004501F9" w:rsidRPr="00076C08" w:rsidTr="00543296">
        <w:trPr>
          <w:trHeight w:val="413"/>
        </w:trPr>
        <w:tc>
          <w:tcPr>
            <w:tcW w:w="2303" w:type="dxa"/>
            <w:vMerge/>
          </w:tcPr>
          <w:p w:rsidR="004501F9" w:rsidRPr="00076C08" w:rsidRDefault="004501F9" w:rsidP="00543296">
            <w:pPr>
              <w:rPr>
                <w:noProof/>
                <w:sz w:val="22"/>
              </w:rPr>
            </w:pPr>
          </w:p>
        </w:tc>
        <w:tc>
          <w:tcPr>
            <w:tcW w:w="2303" w:type="dxa"/>
            <w:vMerge/>
          </w:tcPr>
          <w:p w:rsidR="004501F9" w:rsidRPr="00076C08" w:rsidRDefault="004501F9" w:rsidP="00085324">
            <w:pPr>
              <w:jc w:val="left"/>
              <w:rPr>
                <w:noProof/>
                <w:sz w:val="22"/>
              </w:rPr>
            </w:pPr>
          </w:p>
        </w:tc>
        <w:tc>
          <w:tcPr>
            <w:tcW w:w="2303" w:type="dxa"/>
            <w:vMerge/>
          </w:tcPr>
          <w:p w:rsidR="004501F9" w:rsidRPr="00076C08" w:rsidRDefault="004501F9" w:rsidP="00085324">
            <w:pPr>
              <w:jc w:val="left"/>
              <w:rPr>
                <w:noProof/>
                <w:sz w:val="22"/>
              </w:rPr>
            </w:pPr>
          </w:p>
        </w:tc>
        <w:tc>
          <w:tcPr>
            <w:tcW w:w="2303" w:type="dxa"/>
            <w:vMerge w:val="restart"/>
          </w:tcPr>
          <w:p w:rsidR="004501F9" w:rsidRPr="00076C08" w:rsidRDefault="004501F9" w:rsidP="004501F9">
            <w:pPr>
              <w:spacing w:after="0"/>
              <w:jc w:val="left"/>
              <w:rPr>
                <w:noProof/>
                <w:sz w:val="22"/>
              </w:rPr>
            </w:pPr>
            <w:r w:rsidRPr="00076C08">
              <w:rPr>
                <w:noProof/>
                <w:sz w:val="22"/>
              </w:rPr>
              <w:t xml:space="preserve">2.1.2: Budowa </w:t>
            </w:r>
            <w:r w:rsidR="000A772E" w:rsidRPr="00076C08">
              <w:rPr>
                <w:noProof/>
                <w:sz w:val="22"/>
              </w:rPr>
              <w:br/>
            </w:r>
            <w:r w:rsidRPr="00076C08">
              <w:rPr>
                <w:noProof/>
                <w:sz w:val="22"/>
              </w:rPr>
              <w:t xml:space="preserve">i wyposażenie budynku świetlicy wiejskiej i biblioteki publicznej </w:t>
            </w:r>
            <w:r w:rsidR="000A772E" w:rsidRPr="00076C08">
              <w:rPr>
                <w:noProof/>
                <w:sz w:val="22"/>
              </w:rPr>
              <w:br/>
            </w:r>
            <w:r w:rsidRPr="00076C08">
              <w:rPr>
                <w:noProof/>
                <w:sz w:val="22"/>
              </w:rPr>
              <w:t>w Wiśniewie</w:t>
            </w:r>
          </w:p>
        </w:tc>
      </w:tr>
      <w:tr w:rsidR="004501F9" w:rsidRPr="00076C08" w:rsidTr="004501F9">
        <w:trPr>
          <w:trHeight w:val="1037"/>
        </w:trPr>
        <w:tc>
          <w:tcPr>
            <w:tcW w:w="2303" w:type="dxa"/>
            <w:vMerge/>
          </w:tcPr>
          <w:p w:rsidR="004501F9" w:rsidRPr="00076C08" w:rsidRDefault="004501F9" w:rsidP="00543296">
            <w:pPr>
              <w:rPr>
                <w:noProof/>
              </w:rPr>
            </w:pPr>
          </w:p>
        </w:tc>
        <w:tc>
          <w:tcPr>
            <w:tcW w:w="2303" w:type="dxa"/>
          </w:tcPr>
          <w:p w:rsidR="004501F9" w:rsidRPr="00076C08" w:rsidRDefault="004501F9" w:rsidP="00085324">
            <w:pPr>
              <w:jc w:val="left"/>
              <w:rPr>
                <w:noProof/>
              </w:rPr>
            </w:pPr>
            <w:r w:rsidRPr="00076C08">
              <w:rPr>
                <w:noProof/>
                <w:sz w:val="22"/>
              </w:rPr>
              <w:t xml:space="preserve">1.1.2: Projekt: "Wiśniowy KLUB - Klubobiblioteka </w:t>
            </w:r>
            <w:r w:rsidR="000A772E" w:rsidRPr="00076C08">
              <w:rPr>
                <w:noProof/>
                <w:sz w:val="22"/>
              </w:rPr>
              <w:br/>
            </w:r>
            <w:r w:rsidRPr="00076C08">
              <w:rPr>
                <w:noProof/>
                <w:sz w:val="22"/>
              </w:rPr>
              <w:t>w Wiśniewie"</w:t>
            </w:r>
          </w:p>
        </w:tc>
        <w:tc>
          <w:tcPr>
            <w:tcW w:w="2303" w:type="dxa"/>
            <w:vMerge/>
          </w:tcPr>
          <w:p w:rsidR="004501F9" w:rsidRPr="00076C08" w:rsidRDefault="004501F9" w:rsidP="00085324">
            <w:pPr>
              <w:jc w:val="left"/>
              <w:rPr>
                <w:noProof/>
              </w:rPr>
            </w:pPr>
          </w:p>
        </w:tc>
        <w:tc>
          <w:tcPr>
            <w:tcW w:w="2303" w:type="dxa"/>
            <w:vMerge/>
          </w:tcPr>
          <w:p w:rsidR="004501F9" w:rsidRPr="00076C08" w:rsidRDefault="004501F9" w:rsidP="00544DD2">
            <w:pPr>
              <w:jc w:val="left"/>
              <w:rPr>
                <w:noProof/>
              </w:rPr>
            </w:pPr>
          </w:p>
        </w:tc>
      </w:tr>
    </w:tbl>
    <w:p w:rsidR="004501F9" w:rsidRPr="00076C08" w:rsidRDefault="00D00223" w:rsidP="001E7390">
      <w:pPr>
        <w:rPr>
          <w:i/>
          <w:sz w:val="18"/>
          <w:lang w:bidi="hi-IN"/>
        </w:rPr>
      </w:pPr>
      <w:r w:rsidRPr="00076C08">
        <w:rPr>
          <w:i/>
          <w:sz w:val="18"/>
          <w:lang w:bidi="hi-IN"/>
        </w:rPr>
        <w:t xml:space="preserve">Źródło: oprac. własne </w:t>
      </w:r>
    </w:p>
    <w:p w:rsidR="00A70820" w:rsidRPr="00076C08" w:rsidRDefault="00A70820" w:rsidP="00417A6C">
      <w:pPr>
        <w:pStyle w:val="Nagwek1"/>
      </w:pPr>
      <w:r w:rsidRPr="00076C08">
        <w:br w:type="page"/>
      </w:r>
    </w:p>
    <w:p w:rsidR="00B222D9" w:rsidRPr="00076C08" w:rsidRDefault="00B222D9" w:rsidP="00417A6C">
      <w:pPr>
        <w:pStyle w:val="Nagwek1"/>
      </w:pPr>
      <w:bookmarkStart w:id="66" w:name="_Toc511212450"/>
      <w:r w:rsidRPr="00076C08">
        <w:lastRenderedPageBreak/>
        <w:t xml:space="preserve">6. </w:t>
      </w:r>
      <w:r w:rsidR="00400BB4" w:rsidRPr="00076C08">
        <w:t>WYKAZ GŁÓWNYCH PRZEDSIĘWZIĘĆ I PROJEKTÓW REWITALIZACYJNYCH</w:t>
      </w:r>
      <w:bookmarkEnd w:id="66"/>
    </w:p>
    <w:p w:rsidR="00D07977" w:rsidRPr="00076C08" w:rsidRDefault="00D07977" w:rsidP="00D07977">
      <w:pPr>
        <w:rPr>
          <w:b/>
          <w:lang w:eastAsia="zh-CN"/>
        </w:rPr>
      </w:pPr>
      <w:r w:rsidRPr="00076C08">
        <w:rPr>
          <w:b/>
          <w:color w:val="808080" w:themeColor="background1" w:themeShade="80"/>
          <w:lang w:eastAsia="zh-CN"/>
        </w:rPr>
        <w:t>Zadanie 1.1.1: Projekt "Dobre miejsce (dla każdego)"</w:t>
      </w:r>
    </w:p>
    <w:tbl>
      <w:tblPr>
        <w:tblStyle w:val="Tabela-Siatka"/>
        <w:tblW w:w="0" w:type="auto"/>
        <w:tblLook w:val="04A0" w:firstRow="1" w:lastRow="0" w:firstColumn="1" w:lastColumn="0" w:noHBand="0" w:noVBand="1"/>
      </w:tblPr>
      <w:tblGrid>
        <w:gridCol w:w="1947"/>
        <w:gridCol w:w="7115"/>
      </w:tblGrid>
      <w:tr w:rsidR="00D07977" w:rsidRPr="00CC5FFE" w:rsidTr="00D07977">
        <w:tc>
          <w:tcPr>
            <w:tcW w:w="1951" w:type="dxa"/>
            <w:shd w:val="clear" w:color="auto" w:fill="F2F2F2" w:themeFill="background1" w:themeFillShade="F2"/>
            <w:vAlign w:val="center"/>
          </w:tcPr>
          <w:p w:rsidR="00D07977" w:rsidRPr="00CC5FFE" w:rsidRDefault="00D07977" w:rsidP="00D07977">
            <w:pPr>
              <w:jc w:val="left"/>
              <w:rPr>
                <w:sz w:val="18"/>
                <w:lang w:eastAsia="zh-CN"/>
              </w:rPr>
            </w:pPr>
            <w:r w:rsidRPr="00CC5FFE">
              <w:rPr>
                <w:sz w:val="18"/>
                <w:lang w:eastAsia="zh-CN"/>
              </w:rPr>
              <w:t>Nazwa</w:t>
            </w:r>
          </w:p>
        </w:tc>
        <w:tc>
          <w:tcPr>
            <w:tcW w:w="7337" w:type="dxa"/>
            <w:shd w:val="clear" w:color="auto" w:fill="F2F2F2" w:themeFill="background1" w:themeFillShade="F2"/>
            <w:vAlign w:val="center"/>
          </w:tcPr>
          <w:p w:rsidR="00D07977" w:rsidRPr="00CC5FFE" w:rsidRDefault="00D07977" w:rsidP="00005D16">
            <w:pPr>
              <w:rPr>
                <w:sz w:val="18"/>
                <w:lang w:eastAsia="zh-CN"/>
              </w:rPr>
            </w:pPr>
            <w:r w:rsidRPr="00CC5FFE">
              <w:rPr>
                <w:b/>
                <w:lang w:eastAsia="zh-CN"/>
              </w:rPr>
              <w:t>Dobre miejsce (dla każdego)</w:t>
            </w:r>
          </w:p>
        </w:tc>
      </w:tr>
      <w:tr w:rsidR="00D07977" w:rsidRPr="00CC5FFE" w:rsidTr="00D07977">
        <w:tc>
          <w:tcPr>
            <w:tcW w:w="1951" w:type="dxa"/>
            <w:shd w:val="clear" w:color="auto" w:fill="F2F2F2" w:themeFill="background1" w:themeFillShade="F2"/>
            <w:vAlign w:val="center"/>
          </w:tcPr>
          <w:p w:rsidR="00D07977" w:rsidRPr="00CC5FFE" w:rsidRDefault="00D07977" w:rsidP="00D07977">
            <w:pPr>
              <w:jc w:val="left"/>
              <w:rPr>
                <w:sz w:val="18"/>
                <w:lang w:eastAsia="zh-CN"/>
              </w:rPr>
            </w:pPr>
            <w:r w:rsidRPr="00CC5FFE">
              <w:rPr>
                <w:sz w:val="18"/>
                <w:lang w:eastAsia="zh-CN"/>
              </w:rPr>
              <w:t>Lokalizacja</w:t>
            </w:r>
          </w:p>
        </w:tc>
        <w:tc>
          <w:tcPr>
            <w:tcW w:w="7337" w:type="dxa"/>
            <w:vAlign w:val="center"/>
          </w:tcPr>
          <w:p w:rsidR="009865AB" w:rsidRPr="00CC5FFE" w:rsidRDefault="00D07977" w:rsidP="004B21AD">
            <w:pPr>
              <w:rPr>
                <w:lang w:eastAsia="zh-CN"/>
              </w:rPr>
            </w:pPr>
            <w:r w:rsidRPr="00CC5FFE">
              <w:rPr>
                <w:lang w:eastAsia="zh-CN"/>
              </w:rPr>
              <w:t>Łaziska</w:t>
            </w:r>
            <w:r w:rsidR="009865AB" w:rsidRPr="00CC5FFE">
              <w:rPr>
                <w:sz w:val="18"/>
                <w:lang w:eastAsia="zh-CN"/>
              </w:rPr>
              <w:t xml:space="preserve"> </w:t>
            </w:r>
            <w:r w:rsidR="009865AB" w:rsidRPr="00CC5FFE">
              <w:rPr>
                <w:szCs w:val="20"/>
                <w:lang w:eastAsia="zh-CN"/>
              </w:rPr>
              <w:t xml:space="preserve">(działka nr </w:t>
            </w:r>
            <w:r w:rsidR="004B21AD" w:rsidRPr="00CC5FFE">
              <w:rPr>
                <w:szCs w:val="20"/>
                <w:lang w:eastAsia="zh-CN"/>
              </w:rPr>
              <w:t>328)</w:t>
            </w:r>
            <w:r w:rsidRPr="00CC5FFE">
              <w:rPr>
                <w:szCs w:val="20"/>
                <w:lang w:eastAsia="zh-CN"/>
              </w:rPr>
              <w:t>,</w:t>
            </w:r>
            <w:r w:rsidRPr="00CC5FFE">
              <w:rPr>
                <w:lang w:eastAsia="zh-CN"/>
              </w:rPr>
              <w:t xml:space="preserve"> Ludwinów</w:t>
            </w:r>
            <w:r w:rsidR="009865AB" w:rsidRPr="00CC5FFE">
              <w:rPr>
                <w:lang w:eastAsia="zh-CN"/>
              </w:rPr>
              <w:t xml:space="preserve"> </w:t>
            </w:r>
            <w:r w:rsidR="009865AB" w:rsidRPr="00CC5FFE">
              <w:rPr>
                <w:szCs w:val="20"/>
                <w:lang w:eastAsia="zh-CN"/>
              </w:rPr>
              <w:t xml:space="preserve">(działka nr </w:t>
            </w:r>
            <w:r w:rsidR="004B21AD" w:rsidRPr="00CC5FFE">
              <w:rPr>
                <w:szCs w:val="20"/>
                <w:lang w:eastAsia="zh-CN"/>
              </w:rPr>
              <w:t>244</w:t>
            </w:r>
            <w:r w:rsidR="009865AB" w:rsidRPr="00CC5FFE">
              <w:rPr>
                <w:szCs w:val="20"/>
                <w:lang w:eastAsia="zh-CN"/>
              </w:rPr>
              <w:t>)</w:t>
            </w:r>
            <w:r w:rsidRPr="00CC5FFE">
              <w:rPr>
                <w:szCs w:val="20"/>
                <w:lang w:eastAsia="zh-CN"/>
              </w:rPr>
              <w:t>,</w:t>
            </w:r>
            <w:r w:rsidRPr="00CC5FFE">
              <w:rPr>
                <w:lang w:eastAsia="zh-CN"/>
              </w:rPr>
              <w:t xml:space="preserve"> Jędrzejów Nowy</w:t>
            </w:r>
            <w:r w:rsidR="009865AB" w:rsidRPr="00CC5FFE">
              <w:rPr>
                <w:lang w:eastAsia="zh-CN"/>
              </w:rPr>
              <w:t xml:space="preserve"> (działka nr </w:t>
            </w:r>
            <w:r w:rsidR="004B21AD" w:rsidRPr="00CC5FFE">
              <w:rPr>
                <w:lang w:eastAsia="zh-CN"/>
              </w:rPr>
              <w:t>94</w:t>
            </w:r>
            <w:r w:rsidR="009865AB" w:rsidRPr="00CC5FFE">
              <w:rPr>
                <w:lang w:eastAsia="zh-CN"/>
              </w:rPr>
              <w:t>)</w:t>
            </w:r>
            <w:r w:rsidR="009865AB" w:rsidRPr="00CC5FFE">
              <w:rPr>
                <w:sz w:val="18"/>
                <w:lang w:eastAsia="zh-CN"/>
              </w:rPr>
              <w:t xml:space="preserve"> </w:t>
            </w:r>
            <w:r w:rsidR="004B21AD" w:rsidRPr="00CC5FFE">
              <w:rPr>
                <w:sz w:val="18"/>
                <w:lang w:eastAsia="zh-CN"/>
              </w:rPr>
              <w:t xml:space="preserve">– </w:t>
            </w:r>
            <w:r w:rsidR="004B21AD" w:rsidRPr="00CC5FFE">
              <w:rPr>
                <w:lang w:eastAsia="zh-CN"/>
              </w:rPr>
              <w:t>strażnice OSP</w:t>
            </w:r>
          </w:p>
        </w:tc>
      </w:tr>
      <w:tr w:rsidR="00D07977" w:rsidRPr="00CC5FFE" w:rsidTr="00D07977">
        <w:tc>
          <w:tcPr>
            <w:tcW w:w="1951" w:type="dxa"/>
            <w:shd w:val="clear" w:color="auto" w:fill="F2F2F2" w:themeFill="background1" w:themeFillShade="F2"/>
            <w:vAlign w:val="center"/>
          </w:tcPr>
          <w:p w:rsidR="00D07977" w:rsidRPr="00CC5FFE" w:rsidRDefault="00D07977" w:rsidP="00D07977">
            <w:pPr>
              <w:jc w:val="left"/>
              <w:rPr>
                <w:b/>
                <w:lang w:eastAsia="zh-CN"/>
              </w:rPr>
            </w:pPr>
            <w:r w:rsidRPr="00CC5FFE">
              <w:rPr>
                <w:sz w:val="18"/>
                <w:lang w:eastAsia="zh-CN"/>
              </w:rPr>
              <w:t>Podmiot realizujący</w:t>
            </w:r>
          </w:p>
        </w:tc>
        <w:tc>
          <w:tcPr>
            <w:tcW w:w="7337" w:type="dxa"/>
            <w:vAlign w:val="center"/>
          </w:tcPr>
          <w:p w:rsidR="00D07977" w:rsidRPr="00CC5FFE" w:rsidRDefault="004E4081" w:rsidP="00005D16">
            <w:pPr>
              <w:rPr>
                <w:lang w:eastAsia="zh-CN"/>
              </w:rPr>
            </w:pPr>
            <w:r w:rsidRPr="00CC5FFE">
              <w:rPr>
                <w:lang w:eastAsia="zh-CN"/>
              </w:rPr>
              <w:t>Gmina Jakubów</w:t>
            </w:r>
          </w:p>
          <w:p w:rsidR="00D07977" w:rsidRPr="00CC5FFE" w:rsidRDefault="004E4081" w:rsidP="00005D16">
            <w:pPr>
              <w:rPr>
                <w:b/>
                <w:lang w:eastAsia="zh-CN"/>
              </w:rPr>
            </w:pPr>
            <w:r w:rsidRPr="00CC5FFE">
              <w:rPr>
                <w:lang w:eastAsia="zh-CN"/>
              </w:rPr>
              <w:t xml:space="preserve">Współpraca: </w:t>
            </w:r>
            <w:r w:rsidR="00D07977" w:rsidRPr="00CC5FFE">
              <w:rPr>
                <w:lang w:eastAsia="zh-CN"/>
              </w:rPr>
              <w:t>OSP</w:t>
            </w:r>
            <w:r w:rsidRPr="00CC5FFE">
              <w:rPr>
                <w:lang w:eastAsia="zh-CN"/>
              </w:rPr>
              <w:t xml:space="preserve"> w Łaziskach, Ludwinowie i Jędrzejowie Nowym</w:t>
            </w:r>
            <w:r w:rsidR="00D07977" w:rsidRPr="00CC5FFE">
              <w:rPr>
                <w:lang w:eastAsia="zh-CN"/>
              </w:rPr>
              <w:t>, Stowarzyszenie na rzecz Dzieci i Społeczności Wiejskiej „Jędrek” w Jędrzejowie Nowym</w:t>
            </w:r>
            <w:r w:rsidR="003E1C92" w:rsidRPr="00CC5FFE">
              <w:rPr>
                <w:lang w:eastAsia="zh-CN"/>
              </w:rPr>
              <w:t xml:space="preserve">; </w:t>
            </w:r>
            <w:r w:rsidR="00220218" w:rsidRPr="00CC5FFE">
              <w:rPr>
                <w:lang w:eastAsia="zh-CN"/>
              </w:rPr>
              <w:t xml:space="preserve">Koła Gospodyń Wiejskich (KGW), Koła Emerytów , Rencistów i Inwalidów (KERiI), </w:t>
            </w:r>
            <w:r w:rsidRPr="00CC5FFE">
              <w:rPr>
                <w:lang w:eastAsia="zh-CN"/>
              </w:rPr>
              <w:t>LGD Ziemi Mińskiej</w:t>
            </w:r>
          </w:p>
        </w:tc>
      </w:tr>
      <w:tr w:rsidR="00D07977" w:rsidRPr="00CC5FFE" w:rsidTr="00D07977">
        <w:tc>
          <w:tcPr>
            <w:tcW w:w="1951" w:type="dxa"/>
            <w:shd w:val="clear" w:color="auto" w:fill="F2F2F2" w:themeFill="background1" w:themeFillShade="F2"/>
            <w:vAlign w:val="center"/>
          </w:tcPr>
          <w:p w:rsidR="00D07977" w:rsidRPr="00CC5FFE" w:rsidRDefault="00D07977" w:rsidP="004E4081">
            <w:pPr>
              <w:spacing w:after="0"/>
              <w:jc w:val="left"/>
              <w:rPr>
                <w:sz w:val="18"/>
                <w:lang w:eastAsia="zh-CN"/>
              </w:rPr>
            </w:pPr>
            <w:r w:rsidRPr="00CC5FFE">
              <w:rPr>
                <w:sz w:val="18"/>
                <w:lang w:eastAsia="zh-CN"/>
              </w:rPr>
              <w:t xml:space="preserve">Zakres realizowanych </w:t>
            </w:r>
          </w:p>
          <w:p w:rsidR="00D07977" w:rsidRPr="00CC5FFE" w:rsidRDefault="00D07977" w:rsidP="00D07977">
            <w:pPr>
              <w:jc w:val="left"/>
              <w:rPr>
                <w:b/>
                <w:lang w:eastAsia="zh-CN"/>
              </w:rPr>
            </w:pPr>
            <w:r w:rsidRPr="00CC5FFE">
              <w:rPr>
                <w:sz w:val="18"/>
                <w:lang w:eastAsia="zh-CN"/>
              </w:rPr>
              <w:t>zadań</w:t>
            </w:r>
          </w:p>
        </w:tc>
        <w:tc>
          <w:tcPr>
            <w:tcW w:w="7337" w:type="dxa"/>
            <w:vAlign w:val="center"/>
          </w:tcPr>
          <w:p w:rsidR="00D07977" w:rsidRPr="00CC5FFE" w:rsidRDefault="00D07977" w:rsidP="00D07977">
            <w:pPr>
              <w:pStyle w:val="Akapitzlist"/>
              <w:numPr>
                <w:ilvl w:val="0"/>
                <w:numId w:val="19"/>
              </w:numPr>
              <w:autoSpaceDE/>
              <w:autoSpaceDN/>
              <w:adjustRightInd/>
              <w:spacing w:after="0"/>
              <w:jc w:val="left"/>
              <w:rPr>
                <w:lang w:eastAsia="zh-CN"/>
              </w:rPr>
            </w:pPr>
            <w:r w:rsidRPr="00CC5FFE">
              <w:rPr>
                <w:lang w:eastAsia="zh-CN"/>
              </w:rPr>
              <w:t xml:space="preserve">Zajęcia dla mieszkańców wszystkich grup wiekowych: kursy, warsztaty (wokalne, muzyczne, kulinarne, fotograficzne, </w:t>
            </w:r>
            <w:r w:rsidR="003E1D3A" w:rsidRPr="00CC5FFE">
              <w:rPr>
                <w:lang w:eastAsia="zh-CN"/>
              </w:rPr>
              <w:t xml:space="preserve">malarskie, </w:t>
            </w:r>
            <w:r w:rsidRPr="00CC5FFE">
              <w:rPr>
                <w:lang w:eastAsia="zh-CN"/>
              </w:rPr>
              <w:t xml:space="preserve">komputerowe, </w:t>
            </w:r>
            <w:r w:rsidR="00BC72C4" w:rsidRPr="00CC5FFE">
              <w:rPr>
                <w:lang w:eastAsia="zh-CN"/>
              </w:rPr>
              <w:t xml:space="preserve">językowe, </w:t>
            </w:r>
            <w:r w:rsidRPr="00CC5FFE">
              <w:rPr>
                <w:lang w:eastAsia="zh-CN"/>
              </w:rPr>
              <w:t>dotyczące dziedzictwa i historii Jakubowa</w:t>
            </w:r>
            <w:r w:rsidR="00BC72C4" w:rsidRPr="00CC5FFE">
              <w:rPr>
                <w:lang w:eastAsia="zh-CN"/>
              </w:rPr>
              <w:t>, udzielenia pierwszej pomocy</w:t>
            </w:r>
            <w:r w:rsidRPr="00CC5FFE">
              <w:rPr>
                <w:lang w:eastAsia="zh-CN"/>
              </w:rPr>
              <w:t xml:space="preserve">), zajęcia sportowo-taneczne, </w:t>
            </w:r>
          </w:p>
          <w:p w:rsidR="00D07977" w:rsidRPr="00CC5FFE" w:rsidRDefault="00D07977" w:rsidP="00D07977">
            <w:pPr>
              <w:pStyle w:val="Akapitzlist"/>
              <w:numPr>
                <w:ilvl w:val="0"/>
                <w:numId w:val="19"/>
              </w:numPr>
              <w:autoSpaceDE/>
              <w:autoSpaceDN/>
              <w:adjustRightInd/>
              <w:spacing w:after="0"/>
              <w:jc w:val="left"/>
              <w:rPr>
                <w:lang w:eastAsia="zh-CN"/>
              </w:rPr>
            </w:pPr>
            <w:r w:rsidRPr="00CC5FFE">
              <w:rPr>
                <w:lang w:eastAsia="zh-CN"/>
              </w:rPr>
              <w:t xml:space="preserve">Imprezy kulturalno–rozrywkowe dla mieszkańców obszarów rewitalizacji, </w:t>
            </w:r>
            <w:r w:rsidR="003E1D3A" w:rsidRPr="00CC5FFE">
              <w:rPr>
                <w:lang w:eastAsia="zh-CN"/>
              </w:rPr>
              <w:t xml:space="preserve">międzypokoleniowy </w:t>
            </w:r>
            <w:r w:rsidRPr="00CC5FFE">
              <w:rPr>
                <w:lang w:eastAsia="zh-CN"/>
              </w:rPr>
              <w:t xml:space="preserve">teatr amatorski, </w:t>
            </w:r>
            <w:r w:rsidR="00BC72C4" w:rsidRPr="00CC5FFE">
              <w:rPr>
                <w:lang w:eastAsia="zh-CN"/>
              </w:rPr>
              <w:t xml:space="preserve">rękodzieło, robótki ręczne, decoupage, drama, śmiechoterapia; </w:t>
            </w:r>
            <w:r w:rsidR="003E1D3A" w:rsidRPr="00CC5FFE">
              <w:rPr>
                <w:lang w:eastAsia="zh-CN"/>
              </w:rPr>
              <w:t xml:space="preserve">wernisaże, </w:t>
            </w:r>
            <w:r w:rsidRPr="00CC5FFE">
              <w:rPr>
                <w:lang w:eastAsia="zh-CN"/>
              </w:rPr>
              <w:t xml:space="preserve">spotkania dla samotnych, </w:t>
            </w:r>
            <w:r w:rsidR="003E1D3A" w:rsidRPr="00CC5FFE">
              <w:rPr>
                <w:lang w:eastAsia="zh-CN"/>
              </w:rPr>
              <w:t xml:space="preserve">wieczory </w:t>
            </w:r>
            <w:r w:rsidR="0022150C">
              <w:rPr>
                <w:lang w:eastAsia="zh-CN"/>
              </w:rPr>
              <w:br/>
            </w:r>
            <w:r w:rsidR="003E1D3A" w:rsidRPr="00CC5FFE">
              <w:rPr>
                <w:lang w:eastAsia="zh-CN"/>
              </w:rPr>
              <w:t xml:space="preserve">z poezją „Przy lampie i herbacie”, </w:t>
            </w:r>
            <w:r w:rsidRPr="00CC5FFE">
              <w:rPr>
                <w:lang w:eastAsia="zh-CN"/>
              </w:rPr>
              <w:t xml:space="preserve">wieczorki „karciane”, obchody </w:t>
            </w:r>
            <w:r w:rsidR="00172A97" w:rsidRPr="00CC5FFE">
              <w:rPr>
                <w:lang w:eastAsia="zh-CN"/>
              </w:rPr>
              <w:br/>
            </w:r>
            <w:r w:rsidRPr="00CC5FFE">
              <w:rPr>
                <w:lang w:eastAsia="zh-CN"/>
              </w:rPr>
              <w:t>i zabawy okolicznościowe</w:t>
            </w:r>
            <w:r w:rsidR="003E1D3A" w:rsidRPr="00CC5FFE">
              <w:rPr>
                <w:lang w:eastAsia="zh-CN"/>
              </w:rPr>
              <w:t xml:space="preserve">, </w:t>
            </w:r>
          </w:p>
          <w:p w:rsidR="00D07977" w:rsidRPr="00CC5FFE" w:rsidRDefault="00D07977" w:rsidP="00D07977">
            <w:pPr>
              <w:pStyle w:val="Akapitzlist"/>
              <w:numPr>
                <w:ilvl w:val="0"/>
                <w:numId w:val="19"/>
              </w:numPr>
              <w:autoSpaceDE/>
              <w:autoSpaceDN/>
              <w:adjustRightInd/>
              <w:spacing w:after="0"/>
              <w:jc w:val="left"/>
              <w:rPr>
                <w:lang w:eastAsia="zh-CN"/>
              </w:rPr>
            </w:pPr>
            <w:r w:rsidRPr="00CC5FFE">
              <w:rPr>
                <w:lang w:eastAsia="zh-CN"/>
              </w:rPr>
              <w:t xml:space="preserve">Prelekcje (pogadanki o zdrowiu, </w:t>
            </w:r>
            <w:r w:rsidR="003E1D3A" w:rsidRPr="00CC5FFE">
              <w:rPr>
                <w:lang w:eastAsia="zh-CN"/>
              </w:rPr>
              <w:t xml:space="preserve">zdrowej kuchni, </w:t>
            </w:r>
            <w:r w:rsidRPr="00CC5FFE">
              <w:rPr>
                <w:lang w:eastAsia="zh-CN"/>
              </w:rPr>
              <w:t xml:space="preserve">o książkach, wyświetlanie filmów), </w:t>
            </w:r>
            <w:r w:rsidR="00BC72C4" w:rsidRPr="00CC5FFE">
              <w:rPr>
                <w:lang w:eastAsia="zh-CN"/>
              </w:rPr>
              <w:t xml:space="preserve">„Karuzela pasji” - </w:t>
            </w:r>
            <w:r w:rsidRPr="00CC5FFE">
              <w:rPr>
                <w:lang w:eastAsia="zh-CN"/>
              </w:rPr>
              <w:t xml:space="preserve">spotkania z ciekawymi ludźmi </w:t>
            </w:r>
            <w:r w:rsidR="00BC72C4" w:rsidRPr="00CC5FFE">
              <w:rPr>
                <w:lang w:eastAsia="zh-CN"/>
              </w:rPr>
              <w:t xml:space="preserve"> </w:t>
            </w:r>
            <w:r w:rsidRPr="00CC5FFE">
              <w:rPr>
                <w:lang w:eastAsia="zh-CN"/>
              </w:rPr>
              <w:t>(sportowcami,  dietetykami, lokalnymi twórcami poezji, lokalnymi i regionalnymi pisarzami),  wieczorki tematyczne (z życia gminy, opowiedz o swoim hobby</w:t>
            </w:r>
            <w:r w:rsidR="003E1D3A" w:rsidRPr="00CC5FFE">
              <w:rPr>
                <w:lang w:eastAsia="zh-CN"/>
              </w:rPr>
              <w:t>: klub podróżnika, klub reportera)</w:t>
            </w:r>
          </w:p>
          <w:p w:rsidR="00D07977" w:rsidRPr="00CC5FFE" w:rsidRDefault="00D07977" w:rsidP="00D07977">
            <w:pPr>
              <w:pStyle w:val="Akapitzlist"/>
              <w:numPr>
                <w:ilvl w:val="0"/>
                <w:numId w:val="19"/>
              </w:numPr>
              <w:autoSpaceDE/>
              <w:autoSpaceDN/>
              <w:adjustRightInd/>
              <w:spacing w:after="0"/>
              <w:jc w:val="left"/>
              <w:rPr>
                <w:lang w:eastAsia="zh-CN"/>
              </w:rPr>
            </w:pPr>
            <w:r w:rsidRPr="00CC5FFE">
              <w:rPr>
                <w:lang w:eastAsia="zh-CN"/>
              </w:rPr>
              <w:t>Poradnictwo i wsparcie indywidualne oraz grupowe w zakresie podniesienia kompetencji życiowych i umiejętności społeczno-zawodowych umożliwiających docelowo powrót do życia społecznego</w:t>
            </w:r>
            <w:r w:rsidR="00A70820" w:rsidRPr="00CC5FFE">
              <w:rPr>
                <w:lang w:eastAsia="zh-CN"/>
              </w:rPr>
              <w:t xml:space="preserve"> i zawodowego</w:t>
            </w:r>
          </w:p>
          <w:p w:rsidR="00D07977" w:rsidRPr="00CC5FFE" w:rsidRDefault="00D07977" w:rsidP="00D07977">
            <w:pPr>
              <w:pStyle w:val="Akapitzlist"/>
              <w:numPr>
                <w:ilvl w:val="0"/>
                <w:numId w:val="19"/>
              </w:numPr>
              <w:autoSpaceDE/>
              <w:autoSpaceDN/>
              <w:adjustRightInd/>
              <w:spacing w:after="0"/>
              <w:jc w:val="left"/>
              <w:rPr>
                <w:lang w:eastAsia="zh-CN"/>
              </w:rPr>
            </w:pPr>
            <w:r w:rsidRPr="00CC5FFE">
              <w:rPr>
                <w:lang w:eastAsia="zh-CN"/>
              </w:rPr>
              <w:t>Zajęcia edukacyjno-terapeutyczne, w tym terapia zajęciowa dla osób niepełnosprawnych połączona z integracją zdrowotną (wspólne zajęcia dla osób niepełnosprawnych)</w:t>
            </w:r>
          </w:p>
          <w:p w:rsidR="00D07977" w:rsidRPr="00CC5FFE" w:rsidRDefault="00D07977" w:rsidP="00D07977">
            <w:pPr>
              <w:pStyle w:val="Akapitzlist"/>
              <w:numPr>
                <w:ilvl w:val="0"/>
                <w:numId w:val="19"/>
              </w:numPr>
              <w:autoSpaceDE/>
              <w:autoSpaceDN/>
              <w:adjustRightInd/>
              <w:spacing w:after="0"/>
              <w:jc w:val="left"/>
              <w:rPr>
                <w:lang w:eastAsia="zh-CN"/>
              </w:rPr>
            </w:pPr>
            <w:r w:rsidRPr="00CC5FFE">
              <w:rPr>
                <w:lang w:eastAsia="zh-CN"/>
              </w:rPr>
              <w:t>Zatrudnienie wykwalifikowanego personelu zarządzającego i animującego życie społeczne, prowadzących zajęcia/ spotkania, w oparciu o zmodernizowaną infrastrukturę społeczną oraz zapewniającego wsparcie dzienne dla osób potrzebujących z obszaru rewitalizacji</w:t>
            </w:r>
          </w:p>
          <w:p w:rsidR="00D07977" w:rsidRPr="00CC5FFE" w:rsidRDefault="00D07977" w:rsidP="00D07977">
            <w:pPr>
              <w:pStyle w:val="Akapitzlist"/>
              <w:numPr>
                <w:ilvl w:val="0"/>
                <w:numId w:val="19"/>
              </w:numPr>
              <w:autoSpaceDE/>
              <w:autoSpaceDN/>
              <w:adjustRightInd/>
              <w:spacing w:after="0"/>
              <w:jc w:val="left"/>
              <w:rPr>
                <w:lang w:eastAsia="zh-CN"/>
              </w:rPr>
            </w:pPr>
            <w:r w:rsidRPr="00CC5FFE">
              <w:rPr>
                <w:lang w:eastAsia="zh-CN"/>
              </w:rPr>
              <w:t>Zatrudnienie, w zależności od potrzeb, specjalistów ds. mediacji, terapii rodzinnych, poradnictwa rodzinnego</w:t>
            </w:r>
          </w:p>
          <w:p w:rsidR="00D07977" w:rsidRPr="00CC5FFE" w:rsidRDefault="00D07977" w:rsidP="00D07977">
            <w:pPr>
              <w:pStyle w:val="Akapitzlist"/>
              <w:numPr>
                <w:ilvl w:val="0"/>
                <w:numId w:val="19"/>
              </w:numPr>
              <w:autoSpaceDE/>
              <w:autoSpaceDN/>
              <w:adjustRightInd/>
              <w:spacing w:after="0"/>
              <w:jc w:val="left"/>
              <w:rPr>
                <w:lang w:eastAsia="zh-CN"/>
              </w:rPr>
            </w:pPr>
            <w:r w:rsidRPr="00CC5FFE">
              <w:rPr>
                <w:lang w:eastAsia="zh-CN"/>
              </w:rPr>
              <w:t>Podniesienie kwalifikacji wybranych pracowników jednostek organizacyjnych Gminy</w:t>
            </w:r>
          </w:p>
          <w:p w:rsidR="00D07977" w:rsidRPr="00CC5FFE" w:rsidRDefault="00D07977" w:rsidP="00D07977">
            <w:pPr>
              <w:pStyle w:val="Akapitzlist"/>
              <w:numPr>
                <w:ilvl w:val="0"/>
                <w:numId w:val="19"/>
              </w:numPr>
              <w:autoSpaceDE/>
              <w:autoSpaceDN/>
              <w:adjustRightInd/>
              <w:spacing w:after="0"/>
              <w:jc w:val="left"/>
              <w:rPr>
                <w:lang w:eastAsia="zh-CN"/>
              </w:rPr>
            </w:pPr>
            <w:r w:rsidRPr="00CC5FFE">
              <w:rPr>
                <w:lang w:eastAsia="zh-CN"/>
              </w:rPr>
              <w:t xml:space="preserve">Zapewnienie dojazdu na zajęcia osobom niepełnosprawnym </w:t>
            </w:r>
            <w:r w:rsidR="00172A97" w:rsidRPr="00CC5FFE">
              <w:rPr>
                <w:lang w:eastAsia="zh-CN"/>
              </w:rPr>
              <w:br/>
            </w:r>
            <w:r w:rsidRPr="00CC5FFE">
              <w:rPr>
                <w:lang w:eastAsia="zh-CN"/>
              </w:rPr>
              <w:t xml:space="preserve">i niesamodzielnym. </w:t>
            </w:r>
          </w:p>
        </w:tc>
      </w:tr>
      <w:tr w:rsidR="00D07977" w:rsidRPr="00CC5FFE" w:rsidTr="00D07977">
        <w:tc>
          <w:tcPr>
            <w:tcW w:w="1951" w:type="dxa"/>
            <w:shd w:val="clear" w:color="auto" w:fill="F2F2F2" w:themeFill="background1" w:themeFillShade="F2"/>
            <w:vAlign w:val="center"/>
          </w:tcPr>
          <w:p w:rsidR="005835DA" w:rsidRPr="00CC5FFE" w:rsidRDefault="004E4081" w:rsidP="00D07977">
            <w:pPr>
              <w:jc w:val="left"/>
              <w:rPr>
                <w:sz w:val="18"/>
                <w:lang w:eastAsia="zh-CN"/>
              </w:rPr>
            </w:pPr>
            <w:r w:rsidRPr="00CC5FFE">
              <w:rPr>
                <w:sz w:val="18"/>
                <w:lang w:eastAsia="zh-CN"/>
              </w:rPr>
              <w:t xml:space="preserve">Prognozowane rezultaty </w:t>
            </w:r>
          </w:p>
          <w:p w:rsidR="00D07977" w:rsidRPr="00CC5FFE" w:rsidRDefault="00D07977" w:rsidP="00D07977">
            <w:pPr>
              <w:jc w:val="left"/>
              <w:rPr>
                <w:sz w:val="18"/>
                <w:lang w:eastAsia="zh-CN"/>
              </w:rPr>
            </w:pPr>
            <w:r w:rsidRPr="00CC5FFE">
              <w:rPr>
                <w:i/>
                <w:sz w:val="18"/>
                <w:lang w:eastAsia="zh-CN"/>
              </w:rPr>
              <w:lastRenderedPageBreak/>
              <w:t>i odbiorcy projektu</w:t>
            </w:r>
          </w:p>
        </w:tc>
        <w:tc>
          <w:tcPr>
            <w:tcW w:w="7337" w:type="dxa"/>
            <w:vAlign w:val="center"/>
          </w:tcPr>
          <w:p w:rsidR="00D07977" w:rsidRPr="00CC5FFE" w:rsidRDefault="00D07977" w:rsidP="00D07977">
            <w:pPr>
              <w:pStyle w:val="Akapitzlist"/>
              <w:numPr>
                <w:ilvl w:val="0"/>
                <w:numId w:val="20"/>
              </w:numPr>
              <w:autoSpaceDE/>
              <w:autoSpaceDN/>
              <w:adjustRightInd/>
              <w:spacing w:after="0"/>
              <w:jc w:val="left"/>
              <w:rPr>
                <w:lang w:eastAsia="zh-CN"/>
              </w:rPr>
            </w:pPr>
            <w:r w:rsidRPr="00CC5FFE">
              <w:rPr>
                <w:lang w:eastAsia="zh-CN"/>
              </w:rPr>
              <w:lastRenderedPageBreak/>
              <w:t>Wzrost integracji i aktywności społecznej mi</w:t>
            </w:r>
            <w:r w:rsidR="00A70820" w:rsidRPr="00CC5FFE">
              <w:rPr>
                <w:lang w:eastAsia="zh-CN"/>
              </w:rPr>
              <w:t>eszkańców obszaru rewitalizacji</w:t>
            </w:r>
            <w:r w:rsidRPr="00CC5FFE">
              <w:rPr>
                <w:lang w:eastAsia="zh-CN"/>
              </w:rPr>
              <w:t xml:space="preserve"> </w:t>
            </w:r>
          </w:p>
          <w:p w:rsidR="00D07977" w:rsidRPr="00CC5FFE" w:rsidRDefault="00D07977" w:rsidP="00D07977">
            <w:pPr>
              <w:pStyle w:val="Akapitzlist"/>
              <w:numPr>
                <w:ilvl w:val="0"/>
                <w:numId w:val="20"/>
              </w:numPr>
              <w:autoSpaceDE/>
              <w:autoSpaceDN/>
              <w:adjustRightInd/>
              <w:spacing w:after="0"/>
              <w:jc w:val="left"/>
              <w:rPr>
                <w:lang w:eastAsia="zh-CN"/>
              </w:rPr>
            </w:pPr>
            <w:r w:rsidRPr="00CC5FFE">
              <w:rPr>
                <w:lang w:eastAsia="zh-CN"/>
              </w:rPr>
              <w:t>Integracja międzypokoleniowa mieszkańców obszaru re</w:t>
            </w:r>
            <w:r w:rsidR="00A70820" w:rsidRPr="00CC5FFE">
              <w:rPr>
                <w:lang w:eastAsia="zh-CN"/>
              </w:rPr>
              <w:t>witalizacji</w:t>
            </w:r>
          </w:p>
          <w:p w:rsidR="00D07977" w:rsidRPr="00CC5FFE" w:rsidRDefault="00D07977" w:rsidP="00D07977">
            <w:pPr>
              <w:pStyle w:val="Akapitzlist"/>
              <w:numPr>
                <w:ilvl w:val="0"/>
                <w:numId w:val="20"/>
              </w:numPr>
              <w:autoSpaceDE/>
              <w:autoSpaceDN/>
              <w:adjustRightInd/>
              <w:spacing w:after="0"/>
              <w:jc w:val="left"/>
              <w:rPr>
                <w:lang w:eastAsia="zh-CN"/>
              </w:rPr>
            </w:pPr>
            <w:r w:rsidRPr="00CC5FFE">
              <w:rPr>
                <w:lang w:eastAsia="zh-CN"/>
              </w:rPr>
              <w:lastRenderedPageBreak/>
              <w:t xml:space="preserve">Aktywizacja społeczna. Rozbudzenie i zaspokojenie potrzeb dotyczących przynależności, włączenia społecznego oraz środowiskowego osób </w:t>
            </w:r>
            <w:r w:rsidR="00172A97" w:rsidRPr="00CC5FFE">
              <w:rPr>
                <w:lang w:eastAsia="zh-CN"/>
              </w:rPr>
              <w:br/>
              <w:t xml:space="preserve"> </w:t>
            </w:r>
            <w:r w:rsidRPr="00CC5FFE">
              <w:rPr>
                <w:lang w:eastAsia="zh-CN"/>
              </w:rPr>
              <w:t xml:space="preserve">i </w:t>
            </w:r>
            <w:r w:rsidR="00A70820" w:rsidRPr="00CC5FFE">
              <w:rPr>
                <w:lang w:eastAsia="zh-CN"/>
              </w:rPr>
              <w:t>rodzin zagrożonych wykluczeniem</w:t>
            </w:r>
          </w:p>
          <w:p w:rsidR="00D07977" w:rsidRPr="00CC5FFE" w:rsidRDefault="00D07977" w:rsidP="00D07977">
            <w:pPr>
              <w:pStyle w:val="Akapitzlist"/>
              <w:numPr>
                <w:ilvl w:val="0"/>
                <w:numId w:val="20"/>
              </w:numPr>
              <w:autoSpaceDE/>
              <w:autoSpaceDN/>
              <w:adjustRightInd/>
              <w:spacing w:after="0"/>
              <w:jc w:val="left"/>
              <w:rPr>
                <w:lang w:eastAsia="zh-CN"/>
              </w:rPr>
            </w:pPr>
            <w:r w:rsidRPr="00CC5FFE">
              <w:rPr>
                <w:lang w:eastAsia="zh-CN"/>
              </w:rPr>
              <w:t xml:space="preserve">Aktywizacja zawodowa. Rozbudzenie i zaspokojenie potrzeb rozwojowych </w:t>
            </w:r>
            <w:r w:rsidR="0022150C">
              <w:rPr>
                <w:lang w:eastAsia="zh-CN"/>
              </w:rPr>
              <w:br/>
            </w:r>
            <w:r w:rsidRPr="00CC5FFE">
              <w:rPr>
                <w:lang w:eastAsia="zh-CN"/>
              </w:rPr>
              <w:t xml:space="preserve">w zakresie kompetencji i umiejętności dotyczących aktywnego kreowania swojej drogi zawodowej (wzrost kwalifikacji zawodowych), rozwoju zainteresowań pozazawodowych i udziału w życiu społecznym. </w:t>
            </w:r>
          </w:p>
          <w:p w:rsidR="00D07977" w:rsidRPr="00CC5FFE" w:rsidRDefault="00D07977" w:rsidP="00D07977">
            <w:pPr>
              <w:pStyle w:val="Akapitzlist"/>
              <w:numPr>
                <w:ilvl w:val="0"/>
                <w:numId w:val="20"/>
              </w:numPr>
              <w:autoSpaceDE/>
              <w:autoSpaceDN/>
              <w:adjustRightInd/>
              <w:spacing w:after="0"/>
              <w:jc w:val="left"/>
              <w:rPr>
                <w:lang w:eastAsia="zh-CN"/>
              </w:rPr>
            </w:pPr>
            <w:r w:rsidRPr="00CC5FFE">
              <w:rPr>
                <w:lang w:eastAsia="zh-CN"/>
              </w:rPr>
              <w:t xml:space="preserve">Promocja aktywnego stylu życia w sferze osobistej, interpersonalnej </w:t>
            </w:r>
            <w:r w:rsidR="0022150C">
              <w:rPr>
                <w:lang w:eastAsia="zh-CN"/>
              </w:rPr>
              <w:br/>
            </w:r>
            <w:r w:rsidRPr="00CC5FFE">
              <w:rPr>
                <w:lang w:eastAsia="zh-CN"/>
              </w:rPr>
              <w:t xml:space="preserve">i wspólnotowej. </w:t>
            </w:r>
          </w:p>
          <w:p w:rsidR="00D07977" w:rsidRPr="00CC5FFE" w:rsidRDefault="00D07977" w:rsidP="004E4081">
            <w:pPr>
              <w:pStyle w:val="Akapitzlist"/>
              <w:numPr>
                <w:ilvl w:val="0"/>
                <w:numId w:val="20"/>
              </w:numPr>
              <w:autoSpaceDE/>
              <w:autoSpaceDN/>
              <w:adjustRightInd/>
              <w:spacing w:after="0"/>
              <w:jc w:val="left"/>
              <w:rPr>
                <w:lang w:eastAsia="zh-CN"/>
              </w:rPr>
            </w:pPr>
            <w:r w:rsidRPr="00CC5FFE">
              <w:rPr>
                <w:lang w:eastAsia="zh-CN"/>
              </w:rPr>
              <w:t xml:space="preserve">Zmniejszenie bezrobocia i korzystających z </w:t>
            </w:r>
            <w:r w:rsidR="004E4081" w:rsidRPr="00CC5FFE">
              <w:rPr>
                <w:lang w:eastAsia="zh-CN"/>
              </w:rPr>
              <w:t>pomocy</w:t>
            </w:r>
            <w:r w:rsidRPr="00CC5FFE">
              <w:rPr>
                <w:lang w:eastAsia="zh-CN"/>
              </w:rPr>
              <w:t xml:space="preserve"> społecznej</w:t>
            </w:r>
          </w:p>
          <w:p w:rsidR="00FD0ACA" w:rsidRPr="00CC5FFE" w:rsidRDefault="00302B15" w:rsidP="00022A77">
            <w:pPr>
              <w:autoSpaceDE/>
              <w:autoSpaceDN/>
              <w:adjustRightInd/>
              <w:spacing w:after="0"/>
              <w:jc w:val="left"/>
              <w:rPr>
                <w:lang w:eastAsia="zh-CN"/>
              </w:rPr>
            </w:pPr>
            <w:r w:rsidRPr="00CC5FFE">
              <w:rPr>
                <w:lang w:eastAsia="zh-CN"/>
              </w:rPr>
              <w:t>Główni odbiorcy</w:t>
            </w:r>
            <w:r w:rsidR="00FD0ACA" w:rsidRPr="00CC5FFE">
              <w:rPr>
                <w:lang w:eastAsia="zh-CN"/>
              </w:rPr>
              <w:t>: seniorzy, bezrobotni, niepełnosprawni</w:t>
            </w:r>
            <w:r w:rsidR="008E0EEC" w:rsidRPr="00CC5FFE">
              <w:rPr>
                <w:lang w:eastAsia="zh-CN"/>
              </w:rPr>
              <w:t xml:space="preserve"> oraz inni mieszkańcy obszaru rewitalizacji, w tym dzieci i młodzież</w:t>
            </w:r>
            <w:r w:rsidRPr="00CC5FFE">
              <w:rPr>
                <w:lang w:eastAsia="zh-CN"/>
              </w:rPr>
              <w:t xml:space="preserve"> (aktywny udział w zajęciach, imprezach, spotkaniach, animacjach</w:t>
            </w:r>
            <w:r w:rsidR="00187091" w:rsidRPr="00CC5FFE">
              <w:rPr>
                <w:lang w:eastAsia="zh-CN"/>
              </w:rPr>
              <w:t xml:space="preserve"> oraz ich współtworzenie</w:t>
            </w:r>
            <w:r w:rsidRPr="00CC5FFE">
              <w:rPr>
                <w:lang w:eastAsia="zh-CN"/>
              </w:rPr>
              <w:t>)</w:t>
            </w:r>
            <w:r w:rsidR="00187091" w:rsidRPr="00CC5FFE">
              <w:rPr>
                <w:lang w:eastAsia="zh-CN"/>
              </w:rPr>
              <w:t>.</w:t>
            </w:r>
            <w:r w:rsidR="00022A77" w:rsidRPr="00CC5FFE">
              <w:rPr>
                <w:lang w:eastAsia="zh-CN"/>
              </w:rPr>
              <w:t xml:space="preserve"> Rekrutacja na zajęcia animowane będzie prowadzona w pierwszej kolejności wśród osób mieszkających na obszarze rewitalizacji i spełniających kryteria osób objętych pomocą społeczną lub zagrożonych wykluczeniem społecznym.</w:t>
            </w:r>
          </w:p>
        </w:tc>
      </w:tr>
      <w:tr w:rsidR="00D07977" w:rsidRPr="00CC5FFE" w:rsidTr="00D07977">
        <w:trPr>
          <w:cantSplit/>
        </w:trPr>
        <w:tc>
          <w:tcPr>
            <w:tcW w:w="1951" w:type="dxa"/>
            <w:shd w:val="clear" w:color="auto" w:fill="F2F2F2" w:themeFill="background1" w:themeFillShade="F2"/>
            <w:vAlign w:val="center"/>
          </w:tcPr>
          <w:p w:rsidR="00D07977" w:rsidRPr="00CC5FFE" w:rsidRDefault="00D07977" w:rsidP="00D07977">
            <w:pPr>
              <w:jc w:val="left"/>
              <w:rPr>
                <w:sz w:val="18"/>
                <w:lang w:eastAsia="zh-CN"/>
              </w:rPr>
            </w:pPr>
            <w:r w:rsidRPr="00CC5FFE">
              <w:rPr>
                <w:sz w:val="18"/>
                <w:lang w:eastAsia="zh-CN"/>
              </w:rPr>
              <w:lastRenderedPageBreak/>
              <w:t>Sposób oceny i zmierzenia rezultatów w odniesieniu do celów rewitalizacji</w:t>
            </w:r>
          </w:p>
        </w:tc>
        <w:tc>
          <w:tcPr>
            <w:tcW w:w="7337" w:type="dxa"/>
            <w:vAlign w:val="center"/>
          </w:tcPr>
          <w:p w:rsidR="00D07977" w:rsidRPr="00CC5FFE" w:rsidRDefault="005B1D54" w:rsidP="00005D16">
            <w:pPr>
              <w:rPr>
                <w:lang w:eastAsia="zh-CN"/>
              </w:rPr>
            </w:pPr>
            <w:r w:rsidRPr="00CC5FFE">
              <w:rPr>
                <w:lang w:eastAsia="zh-CN"/>
              </w:rPr>
              <w:t>Sprawozdawczość gminna; s</w:t>
            </w:r>
            <w:r w:rsidR="00D07977" w:rsidRPr="00CC5FFE">
              <w:rPr>
                <w:lang w:eastAsia="zh-CN"/>
              </w:rPr>
              <w:t xml:space="preserve">prawozdania z działalności świetlic </w:t>
            </w:r>
          </w:p>
          <w:p w:rsidR="00D07977" w:rsidRPr="00CC5FFE" w:rsidRDefault="00D07977" w:rsidP="00005D16">
            <w:pPr>
              <w:rPr>
                <w:lang w:eastAsia="zh-CN"/>
              </w:rPr>
            </w:pPr>
            <w:r w:rsidRPr="00CC5FFE">
              <w:rPr>
                <w:lang w:eastAsia="zh-CN"/>
              </w:rPr>
              <w:t>Liczba uczestników zajęć, warsztatów - listy obecności, ankiety, dokumentacja fotograficzna</w:t>
            </w:r>
          </w:p>
        </w:tc>
      </w:tr>
      <w:tr w:rsidR="00D07977" w:rsidRPr="00CC5FFE" w:rsidTr="00D07977">
        <w:tc>
          <w:tcPr>
            <w:tcW w:w="1951" w:type="dxa"/>
            <w:shd w:val="clear" w:color="auto" w:fill="F2F2F2" w:themeFill="background1" w:themeFillShade="F2"/>
            <w:vAlign w:val="center"/>
          </w:tcPr>
          <w:p w:rsidR="00D07977" w:rsidRPr="00CC5FFE" w:rsidRDefault="00D07977" w:rsidP="00D07977">
            <w:pPr>
              <w:jc w:val="left"/>
              <w:rPr>
                <w:sz w:val="18"/>
                <w:lang w:eastAsia="zh-CN"/>
              </w:rPr>
            </w:pPr>
            <w:r w:rsidRPr="00CC5FFE">
              <w:rPr>
                <w:sz w:val="18"/>
                <w:lang w:eastAsia="zh-CN"/>
              </w:rPr>
              <w:t xml:space="preserve">Miernik/wskaźnik monitorowania realizacji działań i wartość wskaźnika </w:t>
            </w:r>
          </w:p>
        </w:tc>
        <w:tc>
          <w:tcPr>
            <w:tcW w:w="7337" w:type="dxa"/>
            <w:vAlign w:val="center"/>
          </w:tcPr>
          <w:p w:rsidR="00D07977" w:rsidRPr="00CC5FFE" w:rsidRDefault="00D07977" w:rsidP="009C3DEB">
            <w:pPr>
              <w:spacing w:after="0"/>
              <w:rPr>
                <w:lang w:eastAsia="zh-CN"/>
              </w:rPr>
            </w:pPr>
            <w:r w:rsidRPr="00CC5FFE">
              <w:rPr>
                <w:lang w:eastAsia="zh-CN"/>
              </w:rPr>
              <w:t xml:space="preserve">Liczba seniorów </w:t>
            </w:r>
            <w:r w:rsidR="00292A54" w:rsidRPr="00CC5FFE">
              <w:rPr>
                <w:lang w:eastAsia="zh-CN"/>
              </w:rPr>
              <w:t xml:space="preserve"> - 40</w:t>
            </w:r>
          </w:p>
          <w:p w:rsidR="00D07977" w:rsidRPr="00CC5FFE" w:rsidRDefault="00D07977" w:rsidP="009C3DEB">
            <w:pPr>
              <w:spacing w:after="0"/>
              <w:rPr>
                <w:lang w:eastAsia="zh-CN"/>
              </w:rPr>
            </w:pPr>
            <w:r w:rsidRPr="00CC5FFE">
              <w:rPr>
                <w:lang w:eastAsia="zh-CN"/>
              </w:rPr>
              <w:t>Liczba bezrobotnych</w:t>
            </w:r>
            <w:r w:rsidR="00292A54" w:rsidRPr="00CC5FFE">
              <w:rPr>
                <w:lang w:eastAsia="zh-CN"/>
              </w:rPr>
              <w:t xml:space="preserve"> - 8</w:t>
            </w:r>
          </w:p>
          <w:p w:rsidR="00D07977" w:rsidRPr="00CC5FFE" w:rsidRDefault="00D07977" w:rsidP="009C3DEB">
            <w:pPr>
              <w:spacing w:after="0"/>
              <w:rPr>
                <w:lang w:eastAsia="zh-CN"/>
              </w:rPr>
            </w:pPr>
            <w:r w:rsidRPr="00CC5FFE">
              <w:rPr>
                <w:lang w:eastAsia="zh-CN"/>
              </w:rPr>
              <w:t xml:space="preserve">Liczba niepełnosprawnych </w:t>
            </w:r>
            <w:r w:rsidR="00292A54" w:rsidRPr="00CC5FFE">
              <w:rPr>
                <w:lang w:eastAsia="zh-CN"/>
              </w:rPr>
              <w:t xml:space="preserve"> -</w:t>
            </w:r>
            <w:r w:rsidR="00423E1A" w:rsidRPr="00CC5FFE">
              <w:rPr>
                <w:lang w:eastAsia="zh-CN"/>
              </w:rPr>
              <w:t xml:space="preserve"> </w:t>
            </w:r>
            <w:r w:rsidR="00292A54" w:rsidRPr="00CC5FFE">
              <w:rPr>
                <w:lang w:eastAsia="zh-CN"/>
              </w:rPr>
              <w:t>10</w:t>
            </w:r>
          </w:p>
          <w:p w:rsidR="00D07977" w:rsidRPr="00CC5FFE" w:rsidRDefault="00D07977" w:rsidP="00106F6A">
            <w:pPr>
              <w:spacing w:after="0"/>
              <w:jc w:val="left"/>
              <w:rPr>
                <w:lang w:eastAsia="zh-CN"/>
              </w:rPr>
            </w:pPr>
            <w:r w:rsidRPr="00CC5FFE">
              <w:rPr>
                <w:lang w:eastAsia="zh-CN"/>
              </w:rPr>
              <w:t>Liczba osób zagrożonych ubóstwem lub wykluczeniem społecznym, które uzyskały kwali</w:t>
            </w:r>
            <w:r w:rsidR="00292A54" w:rsidRPr="00CC5FFE">
              <w:rPr>
                <w:lang w:eastAsia="zh-CN"/>
              </w:rPr>
              <w:t xml:space="preserve">fikacje po opuszczeniu programu </w:t>
            </w:r>
            <w:r w:rsidR="00106F6A" w:rsidRPr="00CC5FFE">
              <w:rPr>
                <w:lang w:eastAsia="zh-CN"/>
              </w:rPr>
              <w:t xml:space="preserve"> </w:t>
            </w:r>
            <w:r w:rsidR="00423E1A" w:rsidRPr="00CC5FFE">
              <w:rPr>
                <w:lang w:eastAsia="zh-CN"/>
              </w:rPr>
              <w:t>–</w:t>
            </w:r>
            <w:r w:rsidR="00292A54" w:rsidRPr="00CC5FFE">
              <w:rPr>
                <w:lang w:eastAsia="zh-CN"/>
              </w:rPr>
              <w:t xml:space="preserve"> 10</w:t>
            </w:r>
            <w:r w:rsidR="00423E1A" w:rsidRPr="00CC5FFE">
              <w:rPr>
                <w:lang w:eastAsia="zh-CN"/>
              </w:rPr>
              <w:t xml:space="preserve"> rocznie</w:t>
            </w:r>
          </w:p>
          <w:p w:rsidR="00106F6A" w:rsidRPr="00CC5FFE" w:rsidRDefault="00106F6A" w:rsidP="00F2740E">
            <w:pPr>
              <w:spacing w:after="0"/>
              <w:jc w:val="left"/>
              <w:rPr>
                <w:lang w:eastAsia="zh-CN"/>
              </w:rPr>
            </w:pPr>
            <w:r w:rsidRPr="00CC5FFE">
              <w:rPr>
                <w:lang w:eastAsia="zh-CN"/>
              </w:rPr>
              <w:t xml:space="preserve">Liczba osób które znalazły </w:t>
            </w:r>
            <w:r w:rsidR="00F2740E" w:rsidRPr="00CC5FFE">
              <w:rPr>
                <w:lang w:eastAsia="zh-CN"/>
              </w:rPr>
              <w:t xml:space="preserve">stałe </w:t>
            </w:r>
            <w:r w:rsidRPr="00CC5FFE">
              <w:rPr>
                <w:lang w:eastAsia="zh-CN"/>
              </w:rPr>
              <w:t xml:space="preserve">zatrudnianie i przestały korzystać z pomocy społecznej </w:t>
            </w:r>
            <w:r w:rsidR="00220218" w:rsidRPr="00CC5FFE">
              <w:rPr>
                <w:lang w:eastAsia="zh-CN"/>
              </w:rPr>
              <w:t>–</w:t>
            </w:r>
            <w:r w:rsidRPr="00CC5FFE">
              <w:rPr>
                <w:lang w:eastAsia="zh-CN"/>
              </w:rPr>
              <w:t xml:space="preserve"> </w:t>
            </w:r>
            <w:r w:rsidR="00F2740E" w:rsidRPr="00CC5FFE">
              <w:rPr>
                <w:lang w:eastAsia="zh-CN"/>
              </w:rPr>
              <w:t>5</w:t>
            </w:r>
          </w:p>
          <w:p w:rsidR="00220218" w:rsidRPr="00CC5FFE" w:rsidRDefault="00220218" w:rsidP="00F2740E">
            <w:pPr>
              <w:spacing w:after="0"/>
              <w:jc w:val="left"/>
              <w:rPr>
                <w:lang w:eastAsia="zh-CN"/>
              </w:rPr>
            </w:pPr>
            <w:r w:rsidRPr="00CC5FFE">
              <w:rPr>
                <w:lang w:eastAsia="zh-CN"/>
              </w:rPr>
              <w:t>Dane dotyczą osób z obszaru rewitalizacji.</w:t>
            </w:r>
          </w:p>
        </w:tc>
      </w:tr>
      <w:tr w:rsidR="00D07977" w:rsidRPr="00CC5FFE" w:rsidTr="00D07977">
        <w:tc>
          <w:tcPr>
            <w:tcW w:w="1951" w:type="dxa"/>
            <w:shd w:val="clear" w:color="auto" w:fill="F2F2F2" w:themeFill="background1" w:themeFillShade="F2"/>
            <w:vAlign w:val="center"/>
          </w:tcPr>
          <w:p w:rsidR="00D07977" w:rsidRPr="00CC5FFE" w:rsidRDefault="00D07977" w:rsidP="00D07977">
            <w:pPr>
              <w:jc w:val="left"/>
              <w:rPr>
                <w:sz w:val="18"/>
                <w:lang w:eastAsia="zh-CN"/>
              </w:rPr>
            </w:pPr>
            <w:r w:rsidRPr="00CC5FFE">
              <w:rPr>
                <w:sz w:val="18"/>
                <w:lang w:eastAsia="zh-CN"/>
              </w:rPr>
              <w:t>Powiązanie (komplementarność) z innymi projektami rewitalizacyjnymi</w:t>
            </w:r>
          </w:p>
        </w:tc>
        <w:tc>
          <w:tcPr>
            <w:tcW w:w="7337" w:type="dxa"/>
            <w:vAlign w:val="center"/>
          </w:tcPr>
          <w:p w:rsidR="00D07977" w:rsidRPr="00CC5FFE" w:rsidRDefault="00D07977" w:rsidP="00005D16">
            <w:pPr>
              <w:rPr>
                <w:lang w:eastAsia="zh-CN"/>
              </w:rPr>
            </w:pPr>
            <w:r w:rsidRPr="00CC5FFE">
              <w:rPr>
                <w:lang w:eastAsia="zh-CN"/>
              </w:rPr>
              <w:t>Zadanie 2.2.1.</w:t>
            </w:r>
            <w:r w:rsidRPr="00CC5FFE">
              <w:t xml:space="preserve"> </w:t>
            </w:r>
            <w:r w:rsidRPr="00CC5FFE">
              <w:rPr>
                <w:lang w:eastAsia="zh-CN"/>
              </w:rPr>
              <w:t>Dostosowanie i wyposażenie budynków strażnic OSP na potrzeby świetlic wiejskich w Łaziskach, Ludwinowie, Jędrzejowie Nowym</w:t>
            </w:r>
          </w:p>
        </w:tc>
      </w:tr>
    </w:tbl>
    <w:p w:rsidR="00D07977" w:rsidRPr="00076C08" w:rsidRDefault="00D07977" w:rsidP="00D07977">
      <w:pPr>
        <w:spacing w:before="120"/>
        <w:rPr>
          <w:b/>
          <w:color w:val="808080" w:themeColor="background1" w:themeShade="80"/>
          <w:lang w:eastAsia="zh-CN"/>
        </w:rPr>
      </w:pPr>
      <w:r w:rsidRPr="00076C08">
        <w:rPr>
          <w:b/>
          <w:color w:val="808080" w:themeColor="background1" w:themeShade="80"/>
          <w:lang w:eastAsia="zh-CN"/>
        </w:rPr>
        <w:t>Zadanie 1.1.2: Projekt: Wiśniowy KLUB - Klubobiblioteka w Wiśniewie"</w:t>
      </w:r>
    </w:p>
    <w:tbl>
      <w:tblPr>
        <w:tblStyle w:val="Tabela-Siatka"/>
        <w:tblW w:w="0" w:type="auto"/>
        <w:tblLook w:val="04A0" w:firstRow="1" w:lastRow="0" w:firstColumn="1" w:lastColumn="0" w:noHBand="0" w:noVBand="1"/>
      </w:tblPr>
      <w:tblGrid>
        <w:gridCol w:w="1947"/>
        <w:gridCol w:w="7115"/>
      </w:tblGrid>
      <w:tr w:rsidR="00D07977" w:rsidRPr="00CC5FFE" w:rsidTr="00D07977">
        <w:tc>
          <w:tcPr>
            <w:tcW w:w="1951" w:type="dxa"/>
            <w:shd w:val="clear" w:color="auto" w:fill="F2F2F2" w:themeFill="background1" w:themeFillShade="F2"/>
            <w:vAlign w:val="center"/>
          </w:tcPr>
          <w:p w:rsidR="00D07977" w:rsidRPr="00CC5FFE" w:rsidRDefault="00D07977" w:rsidP="00D07977">
            <w:pPr>
              <w:jc w:val="left"/>
              <w:rPr>
                <w:sz w:val="18"/>
                <w:lang w:eastAsia="zh-CN"/>
              </w:rPr>
            </w:pPr>
            <w:r w:rsidRPr="00CC5FFE">
              <w:rPr>
                <w:sz w:val="18"/>
                <w:lang w:eastAsia="zh-CN"/>
              </w:rPr>
              <w:t>Nazwa</w:t>
            </w:r>
          </w:p>
        </w:tc>
        <w:tc>
          <w:tcPr>
            <w:tcW w:w="7337" w:type="dxa"/>
            <w:shd w:val="clear" w:color="auto" w:fill="F2F2F2" w:themeFill="background1" w:themeFillShade="F2"/>
            <w:vAlign w:val="center"/>
          </w:tcPr>
          <w:p w:rsidR="00D07977" w:rsidRPr="00CC5FFE" w:rsidRDefault="00D07977" w:rsidP="00005D16">
            <w:pPr>
              <w:rPr>
                <w:sz w:val="18"/>
                <w:lang w:eastAsia="zh-CN"/>
              </w:rPr>
            </w:pPr>
            <w:r w:rsidRPr="00CC5FFE">
              <w:rPr>
                <w:b/>
                <w:lang w:eastAsia="zh-CN"/>
              </w:rPr>
              <w:t>Wiśniowy KLUB - Klubobiblioteka w Wiśniewie</w:t>
            </w:r>
          </w:p>
        </w:tc>
      </w:tr>
      <w:tr w:rsidR="00D07977" w:rsidRPr="00CC5FFE" w:rsidTr="00D07977">
        <w:tc>
          <w:tcPr>
            <w:tcW w:w="1951" w:type="dxa"/>
            <w:shd w:val="clear" w:color="auto" w:fill="F2F2F2" w:themeFill="background1" w:themeFillShade="F2"/>
            <w:vAlign w:val="center"/>
          </w:tcPr>
          <w:p w:rsidR="00D07977" w:rsidRPr="00CC5FFE" w:rsidRDefault="00D07977" w:rsidP="00D07977">
            <w:pPr>
              <w:jc w:val="left"/>
              <w:rPr>
                <w:sz w:val="18"/>
                <w:lang w:eastAsia="zh-CN"/>
              </w:rPr>
            </w:pPr>
            <w:r w:rsidRPr="00CC5FFE">
              <w:rPr>
                <w:sz w:val="18"/>
                <w:lang w:eastAsia="zh-CN"/>
              </w:rPr>
              <w:t>Lokalizacja</w:t>
            </w:r>
          </w:p>
        </w:tc>
        <w:tc>
          <w:tcPr>
            <w:tcW w:w="7337" w:type="dxa"/>
            <w:vAlign w:val="center"/>
          </w:tcPr>
          <w:p w:rsidR="00D07977" w:rsidRPr="00CC5FFE" w:rsidRDefault="009865AB" w:rsidP="004B21AD">
            <w:pPr>
              <w:rPr>
                <w:sz w:val="18"/>
                <w:lang w:eastAsia="zh-CN"/>
              </w:rPr>
            </w:pPr>
            <w:r w:rsidRPr="00CC5FFE">
              <w:rPr>
                <w:lang w:eastAsia="zh-CN"/>
              </w:rPr>
              <w:t xml:space="preserve">Wiśniew (działka nr </w:t>
            </w:r>
            <w:r w:rsidR="004B21AD" w:rsidRPr="00CC5FFE">
              <w:rPr>
                <w:lang w:eastAsia="zh-CN"/>
              </w:rPr>
              <w:t>858/4</w:t>
            </w:r>
            <w:r w:rsidRPr="00CC5FFE">
              <w:rPr>
                <w:lang w:eastAsia="zh-CN"/>
              </w:rPr>
              <w:t>)</w:t>
            </w:r>
          </w:p>
        </w:tc>
      </w:tr>
      <w:tr w:rsidR="00D07977" w:rsidRPr="00CC5FFE" w:rsidTr="00D07977">
        <w:tc>
          <w:tcPr>
            <w:tcW w:w="1951" w:type="dxa"/>
            <w:shd w:val="clear" w:color="auto" w:fill="F2F2F2" w:themeFill="background1" w:themeFillShade="F2"/>
            <w:vAlign w:val="center"/>
          </w:tcPr>
          <w:p w:rsidR="00D07977" w:rsidRPr="00CC5FFE" w:rsidRDefault="00D07977" w:rsidP="00D07977">
            <w:pPr>
              <w:jc w:val="left"/>
              <w:rPr>
                <w:b/>
                <w:lang w:eastAsia="zh-CN"/>
              </w:rPr>
            </w:pPr>
            <w:r w:rsidRPr="00CC5FFE">
              <w:rPr>
                <w:sz w:val="18"/>
                <w:lang w:eastAsia="zh-CN"/>
              </w:rPr>
              <w:t>Podmiot realizujący</w:t>
            </w:r>
          </w:p>
        </w:tc>
        <w:tc>
          <w:tcPr>
            <w:tcW w:w="7337" w:type="dxa"/>
            <w:vAlign w:val="center"/>
          </w:tcPr>
          <w:p w:rsidR="00D07977" w:rsidRPr="00CC5FFE" w:rsidRDefault="00D07977" w:rsidP="00005D16">
            <w:pPr>
              <w:rPr>
                <w:lang w:eastAsia="zh-CN"/>
              </w:rPr>
            </w:pPr>
            <w:r w:rsidRPr="00CC5FFE">
              <w:rPr>
                <w:lang w:eastAsia="zh-CN"/>
              </w:rPr>
              <w:t xml:space="preserve">Gmina Jakubów, </w:t>
            </w:r>
          </w:p>
          <w:p w:rsidR="00D07977" w:rsidRPr="00CC5FFE" w:rsidRDefault="00D33728" w:rsidP="00005D16">
            <w:pPr>
              <w:rPr>
                <w:b/>
                <w:lang w:eastAsia="zh-CN"/>
              </w:rPr>
            </w:pPr>
            <w:r w:rsidRPr="00CC5FFE">
              <w:rPr>
                <w:lang w:eastAsia="zh-CN"/>
              </w:rPr>
              <w:t xml:space="preserve">Współpraca: </w:t>
            </w:r>
            <w:r w:rsidR="00D07977" w:rsidRPr="00CC5FFE">
              <w:rPr>
                <w:lang w:eastAsia="zh-CN"/>
              </w:rPr>
              <w:t>OSP</w:t>
            </w:r>
            <w:r w:rsidRPr="00CC5FFE">
              <w:rPr>
                <w:lang w:eastAsia="zh-CN"/>
              </w:rPr>
              <w:t xml:space="preserve"> w Wiśniewie</w:t>
            </w:r>
            <w:r w:rsidR="00D07977" w:rsidRPr="00CC5FFE">
              <w:rPr>
                <w:lang w:eastAsia="zh-CN"/>
              </w:rPr>
              <w:t>,</w:t>
            </w:r>
            <w:r w:rsidRPr="00CC5FFE">
              <w:rPr>
                <w:lang w:eastAsia="zh-CN"/>
              </w:rPr>
              <w:t xml:space="preserve"> GBP w Jakubowie,</w:t>
            </w:r>
            <w:r w:rsidR="00D07977" w:rsidRPr="00CC5FFE">
              <w:t xml:space="preserve"> </w:t>
            </w:r>
            <w:r w:rsidR="00D07977" w:rsidRPr="00CC5FFE">
              <w:rPr>
                <w:lang w:eastAsia="zh-CN"/>
              </w:rPr>
              <w:t xml:space="preserve">Stowarzyszenie „Za Miedzą” </w:t>
            </w:r>
            <w:r w:rsidR="0022150C">
              <w:rPr>
                <w:lang w:eastAsia="zh-CN"/>
              </w:rPr>
              <w:br/>
            </w:r>
            <w:r w:rsidR="00D07977" w:rsidRPr="00CC5FFE">
              <w:rPr>
                <w:lang w:eastAsia="zh-CN"/>
              </w:rPr>
              <w:t>w Wiśniewie</w:t>
            </w:r>
            <w:r w:rsidR="00164A0B" w:rsidRPr="00CC5FFE">
              <w:rPr>
                <w:lang w:eastAsia="zh-CN"/>
              </w:rPr>
              <w:t xml:space="preserve">, LGD Ziemi Mińskiej, </w:t>
            </w:r>
            <w:r w:rsidR="00220218" w:rsidRPr="00CC5FFE">
              <w:rPr>
                <w:lang w:eastAsia="zh-CN"/>
              </w:rPr>
              <w:t>Koła Gospodyń Wiejskich (KGW), Koła Emerytów , Rencistów i Inwalidów (KERiI)</w:t>
            </w:r>
          </w:p>
        </w:tc>
      </w:tr>
      <w:tr w:rsidR="00D07977" w:rsidRPr="00CC5FFE" w:rsidTr="00D07977">
        <w:tc>
          <w:tcPr>
            <w:tcW w:w="1951" w:type="dxa"/>
            <w:shd w:val="clear" w:color="auto" w:fill="F2F2F2" w:themeFill="background1" w:themeFillShade="F2"/>
            <w:vAlign w:val="center"/>
          </w:tcPr>
          <w:p w:rsidR="00D07977" w:rsidRPr="00CC5FFE" w:rsidRDefault="00D07977" w:rsidP="00D07977">
            <w:pPr>
              <w:jc w:val="left"/>
              <w:rPr>
                <w:b/>
                <w:lang w:eastAsia="zh-CN"/>
              </w:rPr>
            </w:pPr>
            <w:r w:rsidRPr="00CC5FFE">
              <w:rPr>
                <w:sz w:val="18"/>
                <w:lang w:eastAsia="zh-CN"/>
              </w:rPr>
              <w:t>Zakres realizowanych zadań</w:t>
            </w:r>
          </w:p>
        </w:tc>
        <w:tc>
          <w:tcPr>
            <w:tcW w:w="7337" w:type="dxa"/>
            <w:vAlign w:val="center"/>
          </w:tcPr>
          <w:p w:rsidR="00D07977" w:rsidRPr="00CC5FFE" w:rsidRDefault="00D07977" w:rsidP="00D07977">
            <w:pPr>
              <w:pStyle w:val="Akapitzlist"/>
              <w:numPr>
                <w:ilvl w:val="0"/>
                <w:numId w:val="19"/>
              </w:numPr>
              <w:autoSpaceDE/>
              <w:autoSpaceDN/>
              <w:adjustRightInd/>
              <w:spacing w:after="0"/>
              <w:jc w:val="left"/>
              <w:rPr>
                <w:lang w:eastAsia="zh-CN"/>
              </w:rPr>
            </w:pPr>
            <w:r w:rsidRPr="00CC5FFE">
              <w:rPr>
                <w:lang w:eastAsia="zh-CN"/>
              </w:rPr>
              <w:t>Zintegrowane działania społeczne, edukacyjne, kulturalne w środowisku „klubowym”.</w:t>
            </w:r>
          </w:p>
          <w:p w:rsidR="00D07977" w:rsidRPr="00CC5FFE" w:rsidRDefault="00D07977" w:rsidP="00D07977">
            <w:pPr>
              <w:pStyle w:val="Akapitzlist"/>
              <w:numPr>
                <w:ilvl w:val="0"/>
                <w:numId w:val="19"/>
              </w:numPr>
              <w:autoSpaceDE/>
              <w:autoSpaceDN/>
              <w:adjustRightInd/>
              <w:spacing w:after="0"/>
              <w:jc w:val="left"/>
              <w:rPr>
                <w:lang w:eastAsia="zh-CN"/>
              </w:rPr>
            </w:pPr>
            <w:r w:rsidRPr="00CC5FFE">
              <w:rPr>
                <w:lang w:eastAsia="zh-CN"/>
              </w:rPr>
              <w:t xml:space="preserve">Organizowanie i prowadzenie działalności kulturalnej, rozrywki i rekreacji </w:t>
            </w:r>
            <w:r w:rsidR="0022150C">
              <w:rPr>
                <w:lang w:eastAsia="zh-CN"/>
              </w:rPr>
              <w:br/>
            </w:r>
            <w:r w:rsidRPr="00CC5FFE">
              <w:rPr>
                <w:lang w:eastAsia="zh-CN"/>
              </w:rPr>
              <w:t xml:space="preserve">w formach: </w:t>
            </w:r>
          </w:p>
          <w:p w:rsidR="00D07977" w:rsidRPr="00CC5FFE" w:rsidRDefault="00D07977" w:rsidP="00D07977">
            <w:pPr>
              <w:pStyle w:val="Akapitzlist"/>
              <w:numPr>
                <w:ilvl w:val="1"/>
                <w:numId w:val="19"/>
              </w:numPr>
              <w:autoSpaceDE/>
              <w:autoSpaceDN/>
              <w:adjustRightInd/>
              <w:spacing w:after="0"/>
              <w:ind w:left="785"/>
              <w:jc w:val="left"/>
              <w:rPr>
                <w:lang w:eastAsia="zh-CN"/>
              </w:rPr>
            </w:pPr>
            <w:r w:rsidRPr="00CC5FFE">
              <w:rPr>
                <w:lang w:eastAsia="zh-CN"/>
              </w:rPr>
              <w:t>wypożyczanie książek, czasopism, płyt, powiązane z kształtowaniem kultury czytelniczej wśród osób zagrożonych wykluczeniem – co warto czytać?, jak poszukiwać?, jak czytać z korzyścią?</w:t>
            </w:r>
          </w:p>
          <w:p w:rsidR="00D07977" w:rsidRPr="00CC5FFE" w:rsidRDefault="00D07977" w:rsidP="00D07977">
            <w:pPr>
              <w:pStyle w:val="Akapitzlist"/>
              <w:numPr>
                <w:ilvl w:val="1"/>
                <w:numId w:val="19"/>
              </w:numPr>
              <w:autoSpaceDE/>
              <w:autoSpaceDN/>
              <w:adjustRightInd/>
              <w:spacing w:after="0"/>
              <w:ind w:left="785"/>
              <w:jc w:val="left"/>
              <w:rPr>
                <w:lang w:eastAsia="zh-CN"/>
              </w:rPr>
            </w:pPr>
            <w:r w:rsidRPr="00CC5FFE">
              <w:rPr>
                <w:lang w:eastAsia="zh-CN"/>
              </w:rPr>
              <w:lastRenderedPageBreak/>
              <w:t>prowadzenia klubo-czytelni. Możliwość korzystania z książek, czasopism oraz spotykania się w warunkach klubowych przy kawie, herbacie, wypiekach domowych</w:t>
            </w:r>
          </w:p>
          <w:p w:rsidR="00D07977" w:rsidRPr="00CC5FFE" w:rsidRDefault="00D07977" w:rsidP="00D07977">
            <w:pPr>
              <w:pStyle w:val="Akapitzlist"/>
              <w:numPr>
                <w:ilvl w:val="0"/>
                <w:numId w:val="19"/>
              </w:numPr>
              <w:autoSpaceDE/>
              <w:autoSpaceDN/>
              <w:adjustRightInd/>
              <w:spacing w:after="0"/>
              <w:jc w:val="left"/>
              <w:rPr>
                <w:lang w:eastAsia="zh-CN"/>
              </w:rPr>
            </w:pPr>
            <w:r w:rsidRPr="00CC5FFE">
              <w:rPr>
                <w:lang w:eastAsia="zh-CN"/>
              </w:rPr>
              <w:t>Zajęcia dla osób zagrożonych wykluczeniem społecznym lub/i zawodowym: „Świadome czytanie – świadoma droga rozwoju”</w:t>
            </w:r>
          </w:p>
          <w:p w:rsidR="00D07977" w:rsidRPr="00CC5FFE" w:rsidRDefault="00D07977" w:rsidP="00D07977">
            <w:pPr>
              <w:pStyle w:val="Akapitzlist"/>
              <w:numPr>
                <w:ilvl w:val="0"/>
                <w:numId w:val="19"/>
              </w:numPr>
              <w:autoSpaceDE/>
              <w:autoSpaceDN/>
              <w:adjustRightInd/>
              <w:spacing w:after="0"/>
              <w:jc w:val="left"/>
              <w:rPr>
                <w:lang w:eastAsia="zh-CN"/>
              </w:rPr>
            </w:pPr>
            <w:r w:rsidRPr="00CC5FFE">
              <w:rPr>
                <w:lang w:eastAsia="zh-CN"/>
              </w:rPr>
              <w:t xml:space="preserve">Zajęcia dla młodszych i starszych mieszkańców: kursy, warsztaty, prelekcje spotkania, imprezy o charakterze kulturalnym, klubowym, kółek zainteresowań i wsparcia rozwojowego </w:t>
            </w:r>
          </w:p>
          <w:p w:rsidR="00D07977" w:rsidRPr="00CC5FFE" w:rsidRDefault="00D07977" w:rsidP="00D07977">
            <w:pPr>
              <w:pStyle w:val="Akapitzlist"/>
              <w:numPr>
                <w:ilvl w:val="0"/>
                <w:numId w:val="19"/>
              </w:numPr>
              <w:autoSpaceDE/>
              <w:autoSpaceDN/>
              <w:adjustRightInd/>
              <w:spacing w:after="0"/>
              <w:jc w:val="left"/>
              <w:rPr>
                <w:lang w:eastAsia="zh-CN"/>
              </w:rPr>
            </w:pPr>
            <w:r w:rsidRPr="00CC5FFE">
              <w:rPr>
                <w:lang w:eastAsia="zh-CN"/>
              </w:rPr>
              <w:t xml:space="preserve">Minimuzeum – gromadzenie i udostępnianie zbiorów piśmienniczych, graficznych, audiowizualnych i digitalnych dotyczących historii i współczesności Jakubowa </w:t>
            </w:r>
          </w:p>
          <w:p w:rsidR="00D07977" w:rsidRPr="00CC5FFE" w:rsidRDefault="00D07977" w:rsidP="00D07977">
            <w:pPr>
              <w:pStyle w:val="Akapitzlist"/>
              <w:numPr>
                <w:ilvl w:val="0"/>
                <w:numId w:val="19"/>
              </w:numPr>
              <w:autoSpaceDE/>
              <w:autoSpaceDN/>
              <w:adjustRightInd/>
              <w:spacing w:after="0"/>
              <w:jc w:val="left"/>
              <w:rPr>
                <w:lang w:eastAsia="zh-CN"/>
              </w:rPr>
            </w:pPr>
            <w:r w:rsidRPr="00CC5FFE">
              <w:rPr>
                <w:lang w:eastAsia="zh-CN"/>
              </w:rPr>
              <w:t xml:space="preserve">Rozwój społecznej platformy cyfrowej dotyczącej kultury i spędzania czasu wolnego: funkcje promocyjne i dotyczące integracji społecznej </w:t>
            </w:r>
          </w:p>
          <w:p w:rsidR="00D07977" w:rsidRPr="00CC5FFE" w:rsidRDefault="00D07977" w:rsidP="00D07977">
            <w:pPr>
              <w:pStyle w:val="Akapitzlist"/>
              <w:numPr>
                <w:ilvl w:val="0"/>
                <w:numId w:val="19"/>
              </w:numPr>
              <w:autoSpaceDE/>
              <w:autoSpaceDN/>
              <w:adjustRightInd/>
              <w:spacing w:after="0"/>
              <w:jc w:val="left"/>
              <w:rPr>
                <w:lang w:eastAsia="zh-CN"/>
              </w:rPr>
            </w:pPr>
            <w:r w:rsidRPr="00CC5FFE">
              <w:rPr>
                <w:lang w:eastAsia="zh-CN"/>
              </w:rPr>
              <w:t>Zatrudnienie bibliotekarza, animatora, wolontariat</w:t>
            </w:r>
          </w:p>
        </w:tc>
      </w:tr>
      <w:tr w:rsidR="00D07977" w:rsidRPr="00CC5FFE" w:rsidTr="00D07977">
        <w:trPr>
          <w:cantSplit/>
        </w:trPr>
        <w:tc>
          <w:tcPr>
            <w:tcW w:w="1951" w:type="dxa"/>
            <w:shd w:val="clear" w:color="auto" w:fill="F2F2F2" w:themeFill="background1" w:themeFillShade="F2"/>
            <w:vAlign w:val="center"/>
          </w:tcPr>
          <w:p w:rsidR="00D07977" w:rsidRPr="00CC5FFE" w:rsidRDefault="00D07977" w:rsidP="00D07977">
            <w:pPr>
              <w:jc w:val="left"/>
              <w:rPr>
                <w:sz w:val="18"/>
                <w:lang w:eastAsia="zh-CN"/>
              </w:rPr>
            </w:pPr>
            <w:r w:rsidRPr="00CC5FFE">
              <w:rPr>
                <w:sz w:val="18"/>
                <w:lang w:eastAsia="zh-CN"/>
              </w:rPr>
              <w:lastRenderedPageBreak/>
              <w:t xml:space="preserve">Prognozowane rezultaty </w:t>
            </w:r>
          </w:p>
          <w:p w:rsidR="00D07977" w:rsidRPr="00CC5FFE" w:rsidRDefault="00D07977" w:rsidP="00D07977">
            <w:pPr>
              <w:jc w:val="left"/>
              <w:rPr>
                <w:b/>
                <w:lang w:eastAsia="zh-CN"/>
              </w:rPr>
            </w:pPr>
            <w:r w:rsidRPr="00CC5FFE">
              <w:rPr>
                <w:i/>
                <w:sz w:val="18"/>
                <w:lang w:eastAsia="zh-CN"/>
              </w:rPr>
              <w:t>i odbiorcy projektu</w:t>
            </w:r>
          </w:p>
        </w:tc>
        <w:tc>
          <w:tcPr>
            <w:tcW w:w="7337" w:type="dxa"/>
            <w:vAlign w:val="center"/>
          </w:tcPr>
          <w:p w:rsidR="00D07977" w:rsidRPr="00CC5FFE" w:rsidRDefault="00D07977" w:rsidP="00D07977">
            <w:pPr>
              <w:pStyle w:val="Akapitzlist"/>
              <w:numPr>
                <w:ilvl w:val="0"/>
                <w:numId w:val="19"/>
              </w:numPr>
              <w:autoSpaceDE/>
              <w:autoSpaceDN/>
              <w:adjustRightInd/>
              <w:spacing w:after="0"/>
              <w:jc w:val="left"/>
              <w:rPr>
                <w:lang w:eastAsia="zh-CN"/>
              </w:rPr>
            </w:pPr>
            <w:r w:rsidRPr="00CC5FFE">
              <w:rPr>
                <w:lang w:eastAsia="zh-CN"/>
              </w:rPr>
              <w:t>Zaspokojenie potrzeb kulturalnych społeczności lokalnej. Poprawa jakości edukacji kulturalnej. Zwiększenie czytelnictwa i zaspokajanie potrzeb informacyjnych, szczególnie wśród mieszkańcó</w:t>
            </w:r>
            <w:r w:rsidR="005B1D54" w:rsidRPr="00CC5FFE">
              <w:rPr>
                <w:lang w:eastAsia="zh-CN"/>
              </w:rPr>
              <w:t>w zagrożonych wykluczeniem, odpowiadającej na nowe potrzeby w obszarze działalności kulturalnej wynikające z rozwoju technicznego oraz przemian społecznych</w:t>
            </w:r>
          </w:p>
          <w:p w:rsidR="00D07977" w:rsidRPr="00CC5FFE" w:rsidRDefault="00D07977" w:rsidP="00D07977">
            <w:pPr>
              <w:pStyle w:val="Akapitzlist"/>
              <w:numPr>
                <w:ilvl w:val="0"/>
                <w:numId w:val="19"/>
              </w:numPr>
              <w:autoSpaceDE/>
              <w:autoSpaceDN/>
              <w:adjustRightInd/>
              <w:spacing w:after="0"/>
              <w:jc w:val="left"/>
              <w:rPr>
                <w:lang w:eastAsia="zh-CN"/>
              </w:rPr>
            </w:pPr>
            <w:r w:rsidRPr="00CC5FFE">
              <w:rPr>
                <w:lang w:eastAsia="zh-CN"/>
              </w:rPr>
              <w:t>Aktywne spędzanie wolnego czasu. Rozwój zainteresowań w sferze kultury, dziedzictwa historycznego, ukierunkowanego korzystania z nowoczesnych narzę</w:t>
            </w:r>
            <w:r w:rsidR="005B1D54" w:rsidRPr="00CC5FFE">
              <w:rPr>
                <w:lang w:eastAsia="zh-CN"/>
              </w:rPr>
              <w:t>dzi i zbiorów danych i wiedzy</w:t>
            </w:r>
            <w:r w:rsidRPr="00CC5FFE">
              <w:rPr>
                <w:lang w:eastAsia="zh-CN"/>
              </w:rPr>
              <w:t xml:space="preserve">  </w:t>
            </w:r>
          </w:p>
          <w:p w:rsidR="00D07977" w:rsidRPr="00CC5FFE" w:rsidRDefault="005835DA" w:rsidP="00144059">
            <w:pPr>
              <w:pStyle w:val="Akapitzlist"/>
              <w:numPr>
                <w:ilvl w:val="0"/>
                <w:numId w:val="19"/>
              </w:numPr>
              <w:autoSpaceDE/>
              <w:autoSpaceDN/>
              <w:adjustRightInd/>
              <w:spacing w:after="0"/>
              <w:jc w:val="left"/>
              <w:rPr>
                <w:lang w:eastAsia="zh-CN"/>
              </w:rPr>
            </w:pPr>
            <w:r w:rsidRPr="00CC5FFE">
              <w:rPr>
                <w:lang w:eastAsia="zh-CN"/>
              </w:rPr>
              <w:t>Główni odbiorcy</w:t>
            </w:r>
            <w:r w:rsidR="00220218" w:rsidRPr="00CC5FFE">
              <w:rPr>
                <w:lang w:eastAsia="zh-CN"/>
              </w:rPr>
              <w:t xml:space="preserve"> z obszaru rewitalizacji</w:t>
            </w:r>
            <w:r w:rsidRPr="00CC5FFE">
              <w:rPr>
                <w:lang w:eastAsia="zh-CN"/>
              </w:rPr>
              <w:t>: d</w:t>
            </w:r>
            <w:r w:rsidR="00D07977" w:rsidRPr="00CC5FFE">
              <w:rPr>
                <w:lang w:eastAsia="zh-CN"/>
              </w:rPr>
              <w:t>zieci, młodzież, osoby dorosłe</w:t>
            </w:r>
            <w:r w:rsidRPr="00CC5FFE">
              <w:rPr>
                <w:lang w:eastAsia="zh-CN"/>
              </w:rPr>
              <w:t xml:space="preserve"> (bezrobotni i niepełnosprawni),</w:t>
            </w:r>
            <w:r w:rsidR="00D07977" w:rsidRPr="00CC5FFE">
              <w:rPr>
                <w:lang w:eastAsia="zh-CN"/>
              </w:rPr>
              <w:t xml:space="preserve"> seniorzy</w:t>
            </w:r>
            <w:r w:rsidRPr="00CC5FFE">
              <w:rPr>
                <w:lang w:eastAsia="zh-CN"/>
              </w:rPr>
              <w:t xml:space="preserve">, </w:t>
            </w:r>
            <w:r w:rsidR="00D07977" w:rsidRPr="00CC5FFE">
              <w:rPr>
                <w:lang w:eastAsia="zh-CN"/>
              </w:rPr>
              <w:t xml:space="preserve">- członkowie </w:t>
            </w:r>
            <w:r w:rsidR="00220218" w:rsidRPr="00CC5FFE">
              <w:rPr>
                <w:lang w:eastAsia="zh-CN"/>
              </w:rPr>
              <w:t xml:space="preserve">Koła Gospodyń Wiejskich (KGW), Koła Emerytów , Rencistów i Inwalidów (KERiI) </w:t>
            </w:r>
            <w:r w:rsidR="00187091" w:rsidRPr="00CC5FFE">
              <w:rPr>
                <w:lang w:eastAsia="zh-CN"/>
              </w:rPr>
              <w:t>(aktywny udział w zajęciach, imprezach, spotkaniach, animacjach oraz ich współtworzenie).</w:t>
            </w:r>
          </w:p>
        </w:tc>
      </w:tr>
      <w:tr w:rsidR="00D07977" w:rsidRPr="00CC5FFE" w:rsidTr="00D07977">
        <w:tc>
          <w:tcPr>
            <w:tcW w:w="1951" w:type="dxa"/>
            <w:shd w:val="clear" w:color="auto" w:fill="F2F2F2" w:themeFill="background1" w:themeFillShade="F2"/>
            <w:vAlign w:val="center"/>
          </w:tcPr>
          <w:p w:rsidR="00D07977" w:rsidRPr="00CC5FFE" w:rsidRDefault="00D07977" w:rsidP="00D07977">
            <w:pPr>
              <w:jc w:val="left"/>
              <w:rPr>
                <w:b/>
                <w:lang w:eastAsia="zh-CN"/>
              </w:rPr>
            </w:pPr>
            <w:r w:rsidRPr="00CC5FFE">
              <w:rPr>
                <w:sz w:val="18"/>
                <w:lang w:eastAsia="zh-CN"/>
              </w:rPr>
              <w:t>Sposób oceny i zmierzenia rezultatów w odniesieniu do celów rewitalizacji</w:t>
            </w:r>
          </w:p>
        </w:tc>
        <w:tc>
          <w:tcPr>
            <w:tcW w:w="7337" w:type="dxa"/>
            <w:vAlign w:val="center"/>
          </w:tcPr>
          <w:p w:rsidR="00D07977" w:rsidRPr="00CC5FFE" w:rsidRDefault="00106049" w:rsidP="00005D16">
            <w:pPr>
              <w:rPr>
                <w:lang w:eastAsia="zh-CN"/>
              </w:rPr>
            </w:pPr>
            <w:r w:rsidRPr="00CC5FFE">
              <w:rPr>
                <w:lang w:eastAsia="zh-CN"/>
              </w:rPr>
              <w:t xml:space="preserve">Sprawozdawczość gminna. </w:t>
            </w:r>
            <w:r w:rsidR="00D07977" w:rsidRPr="00CC5FFE">
              <w:rPr>
                <w:lang w:eastAsia="zh-CN"/>
              </w:rPr>
              <w:t xml:space="preserve">Sprawozdania z działalności biblioteki i klubo-świetlicy </w:t>
            </w:r>
          </w:p>
          <w:p w:rsidR="00D07977" w:rsidRPr="00CC5FFE" w:rsidRDefault="00D07977" w:rsidP="00005D16">
            <w:pPr>
              <w:rPr>
                <w:lang w:eastAsia="zh-CN"/>
              </w:rPr>
            </w:pPr>
            <w:r w:rsidRPr="00CC5FFE">
              <w:rPr>
                <w:lang w:eastAsia="zh-CN"/>
              </w:rPr>
              <w:t>Liczba czytelników, liczba wypożyczonych książek,  listy obecności w czytelni</w:t>
            </w:r>
          </w:p>
        </w:tc>
      </w:tr>
      <w:tr w:rsidR="00D07977" w:rsidRPr="00CC5FFE" w:rsidTr="00D07977">
        <w:tc>
          <w:tcPr>
            <w:tcW w:w="1951" w:type="dxa"/>
            <w:shd w:val="clear" w:color="auto" w:fill="F2F2F2" w:themeFill="background1" w:themeFillShade="F2"/>
            <w:vAlign w:val="center"/>
          </w:tcPr>
          <w:p w:rsidR="00D07977" w:rsidRPr="00CC5FFE" w:rsidRDefault="00D07977" w:rsidP="00D07977">
            <w:pPr>
              <w:jc w:val="left"/>
              <w:rPr>
                <w:sz w:val="18"/>
                <w:lang w:eastAsia="zh-CN"/>
              </w:rPr>
            </w:pPr>
            <w:r w:rsidRPr="00CC5FFE">
              <w:rPr>
                <w:sz w:val="18"/>
                <w:lang w:eastAsia="zh-CN"/>
              </w:rPr>
              <w:t xml:space="preserve">Miernik/wskaźnik monitorowania realizacji działań i wartość wskaźnika </w:t>
            </w:r>
          </w:p>
        </w:tc>
        <w:tc>
          <w:tcPr>
            <w:tcW w:w="7337" w:type="dxa"/>
            <w:vAlign w:val="center"/>
          </w:tcPr>
          <w:p w:rsidR="00D07977" w:rsidRPr="00CC5FFE" w:rsidRDefault="00D07977" w:rsidP="009C3DEB">
            <w:pPr>
              <w:spacing w:after="0"/>
              <w:rPr>
                <w:lang w:eastAsia="zh-CN"/>
              </w:rPr>
            </w:pPr>
            <w:r w:rsidRPr="00CC5FFE">
              <w:rPr>
                <w:lang w:eastAsia="zh-CN"/>
              </w:rPr>
              <w:t xml:space="preserve">Liczba dzieci zagrożonych dysfunkcjami korzystających z zajęć </w:t>
            </w:r>
            <w:r w:rsidR="00D10210" w:rsidRPr="00CC5FFE">
              <w:rPr>
                <w:lang w:eastAsia="zh-CN"/>
              </w:rPr>
              <w:t xml:space="preserve"> - 5</w:t>
            </w:r>
          </w:p>
          <w:p w:rsidR="00D07977" w:rsidRPr="00CC5FFE" w:rsidRDefault="00D07977" w:rsidP="009C3DEB">
            <w:pPr>
              <w:spacing w:after="0"/>
              <w:rPr>
                <w:lang w:eastAsia="zh-CN"/>
              </w:rPr>
            </w:pPr>
            <w:r w:rsidRPr="00CC5FFE">
              <w:rPr>
                <w:lang w:eastAsia="zh-CN"/>
              </w:rPr>
              <w:t xml:space="preserve">Liczba seniorów </w:t>
            </w:r>
            <w:r w:rsidR="00D10210" w:rsidRPr="00CC5FFE">
              <w:rPr>
                <w:lang w:eastAsia="zh-CN"/>
              </w:rPr>
              <w:t>- 20</w:t>
            </w:r>
          </w:p>
          <w:p w:rsidR="00D07977" w:rsidRPr="00CC5FFE" w:rsidRDefault="00D07977" w:rsidP="009C3DEB">
            <w:pPr>
              <w:spacing w:after="0"/>
              <w:rPr>
                <w:lang w:eastAsia="zh-CN"/>
              </w:rPr>
            </w:pPr>
            <w:r w:rsidRPr="00CC5FFE">
              <w:rPr>
                <w:lang w:eastAsia="zh-CN"/>
              </w:rPr>
              <w:t>Liczba bezrobotnych</w:t>
            </w:r>
            <w:r w:rsidR="00D10210" w:rsidRPr="00CC5FFE">
              <w:rPr>
                <w:lang w:eastAsia="zh-CN"/>
              </w:rPr>
              <w:t xml:space="preserve"> - 5</w:t>
            </w:r>
          </w:p>
          <w:p w:rsidR="00D07977" w:rsidRPr="00CC5FFE" w:rsidRDefault="00D07977" w:rsidP="009C3DEB">
            <w:pPr>
              <w:spacing w:after="0"/>
              <w:rPr>
                <w:lang w:eastAsia="zh-CN"/>
              </w:rPr>
            </w:pPr>
            <w:r w:rsidRPr="00CC5FFE">
              <w:rPr>
                <w:lang w:eastAsia="zh-CN"/>
              </w:rPr>
              <w:t>Liczba niepełnosprawnych</w:t>
            </w:r>
            <w:r w:rsidR="00D10210" w:rsidRPr="00CC5FFE">
              <w:rPr>
                <w:lang w:eastAsia="zh-CN"/>
              </w:rPr>
              <w:t xml:space="preserve"> - 5</w:t>
            </w:r>
            <w:r w:rsidRPr="00CC5FFE">
              <w:rPr>
                <w:lang w:eastAsia="zh-CN"/>
              </w:rPr>
              <w:t xml:space="preserve"> </w:t>
            </w:r>
          </w:p>
          <w:p w:rsidR="00D07977" w:rsidRPr="00CC5FFE" w:rsidRDefault="00D07977" w:rsidP="00106049">
            <w:pPr>
              <w:spacing w:after="0"/>
              <w:jc w:val="left"/>
              <w:rPr>
                <w:lang w:eastAsia="zh-CN"/>
              </w:rPr>
            </w:pPr>
            <w:r w:rsidRPr="00CC5FFE">
              <w:rPr>
                <w:lang w:eastAsia="zh-CN"/>
              </w:rPr>
              <w:t xml:space="preserve">Liczba osób zagrożonych ubóstwem lub wykluczeniem społecznym </w:t>
            </w:r>
            <w:r w:rsidR="00D10210" w:rsidRPr="00CC5FFE">
              <w:rPr>
                <w:lang w:eastAsia="zh-CN"/>
              </w:rPr>
              <w:br/>
            </w:r>
            <w:r w:rsidRPr="00CC5FFE">
              <w:rPr>
                <w:lang w:eastAsia="zh-CN"/>
              </w:rPr>
              <w:t>i zawodowym, które uczestniczą w zajęciach „Świadome czy</w:t>
            </w:r>
            <w:r w:rsidR="00D10210" w:rsidRPr="00CC5FFE">
              <w:rPr>
                <w:lang w:eastAsia="zh-CN"/>
              </w:rPr>
              <w:t xml:space="preserve">tanie – świadoma droga rozwoju” </w:t>
            </w:r>
            <w:r w:rsidR="00423E1A" w:rsidRPr="00CC5FFE">
              <w:rPr>
                <w:lang w:eastAsia="zh-CN"/>
              </w:rPr>
              <w:t>–</w:t>
            </w:r>
            <w:r w:rsidR="00D10210" w:rsidRPr="00CC5FFE">
              <w:rPr>
                <w:lang w:eastAsia="zh-CN"/>
              </w:rPr>
              <w:t xml:space="preserve"> 20</w:t>
            </w:r>
            <w:r w:rsidR="00423E1A" w:rsidRPr="00CC5FFE">
              <w:rPr>
                <w:lang w:eastAsia="zh-CN"/>
              </w:rPr>
              <w:t xml:space="preserve"> rocznie</w:t>
            </w:r>
          </w:p>
          <w:p w:rsidR="00220218" w:rsidRPr="00CC5FFE" w:rsidRDefault="00B02531" w:rsidP="00106049">
            <w:pPr>
              <w:spacing w:after="0"/>
              <w:jc w:val="left"/>
              <w:rPr>
                <w:lang w:eastAsia="zh-CN"/>
              </w:rPr>
            </w:pPr>
            <w:r w:rsidRPr="00CC5FFE">
              <w:rPr>
                <w:lang w:eastAsia="zh-CN"/>
              </w:rPr>
              <w:t>Dane dotyczą osób z obszaru rewitalizacji</w:t>
            </w:r>
          </w:p>
        </w:tc>
      </w:tr>
      <w:tr w:rsidR="00D07977" w:rsidRPr="00CC5FFE" w:rsidTr="00D07977">
        <w:tc>
          <w:tcPr>
            <w:tcW w:w="1951" w:type="dxa"/>
            <w:shd w:val="clear" w:color="auto" w:fill="F2F2F2" w:themeFill="background1" w:themeFillShade="F2"/>
            <w:vAlign w:val="center"/>
          </w:tcPr>
          <w:p w:rsidR="00D07977" w:rsidRPr="00CC5FFE" w:rsidRDefault="00D07977" w:rsidP="00D07977">
            <w:pPr>
              <w:jc w:val="left"/>
              <w:rPr>
                <w:sz w:val="18"/>
                <w:lang w:eastAsia="zh-CN"/>
              </w:rPr>
            </w:pPr>
            <w:r w:rsidRPr="00CC5FFE">
              <w:rPr>
                <w:sz w:val="18"/>
                <w:lang w:eastAsia="zh-CN"/>
              </w:rPr>
              <w:t>Powiązanie (komplementarność) z innymi projektami rewitalizacyjnymi</w:t>
            </w:r>
          </w:p>
        </w:tc>
        <w:tc>
          <w:tcPr>
            <w:tcW w:w="7337" w:type="dxa"/>
            <w:vAlign w:val="center"/>
          </w:tcPr>
          <w:p w:rsidR="00D07977" w:rsidRPr="00CC5FFE" w:rsidRDefault="00D07977" w:rsidP="00005D16">
            <w:pPr>
              <w:rPr>
                <w:lang w:eastAsia="zh-CN"/>
              </w:rPr>
            </w:pPr>
            <w:r w:rsidRPr="00CC5FFE">
              <w:rPr>
                <w:lang w:eastAsia="zh-CN"/>
              </w:rPr>
              <w:t xml:space="preserve">Zadanie 2.1.2: Budowa (z PROW) i wyposażenie budynku świetlicy wiejskiej </w:t>
            </w:r>
            <w:r w:rsidR="00D10210" w:rsidRPr="00CC5FFE">
              <w:rPr>
                <w:lang w:eastAsia="zh-CN"/>
              </w:rPr>
              <w:br/>
            </w:r>
            <w:r w:rsidRPr="00CC5FFE">
              <w:rPr>
                <w:lang w:eastAsia="zh-CN"/>
              </w:rPr>
              <w:t>i biblioteki publicznej w Wiśniewie</w:t>
            </w:r>
          </w:p>
        </w:tc>
      </w:tr>
    </w:tbl>
    <w:p w:rsidR="00D07977" w:rsidRPr="00076C08" w:rsidRDefault="00D07977" w:rsidP="00D07977">
      <w:pPr>
        <w:rPr>
          <w:lang w:eastAsia="zh-CN"/>
        </w:rPr>
      </w:pPr>
    </w:p>
    <w:p w:rsidR="00B02531" w:rsidRPr="00076C08" w:rsidRDefault="00B02531" w:rsidP="00D07977">
      <w:pPr>
        <w:spacing w:before="120"/>
        <w:rPr>
          <w:b/>
          <w:color w:val="808080" w:themeColor="background1" w:themeShade="80"/>
          <w:lang w:eastAsia="zh-CN"/>
        </w:rPr>
      </w:pPr>
      <w:r w:rsidRPr="00076C08">
        <w:rPr>
          <w:b/>
          <w:color w:val="808080" w:themeColor="background1" w:themeShade="80"/>
          <w:lang w:eastAsia="zh-CN"/>
        </w:rPr>
        <w:br w:type="page"/>
      </w:r>
    </w:p>
    <w:p w:rsidR="00D07977" w:rsidRPr="00076C08" w:rsidRDefault="00D07977" w:rsidP="00D07977">
      <w:pPr>
        <w:spacing w:before="120"/>
        <w:rPr>
          <w:b/>
          <w:color w:val="808080" w:themeColor="background1" w:themeShade="80"/>
          <w:lang w:eastAsia="zh-CN"/>
        </w:rPr>
      </w:pPr>
      <w:r w:rsidRPr="00076C08">
        <w:rPr>
          <w:b/>
          <w:color w:val="808080" w:themeColor="background1" w:themeShade="80"/>
          <w:lang w:eastAsia="zh-CN"/>
        </w:rPr>
        <w:lastRenderedPageBreak/>
        <w:t>Zadanie 2.1.1: Dostosowanie i wyposażenie budynków strażnic OSP na potrzeby świetlic wiejskich w Łaziskach, Ludwinowie, Jędrzejowie Nowym</w:t>
      </w:r>
    </w:p>
    <w:tbl>
      <w:tblPr>
        <w:tblStyle w:val="Tabela-Siatka"/>
        <w:tblW w:w="0" w:type="auto"/>
        <w:tblLook w:val="04A0" w:firstRow="1" w:lastRow="0" w:firstColumn="1" w:lastColumn="0" w:noHBand="0" w:noVBand="1"/>
      </w:tblPr>
      <w:tblGrid>
        <w:gridCol w:w="1947"/>
        <w:gridCol w:w="7115"/>
      </w:tblGrid>
      <w:tr w:rsidR="00D07977" w:rsidRPr="00555029" w:rsidTr="00D07977">
        <w:tc>
          <w:tcPr>
            <w:tcW w:w="1951" w:type="dxa"/>
            <w:shd w:val="clear" w:color="auto" w:fill="F2F2F2" w:themeFill="background1" w:themeFillShade="F2"/>
            <w:vAlign w:val="center"/>
          </w:tcPr>
          <w:p w:rsidR="00D07977" w:rsidRPr="00555029" w:rsidRDefault="00D07977" w:rsidP="00D07977">
            <w:pPr>
              <w:jc w:val="left"/>
              <w:rPr>
                <w:sz w:val="18"/>
                <w:lang w:eastAsia="zh-CN"/>
              </w:rPr>
            </w:pPr>
            <w:r w:rsidRPr="00555029">
              <w:rPr>
                <w:sz w:val="18"/>
                <w:lang w:eastAsia="zh-CN"/>
              </w:rPr>
              <w:t>Nazwa</w:t>
            </w:r>
          </w:p>
        </w:tc>
        <w:tc>
          <w:tcPr>
            <w:tcW w:w="7337" w:type="dxa"/>
            <w:shd w:val="clear" w:color="auto" w:fill="F2F2F2" w:themeFill="background1" w:themeFillShade="F2"/>
            <w:vAlign w:val="center"/>
          </w:tcPr>
          <w:p w:rsidR="00D07977" w:rsidRPr="00555029" w:rsidRDefault="00D07977" w:rsidP="00005D16">
            <w:pPr>
              <w:rPr>
                <w:b/>
                <w:sz w:val="18"/>
                <w:lang w:eastAsia="zh-CN"/>
              </w:rPr>
            </w:pPr>
            <w:r w:rsidRPr="00555029">
              <w:rPr>
                <w:b/>
                <w:lang w:eastAsia="zh-CN"/>
              </w:rPr>
              <w:t>Dostosowanie i wyposażenie budynków strażnic OSP</w:t>
            </w:r>
          </w:p>
        </w:tc>
      </w:tr>
      <w:tr w:rsidR="00D07977" w:rsidRPr="00555029" w:rsidTr="00D07977">
        <w:tc>
          <w:tcPr>
            <w:tcW w:w="1951" w:type="dxa"/>
            <w:shd w:val="clear" w:color="auto" w:fill="F2F2F2" w:themeFill="background1" w:themeFillShade="F2"/>
            <w:vAlign w:val="center"/>
          </w:tcPr>
          <w:p w:rsidR="00D07977" w:rsidRPr="00555029" w:rsidRDefault="00D07977" w:rsidP="00D07977">
            <w:pPr>
              <w:jc w:val="left"/>
              <w:rPr>
                <w:sz w:val="18"/>
                <w:lang w:eastAsia="zh-CN"/>
              </w:rPr>
            </w:pPr>
            <w:r w:rsidRPr="00555029">
              <w:rPr>
                <w:sz w:val="18"/>
                <w:lang w:eastAsia="zh-CN"/>
              </w:rPr>
              <w:t>Lokalizacja</w:t>
            </w:r>
          </w:p>
        </w:tc>
        <w:tc>
          <w:tcPr>
            <w:tcW w:w="7337" w:type="dxa"/>
            <w:vAlign w:val="center"/>
          </w:tcPr>
          <w:p w:rsidR="00D07977" w:rsidRPr="00555029" w:rsidRDefault="00D07977" w:rsidP="00005D16">
            <w:pPr>
              <w:rPr>
                <w:sz w:val="18"/>
                <w:lang w:eastAsia="zh-CN"/>
              </w:rPr>
            </w:pPr>
            <w:r w:rsidRPr="00555029">
              <w:rPr>
                <w:lang w:eastAsia="zh-CN"/>
              </w:rPr>
              <w:t>Łaziska</w:t>
            </w:r>
            <w:r w:rsidR="00866D69" w:rsidRPr="00555029">
              <w:rPr>
                <w:lang w:eastAsia="zh-CN"/>
              </w:rPr>
              <w:t xml:space="preserve"> (dz. Nr ewid. 328)</w:t>
            </w:r>
            <w:r w:rsidRPr="00555029">
              <w:rPr>
                <w:lang w:eastAsia="zh-CN"/>
              </w:rPr>
              <w:t>, Ludwinów</w:t>
            </w:r>
            <w:r w:rsidR="00866D69" w:rsidRPr="00555029">
              <w:rPr>
                <w:lang w:eastAsia="zh-CN"/>
              </w:rPr>
              <w:t xml:space="preserve"> (dz. Nr ewid. 244)</w:t>
            </w:r>
            <w:r w:rsidRPr="00555029">
              <w:rPr>
                <w:lang w:eastAsia="zh-CN"/>
              </w:rPr>
              <w:t>, Jędrzejów Nowy</w:t>
            </w:r>
            <w:r w:rsidR="00866D69" w:rsidRPr="00555029">
              <w:rPr>
                <w:lang w:eastAsia="zh-CN"/>
              </w:rPr>
              <w:t xml:space="preserve"> (dz. Nr ewid. 94)</w:t>
            </w:r>
          </w:p>
        </w:tc>
      </w:tr>
      <w:tr w:rsidR="00D07977" w:rsidRPr="00555029" w:rsidTr="00D07977">
        <w:tc>
          <w:tcPr>
            <w:tcW w:w="1951" w:type="dxa"/>
            <w:shd w:val="clear" w:color="auto" w:fill="F2F2F2" w:themeFill="background1" w:themeFillShade="F2"/>
            <w:vAlign w:val="center"/>
          </w:tcPr>
          <w:p w:rsidR="00D07977" w:rsidRPr="00555029" w:rsidRDefault="00D07977" w:rsidP="00D07977">
            <w:pPr>
              <w:jc w:val="left"/>
              <w:rPr>
                <w:b/>
                <w:lang w:eastAsia="zh-CN"/>
              </w:rPr>
            </w:pPr>
            <w:r w:rsidRPr="00555029">
              <w:rPr>
                <w:sz w:val="18"/>
                <w:lang w:eastAsia="zh-CN"/>
              </w:rPr>
              <w:t>Podmiot realizujący</w:t>
            </w:r>
          </w:p>
        </w:tc>
        <w:tc>
          <w:tcPr>
            <w:tcW w:w="7337" w:type="dxa"/>
            <w:vAlign w:val="center"/>
          </w:tcPr>
          <w:p w:rsidR="00D07977" w:rsidRPr="00555029" w:rsidRDefault="00D07977" w:rsidP="00005D16">
            <w:pPr>
              <w:rPr>
                <w:b/>
                <w:lang w:eastAsia="zh-CN"/>
              </w:rPr>
            </w:pPr>
            <w:r w:rsidRPr="00555029">
              <w:rPr>
                <w:lang w:eastAsia="zh-CN"/>
              </w:rPr>
              <w:t>Gmina Jakubów</w:t>
            </w:r>
          </w:p>
        </w:tc>
      </w:tr>
      <w:tr w:rsidR="00D07977" w:rsidRPr="00555029" w:rsidTr="00D07977">
        <w:tc>
          <w:tcPr>
            <w:tcW w:w="1951" w:type="dxa"/>
            <w:shd w:val="clear" w:color="auto" w:fill="F2F2F2" w:themeFill="background1" w:themeFillShade="F2"/>
            <w:vAlign w:val="center"/>
          </w:tcPr>
          <w:p w:rsidR="00D07977" w:rsidRPr="00555029" w:rsidRDefault="00D07977" w:rsidP="00D07977">
            <w:pPr>
              <w:jc w:val="left"/>
              <w:rPr>
                <w:b/>
                <w:lang w:eastAsia="zh-CN"/>
              </w:rPr>
            </w:pPr>
            <w:r w:rsidRPr="00555029">
              <w:rPr>
                <w:sz w:val="18"/>
                <w:lang w:eastAsia="zh-CN"/>
              </w:rPr>
              <w:t>Zakres realizowanych zadań</w:t>
            </w:r>
          </w:p>
        </w:tc>
        <w:tc>
          <w:tcPr>
            <w:tcW w:w="7337" w:type="dxa"/>
            <w:vAlign w:val="center"/>
          </w:tcPr>
          <w:p w:rsidR="00D07977" w:rsidRPr="00555029" w:rsidRDefault="00D07977" w:rsidP="00D07977">
            <w:pPr>
              <w:pStyle w:val="Akapitzlist"/>
              <w:numPr>
                <w:ilvl w:val="0"/>
                <w:numId w:val="19"/>
              </w:numPr>
              <w:autoSpaceDE/>
              <w:autoSpaceDN/>
              <w:adjustRightInd/>
              <w:spacing w:after="0"/>
              <w:jc w:val="left"/>
              <w:rPr>
                <w:lang w:eastAsia="zh-CN"/>
              </w:rPr>
            </w:pPr>
            <w:r w:rsidRPr="00555029">
              <w:rPr>
                <w:lang w:eastAsia="zh-CN"/>
              </w:rPr>
              <w:t xml:space="preserve">Modernizacja lub rozbudowa sal </w:t>
            </w:r>
            <w:r w:rsidR="00106049" w:rsidRPr="00555029">
              <w:rPr>
                <w:lang w:eastAsia="zh-CN"/>
              </w:rPr>
              <w:t xml:space="preserve">przeznaczonych na świetlice </w:t>
            </w:r>
            <w:r w:rsidRPr="00555029">
              <w:rPr>
                <w:lang w:eastAsia="zh-CN"/>
              </w:rPr>
              <w:t xml:space="preserve">i świetlic wraz z wyposażeniem służącym celom integracyjnym, szkoleniowym, konferencyjnym, różno-tematycznych spotkań i warsztatów (urządzenia </w:t>
            </w:r>
            <w:r w:rsidR="0022150C">
              <w:rPr>
                <w:lang w:eastAsia="zh-CN"/>
              </w:rPr>
              <w:br/>
            </w:r>
            <w:r w:rsidRPr="00555029">
              <w:rPr>
                <w:lang w:eastAsia="zh-CN"/>
              </w:rPr>
              <w:t>i sprzęt, umeblowanie, aranżacja wnętrza, zaplecze kuchenne z wyposażeniem, zaplecze komputerowe, rehabilitacyjne)</w:t>
            </w:r>
          </w:p>
          <w:p w:rsidR="00D07977" w:rsidRPr="00555029" w:rsidRDefault="00D07977" w:rsidP="00D07977">
            <w:pPr>
              <w:pStyle w:val="Akapitzlist"/>
              <w:numPr>
                <w:ilvl w:val="0"/>
                <w:numId w:val="19"/>
              </w:numPr>
              <w:autoSpaceDE/>
              <w:autoSpaceDN/>
              <w:adjustRightInd/>
              <w:spacing w:after="0"/>
              <w:jc w:val="left"/>
              <w:rPr>
                <w:lang w:eastAsia="zh-CN"/>
              </w:rPr>
            </w:pPr>
            <w:r w:rsidRPr="00555029">
              <w:rPr>
                <w:lang w:eastAsia="zh-CN"/>
              </w:rPr>
              <w:t xml:space="preserve">Zakup wyposażenia np.: stół bilardowy, dydaktyczne gry i zabawy planszowe  dla dzieci oraz gry strategiczne i zręcznościowe dla dorosłych, miejsca do ekspozycji prac,  sprzęt komputerowy, nagłośnienie, sprzęt RTV, ekran multimedialny, projektor, zestaw książek, słowników, encyklopedii (w formie papierowej i elektronicznej), sprzęt sportowy (maty, piłki, hula hop, skakanki)  </w:t>
            </w:r>
          </w:p>
          <w:p w:rsidR="00D07977" w:rsidRPr="00555029" w:rsidRDefault="00D07977" w:rsidP="00D07977">
            <w:pPr>
              <w:pStyle w:val="Akapitzlist"/>
              <w:numPr>
                <w:ilvl w:val="0"/>
                <w:numId w:val="19"/>
              </w:numPr>
              <w:autoSpaceDE/>
              <w:autoSpaceDN/>
              <w:adjustRightInd/>
              <w:spacing w:after="0"/>
              <w:jc w:val="left"/>
              <w:rPr>
                <w:lang w:eastAsia="zh-CN"/>
              </w:rPr>
            </w:pPr>
            <w:r w:rsidRPr="00555029">
              <w:rPr>
                <w:lang w:eastAsia="zh-CN"/>
              </w:rPr>
              <w:t>Zagospodarowanie terenu przyległych, przestrzeni publicznej wokół budynków strażnic (place zabaw i rekreacji, zieleń, mała architektura, mini-place zabaw)</w:t>
            </w:r>
          </w:p>
          <w:p w:rsidR="00D07977" w:rsidRPr="00555029" w:rsidRDefault="00D07977" w:rsidP="00D07977">
            <w:pPr>
              <w:pStyle w:val="Akapitzlist"/>
              <w:numPr>
                <w:ilvl w:val="0"/>
                <w:numId w:val="19"/>
              </w:numPr>
              <w:autoSpaceDE/>
              <w:autoSpaceDN/>
              <w:adjustRightInd/>
              <w:spacing w:after="0"/>
              <w:jc w:val="left"/>
              <w:rPr>
                <w:lang w:eastAsia="zh-CN"/>
              </w:rPr>
            </w:pPr>
            <w:r w:rsidRPr="00555029">
              <w:rPr>
                <w:lang w:eastAsia="zh-CN"/>
              </w:rPr>
              <w:t>Instalacje wysokiej jakości sieci przesyłania informacji i danych, umożliwiających prowadzenie zajęć komputerowych, zajęć programowania, pracy zespołowej i nauki języków z wykorzystaniem TIK</w:t>
            </w:r>
            <w:r w:rsidR="00E063CA" w:rsidRPr="00555029">
              <w:rPr>
                <w:lang w:eastAsia="zh-CN"/>
              </w:rPr>
              <w:t>,</w:t>
            </w:r>
          </w:p>
          <w:p w:rsidR="00D10210" w:rsidRPr="00555029" w:rsidRDefault="00D07977" w:rsidP="00D07977">
            <w:pPr>
              <w:pStyle w:val="Akapitzlist"/>
              <w:numPr>
                <w:ilvl w:val="0"/>
                <w:numId w:val="19"/>
              </w:numPr>
              <w:autoSpaceDE/>
              <w:autoSpaceDN/>
              <w:adjustRightInd/>
              <w:spacing w:after="0"/>
              <w:jc w:val="left"/>
              <w:rPr>
                <w:lang w:eastAsia="zh-CN"/>
              </w:rPr>
            </w:pPr>
            <w:r w:rsidRPr="00555029">
              <w:rPr>
                <w:lang w:eastAsia="zh-CN"/>
              </w:rPr>
              <w:t xml:space="preserve">Kompleksowy montaż instalacji centralnego ogrzewania (przebudowa systemu grzewczego) w </w:t>
            </w:r>
            <w:r w:rsidR="00D10210" w:rsidRPr="00555029">
              <w:rPr>
                <w:lang w:eastAsia="zh-CN"/>
              </w:rPr>
              <w:t xml:space="preserve">Remizie </w:t>
            </w:r>
            <w:r w:rsidRPr="00555029">
              <w:rPr>
                <w:lang w:eastAsia="zh-CN"/>
              </w:rPr>
              <w:t xml:space="preserve"> OSP w Ludwinowie </w:t>
            </w:r>
            <w:r w:rsidR="00E063CA" w:rsidRPr="00555029">
              <w:rPr>
                <w:lang w:eastAsia="zh-CN"/>
              </w:rPr>
              <w:t>i Łaziskach,</w:t>
            </w:r>
          </w:p>
          <w:p w:rsidR="00D07977" w:rsidRPr="00555029" w:rsidRDefault="00D07977" w:rsidP="00D07977">
            <w:pPr>
              <w:pStyle w:val="Akapitzlist"/>
              <w:numPr>
                <w:ilvl w:val="0"/>
                <w:numId w:val="19"/>
              </w:numPr>
              <w:autoSpaceDE/>
              <w:autoSpaceDN/>
              <w:adjustRightInd/>
              <w:spacing w:after="0"/>
              <w:jc w:val="left"/>
              <w:rPr>
                <w:lang w:eastAsia="zh-CN"/>
              </w:rPr>
            </w:pPr>
            <w:r w:rsidRPr="00555029">
              <w:rPr>
                <w:lang w:eastAsia="zh-CN"/>
              </w:rPr>
              <w:t xml:space="preserve">Budowa chodnika - zwiększenie bezpieczeństwa mieszkańców uczęszczających na zajęcia, spotkania i warsztaty do świetlicy wiejskiej OSP </w:t>
            </w:r>
            <w:r w:rsidR="0022150C">
              <w:rPr>
                <w:lang w:eastAsia="zh-CN"/>
              </w:rPr>
              <w:br/>
            </w:r>
            <w:r w:rsidRPr="00555029">
              <w:rPr>
                <w:lang w:eastAsia="zh-CN"/>
              </w:rPr>
              <w:t xml:space="preserve">w </w:t>
            </w:r>
            <w:r w:rsidRPr="00555029">
              <w:rPr>
                <w:u w:val="single"/>
                <w:lang w:eastAsia="zh-CN"/>
              </w:rPr>
              <w:t>Ludwinowie</w:t>
            </w:r>
            <w:r w:rsidRPr="00555029">
              <w:rPr>
                <w:lang w:eastAsia="zh-CN"/>
              </w:rPr>
              <w:t xml:space="preserve"> </w:t>
            </w:r>
          </w:p>
        </w:tc>
      </w:tr>
      <w:tr w:rsidR="00D07977" w:rsidRPr="00555029" w:rsidTr="00D07977">
        <w:tc>
          <w:tcPr>
            <w:tcW w:w="1951" w:type="dxa"/>
            <w:shd w:val="clear" w:color="auto" w:fill="F2F2F2" w:themeFill="background1" w:themeFillShade="F2"/>
            <w:vAlign w:val="center"/>
          </w:tcPr>
          <w:p w:rsidR="00844C59" w:rsidRPr="00555029" w:rsidRDefault="00D07977" w:rsidP="00844C59">
            <w:pPr>
              <w:jc w:val="left"/>
              <w:rPr>
                <w:sz w:val="18"/>
                <w:lang w:eastAsia="zh-CN"/>
              </w:rPr>
            </w:pPr>
            <w:r w:rsidRPr="00555029">
              <w:rPr>
                <w:sz w:val="18"/>
                <w:lang w:eastAsia="zh-CN"/>
              </w:rPr>
              <w:t xml:space="preserve">Prognozowane rezultaty </w:t>
            </w:r>
          </w:p>
          <w:p w:rsidR="00D07977" w:rsidRPr="00555029" w:rsidRDefault="00D07977" w:rsidP="00844C59">
            <w:pPr>
              <w:jc w:val="left"/>
              <w:rPr>
                <w:b/>
                <w:lang w:eastAsia="zh-CN"/>
              </w:rPr>
            </w:pPr>
            <w:r w:rsidRPr="00555029">
              <w:rPr>
                <w:i/>
                <w:sz w:val="18"/>
                <w:lang w:eastAsia="zh-CN"/>
              </w:rPr>
              <w:t>i odbiorcy projektu</w:t>
            </w:r>
          </w:p>
        </w:tc>
        <w:tc>
          <w:tcPr>
            <w:tcW w:w="7337" w:type="dxa"/>
            <w:vAlign w:val="center"/>
          </w:tcPr>
          <w:p w:rsidR="00D07977" w:rsidRPr="00555029" w:rsidRDefault="00D07977" w:rsidP="00005D16">
            <w:pPr>
              <w:rPr>
                <w:lang w:eastAsia="zh-CN"/>
              </w:rPr>
            </w:pPr>
            <w:r w:rsidRPr="00555029">
              <w:rPr>
                <w:lang w:eastAsia="zh-CN"/>
              </w:rPr>
              <w:t>Zapewnienie odpowiedniej i dostosowanej do potrzeb mieszkańców obszaru rewitalizacji infrastruktury służącej celom społecznym.</w:t>
            </w:r>
          </w:p>
          <w:p w:rsidR="00D07977" w:rsidRPr="00555029" w:rsidRDefault="00D07977" w:rsidP="00005D16">
            <w:pPr>
              <w:rPr>
                <w:lang w:eastAsia="zh-CN"/>
              </w:rPr>
            </w:pPr>
            <w:r w:rsidRPr="00555029">
              <w:rPr>
                <w:lang w:eastAsia="zh-CN"/>
              </w:rPr>
              <w:t xml:space="preserve">Mieszkańcy obszaru rewitalizacji </w:t>
            </w:r>
            <w:r w:rsidR="005835DA" w:rsidRPr="00555029">
              <w:rPr>
                <w:lang w:eastAsia="zh-CN"/>
              </w:rPr>
              <w:t>(zob. zadanie 1.1.1.)</w:t>
            </w:r>
          </w:p>
        </w:tc>
      </w:tr>
      <w:tr w:rsidR="00D07977" w:rsidRPr="00555029" w:rsidTr="00D07977">
        <w:tc>
          <w:tcPr>
            <w:tcW w:w="1951" w:type="dxa"/>
            <w:shd w:val="clear" w:color="auto" w:fill="F2F2F2" w:themeFill="background1" w:themeFillShade="F2"/>
            <w:vAlign w:val="center"/>
          </w:tcPr>
          <w:p w:rsidR="00D07977" w:rsidRPr="00555029" w:rsidRDefault="00D07977" w:rsidP="00D07977">
            <w:pPr>
              <w:jc w:val="left"/>
              <w:rPr>
                <w:b/>
                <w:lang w:eastAsia="zh-CN"/>
              </w:rPr>
            </w:pPr>
            <w:r w:rsidRPr="00555029">
              <w:rPr>
                <w:sz w:val="18"/>
                <w:lang w:eastAsia="zh-CN"/>
              </w:rPr>
              <w:t>Sposób oceny i zmierzenia rezultatów w odniesieniu do celów rewitalizacji</w:t>
            </w:r>
          </w:p>
        </w:tc>
        <w:tc>
          <w:tcPr>
            <w:tcW w:w="7337" w:type="dxa"/>
            <w:vAlign w:val="center"/>
          </w:tcPr>
          <w:p w:rsidR="00D07977" w:rsidRPr="00555029" w:rsidRDefault="00D07977" w:rsidP="00005D16">
            <w:pPr>
              <w:rPr>
                <w:lang w:eastAsia="zh-CN"/>
              </w:rPr>
            </w:pPr>
            <w:r w:rsidRPr="00555029">
              <w:rPr>
                <w:lang w:eastAsia="zh-CN"/>
              </w:rPr>
              <w:t>Specyfikacje funkcjonalno – użytkowe prac modernizacyjnych. Protokoły odbioru prac budowalnych i wyposażeniowych</w:t>
            </w:r>
          </w:p>
        </w:tc>
      </w:tr>
      <w:tr w:rsidR="00D07977" w:rsidRPr="00555029" w:rsidTr="00D07977">
        <w:tc>
          <w:tcPr>
            <w:tcW w:w="1951" w:type="dxa"/>
            <w:shd w:val="clear" w:color="auto" w:fill="F2F2F2" w:themeFill="background1" w:themeFillShade="F2"/>
            <w:vAlign w:val="center"/>
          </w:tcPr>
          <w:p w:rsidR="00D07977" w:rsidRPr="00555029" w:rsidRDefault="00D07977" w:rsidP="00D07977">
            <w:pPr>
              <w:jc w:val="left"/>
              <w:rPr>
                <w:sz w:val="18"/>
                <w:lang w:eastAsia="zh-CN"/>
              </w:rPr>
            </w:pPr>
            <w:r w:rsidRPr="00555029">
              <w:rPr>
                <w:sz w:val="18"/>
                <w:lang w:eastAsia="zh-CN"/>
              </w:rPr>
              <w:t>Miernik/wskaźnik monitorowania realizacji działań i wartość wskaźnika</w:t>
            </w:r>
          </w:p>
        </w:tc>
        <w:tc>
          <w:tcPr>
            <w:tcW w:w="7337" w:type="dxa"/>
            <w:vAlign w:val="center"/>
          </w:tcPr>
          <w:p w:rsidR="00D07977" w:rsidRPr="00555029" w:rsidRDefault="00D07977" w:rsidP="003E0307">
            <w:pPr>
              <w:rPr>
                <w:lang w:eastAsia="zh-CN"/>
              </w:rPr>
            </w:pPr>
            <w:r w:rsidRPr="00555029">
              <w:rPr>
                <w:lang w:eastAsia="zh-CN"/>
              </w:rPr>
              <w:t xml:space="preserve">Liczba mieszkańców </w:t>
            </w:r>
            <w:r w:rsidR="00B02531" w:rsidRPr="00555029">
              <w:rPr>
                <w:lang w:eastAsia="zh-CN"/>
              </w:rPr>
              <w:t xml:space="preserve">obszaru rewitalizacji </w:t>
            </w:r>
            <w:r w:rsidRPr="00555029">
              <w:rPr>
                <w:lang w:eastAsia="zh-CN"/>
              </w:rPr>
              <w:t>korzystająca z obiektów (osoby/rok)</w:t>
            </w:r>
            <w:r w:rsidR="00D10210" w:rsidRPr="00555029">
              <w:rPr>
                <w:lang w:eastAsia="zh-CN"/>
              </w:rPr>
              <w:t xml:space="preserve"> – </w:t>
            </w:r>
            <w:r w:rsidR="003E0307" w:rsidRPr="00555029">
              <w:rPr>
                <w:lang w:eastAsia="zh-CN"/>
              </w:rPr>
              <w:t>13</w:t>
            </w:r>
            <w:r w:rsidR="00E063CA" w:rsidRPr="00555029">
              <w:rPr>
                <w:lang w:eastAsia="zh-CN"/>
              </w:rPr>
              <w:t>0</w:t>
            </w:r>
            <w:r w:rsidR="00D10210" w:rsidRPr="00555029">
              <w:rPr>
                <w:lang w:eastAsia="zh-CN"/>
              </w:rPr>
              <w:t xml:space="preserve"> osób/rok</w:t>
            </w:r>
          </w:p>
        </w:tc>
      </w:tr>
      <w:tr w:rsidR="00D07977" w:rsidRPr="00555029" w:rsidTr="00D07977">
        <w:tc>
          <w:tcPr>
            <w:tcW w:w="1951" w:type="dxa"/>
            <w:shd w:val="clear" w:color="auto" w:fill="F2F2F2" w:themeFill="background1" w:themeFillShade="F2"/>
            <w:vAlign w:val="center"/>
          </w:tcPr>
          <w:p w:rsidR="00D07977" w:rsidRPr="00555029" w:rsidRDefault="00D07977" w:rsidP="00D07977">
            <w:pPr>
              <w:jc w:val="left"/>
              <w:rPr>
                <w:sz w:val="18"/>
                <w:lang w:eastAsia="zh-CN"/>
              </w:rPr>
            </w:pPr>
            <w:r w:rsidRPr="00555029">
              <w:rPr>
                <w:sz w:val="18"/>
                <w:lang w:eastAsia="zh-CN"/>
              </w:rPr>
              <w:t>Powiązanie (komplementarność) z innymi projektami rewitalizacyjnymi</w:t>
            </w:r>
          </w:p>
        </w:tc>
        <w:tc>
          <w:tcPr>
            <w:tcW w:w="7337" w:type="dxa"/>
            <w:vAlign w:val="center"/>
          </w:tcPr>
          <w:p w:rsidR="00D07977" w:rsidRPr="00555029" w:rsidRDefault="00D07977" w:rsidP="00005D16">
            <w:pPr>
              <w:rPr>
                <w:lang w:eastAsia="zh-CN"/>
              </w:rPr>
            </w:pPr>
            <w:r w:rsidRPr="00555029">
              <w:rPr>
                <w:lang w:eastAsia="zh-CN"/>
              </w:rPr>
              <w:t>Zadanie 1.1.1: Projekt "Dobre miejsce (dla każdego)"</w:t>
            </w:r>
          </w:p>
        </w:tc>
      </w:tr>
    </w:tbl>
    <w:p w:rsidR="00B02531" w:rsidRPr="00076C08" w:rsidRDefault="00B02531" w:rsidP="00D07977">
      <w:pPr>
        <w:spacing w:before="120"/>
        <w:rPr>
          <w:b/>
          <w:color w:val="808080" w:themeColor="background1" w:themeShade="80"/>
          <w:lang w:eastAsia="zh-CN"/>
        </w:rPr>
      </w:pPr>
      <w:r w:rsidRPr="00076C08">
        <w:rPr>
          <w:b/>
          <w:color w:val="808080" w:themeColor="background1" w:themeShade="80"/>
          <w:lang w:eastAsia="zh-CN"/>
        </w:rPr>
        <w:br w:type="page"/>
      </w:r>
    </w:p>
    <w:p w:rsidR="00D07977" w:rsidRPr="00076C08" w:rsidRDefault="00D07977" w:rsidP="00D07977">
      <w:pPr>
        <w:spacing w:before="120"/>
        <w:rPr>
          <w:b/>
          <w:color w:val="808080" w:themeColor="background1" w:themeShade="80"/>
          <w:lang w:eastAsia="zh-CN"/>
        </w:rPr>
      </w:pPr>
      <w:r w:rsidRPr="00076C08">
        <w:rPr>
          <w:b/>
          <w:color w:val="808080" w:themeColor="background1" w:themeShade="80"/>
          <w:lang w:eastAsia="zh-CN"/>
        </w:rPr>
        <w:lastRenderedPageBreak/>
        <w:t>Zadanie 2.1.2: Budowa i wyposażenie budynku świetlicy wiejskiej i biblioteki publicznej w Wiśniewie</w:t>
      </w:r>
    </w:p>
    <w:tbl>
      <w:tblPr>
        <w:tblStyle w:val="Tabela-Siatka"/>
        <w:tblW w:w="0" w:type="auto"/>
        <w:tblLayout w:type="fixed"/>
        <w:tblLook w:val="04A0" w:firstRow="1" w:lastRow="0" w:firstColumn="1" w:lastColumn="0" w:noHBand="0" w:noVBand="1"/>
      </w:tblPr>
      <w:tblGrid>
        <w:gridCol w:w="1951"/>
        <w:gridCol w:w="7201"/>
      </w:tblGrid>
      <w:tr w:rsidR="00D07977" w:rsidRPr="00555029" w:rsidTr="00D07977">
        <w:tc>
          <w:tcPr>
            <w:tcW w:w="1951" w:type="dxa"/>
            <w:shd w:val="clear" w:color="auto" w:fill="F2F2F2" w:themeFill="background1" w:themeFillShade="F2"/>
            <w:vAlign w:val="center"/>
          </w:tcPr>
          <w:p w:rsidR="00D07977" w:rsidRPr="00555029" w:rsidRDefault="00D07977" w:rsidP="00005D16">
            <w:pPr>
              <w:rPr>
                <w:sz w:val="18"/>
                <w:lang w:eastAsia="zh-CN"/>
              </w:rPr>
            </w:pPr>
            <w:r w:rsidRPr="00555029">
              <w:rPr>
                <w:sz w:val="18"/>
                <w:lang w:eastAsia="zh-CN"/>
              </w:rPr>
              <w:t>Nazwa</w:t>
            </w:r>
          </w:p>
        </w:tc>
        <w:tc>
          <w:tcPr>
            <w:tcW w:w="7201" w:type="dxa"/>
            <w:shd w:val="clear" w:color="auto" w:fill="F2F2F2" w:themeFill="background1" w:themeFillShade="F2"/>
            <w:vAlign w:val="center"/>
          </w:tcPr>
          <w:p w:rsidR="00D07977" w:rsidRPr="00555029" w:rsidRDefault="00D07977" w:rsidP="00005D16">
            <w:pPr>
              <w:rPr>
                <w:b/>
                <w:sz w:val="18"/>
                <w:lang w:eastAsia="zh-CN"/>
              </w:rPr>
            </w:pPr>
            <w:r w:rsidRPr="00555029">
              <w:rPr>
                <w:b/>
                <w:lang w:eastAsia="zh-CN"/>
              </w:rPr>
              <w:t>Budowa (z PROW) i wyposażenie budynku świetlicy wiejskiej i biblioteki publicznej</w:t>
            </w:r>
          </w:p>
        </w:tc>
      </w:tr>
      <w:tr w:rsidR="00D07977" w:rsidRPr="00555029" w:rsidTr="00D07977">
        <w:tc>
          <w:tcPr>
            <w:tcW w:w="1951" w:type="dxa"/>
            <w:shd w:val="clear" w:color="auto" w:fill="F2F2F2" w:themeFill="background1" w:themeFillShade="F2"/>
            <w:vAlign w:val="center"/>
          </w:tcPr>
          <w:p w:rsidR="00D07977" w:rsidRPr="00555029" w:rsidRDefault="00D07977" w:rsidP="00005D16">
            <w:pPr>
              <w:rPr>
                <w:sz w:val="18"/>
                <w:lang w:eastAsia="zh-CN"/>
              </w:rPr>
            </w:pPr>
            <w:r w:rsidRPr="00555029">
              <w:rPr>
                <w:sz w:val="18"/>
                <w:lang w:eastAsia="zh-CN"/>
              </w:rPr>
              <w:t>Lokalizacja</w:t>
            </w:r>
          </w:p>
        </w:tc>
        <w:tc>
          <w:tcPr>
            <w:tcW w:w="7201" w:type="dxa"/>
            <w:vAlign w:val="center"/>
          </w:tcPr>
          <w:p w:rsidR="00D07977" w:rsidRPr="00555029" w:rsidRDefault="00D07977" w:rsidP="00005D16">
            <w:pPr>
              <w:rPr>
                <w:sz w:val="18"/>
                <w:lang w:eastAsia="zh-CN"/>
              </w:rPr>
            </w:pPr>
            <w:r w:rsidRPr="00555029">
              <w:rPr>
                <w:lang w:eastAsia="zh-CN"/>
              </w:rPr>
              <w:t>Wiśniew</w:t>
            </w:r>
            <w:r w:rsidR="00866D69" w:rsidRPr="00555029">
              <w:rPr>
                <w:lang w:eastAsia="zh-CN"/>
              </w:rPr>
              <w:t xml:space="preserve"> (dz. Nr ewid. 858/4)</w:t>
            </w:r>
          </w:p>
        </w:tc>
      </w:tr>
      <w:tr w:rsidR="00D07977" w:rsidRPr="00555029" w:rsidTr="00D07977">
        <w:tc>
          <w:tcPr>
            <w:tcW w:w="1951" w:type="dxa"/>
            <w:shd w:val="clear" w:color="auto" w:fill="F2F2F2" w:themeFill="background1" w:themeFillShade="F2"/>
            <w:vAlign w:val="center"/>
          </w:tcPr>
          <w:p w:rsidR="00D07977" w:rsidRPr="00555029" w:rsidRDefault="00D07977" w:rsidP="00005D16">
            <w:pPr>
              <w:rPr>
                <w:b/>
                <w:lang w:eastAsia="zh-CN"/>
              </w:rPr>
            </w:pPr>
            <w:r w:rsidRPr="00555029">
              <w:rPr>
                <w:sz w:val="18"/>
                <w:lang w:eastAsia="zh-CN"/>
              </w:rPr>
              <w:t>Podmiot realizujący</w:t>
            </w:r>
          </w:p>
        </w:tc>
        <w:tc>
          <w:tcPr>
            <w:tcW w:w="7201" w:type="dxa"/>
            <w:vAlign w:val="center"/>
          </w:tcPr>
          <w:p w:rsidR="00D07977" w:rsidRPr="00555029" w:rsidRDefault="00D07977" w:rsidP="00005D16">
            <w:pPr>
              <w:rPr>
                <w:b/>
                <w:lang w:eastAsia="zh-CN"/>
              </w:rPr>
            </w:pPr>
            <w:r w:rsidRPr="00555029">
              <w:rPr>
                <w:lang w:eastAsia="zh-CN"/>
              </w:rPr>
              <w:t>Gmina Jakubów</w:t>
            </w:r>
          </w:p>
        </w:tc>
      </w:tr>
      <w:tr w:rsidR="00D07977" w:rsidRPr="00555029" w:rsidTr="00D07977">
        <w:tc>
          <w:tcPr>
            <w:tcW w:w="1951" w:type="dxa"/>
            <w:shd w:val="clear" w:color="auto" w:fill="F2F2F2" w:themeFill="background1" w:themeFillShade="F2"/>
            <w:vAlign w:val="center"/>
          </w:tcPr>
          <w:p w:rsidR="00D07977" w:rsidRPr="00555029" w:rsidRDefault="00D07977" w:rsidP="00005D16">
            <w:pPr>
              <w:rPr>
                <w:b/>
                <w:lang w:eastAsia="zh-CN"/>
              </w:rPr>
            </w:pPr>
            <w:r w:rsidRPr="00555029">
              <w:rPr>
                <w:sz w:val="18"/>
                <w:lang w:eastAsia="zh-CN"/>
              </w:rPr>
              <w:t>Zakres realizowanych zadań</w:t>
            </w:r>
          </w:p>
        </w:tc>
        <w:tc>
          <w:tcPr>
            <w:tcW w:w="7201" w:type="dxa"/>
            <w:vAlign w:val="center"/>
          </w:tcPr>
          <w:p w:rsidR="00D07977" w:rsidRPr="00555029" w:rsidRDefault="00D07977" w:rsidP="00D07977">
            <w:pPr>
              <w:pStyle w:val="Akapitzlist"/>
              <w:numPr>
                <w:ilvl w:val="0"/>
                <w:numId w:val="19"/>
              </w:numPr>
              <w:autoSpaceDE/>
              <w:autoSpaceDN/>
              <w:adjustRightInd/>
              <w:spacing w:after="0"/>
              <w:jc w:val="left"/>
              <w:rPr>
                <w:lang w:eastAsia="zh-CN"/>
              </w:rPr>
            </w:pPr>
            <w:r w:rsidRPr="00555029">
              <w:rPr>
                <w:lang w:eastAsia="zh-CN"/>
              </w:rPr>
              <w:t>Budowa obiektu biblioteki (</w:t>
            </w:r>
            <w:r w:rsidR="003E2241" w:rsidRPr="00555029">
              <w:rPr>
                <w:lang w:eastAsia="zh-CN"/>
              </w:rPr>
              <w:t xml:space="preserve">z udziałem środków z </w:t>
            </w:r>
            <w:r w:rsidRPr="00555029">
              <w:rPr>
                <w:lang w:eastAsia="zh-CN"/>
              </w:rPr>
              <w:t>PROW)</w:t>
            </w:r>
          </w:p>
          <w:p w:rsidR="00D07977" w:rsidRPr="00555029" w:rsidRDefault="00D07977" w:rsidP="00D07977">
            <w:pPr>
              <w:pStyle w:val="Akapitzlist"/>
              <w:numPr>
                <w:ilvl w:val="0"/>
                <w:numId w:val="19"/>
              </w:numPr>
              <w:autoSpaceDE/>
              <w:autoSpaceDN/>
              <w:adjustRightInd/>
              <w:spacing w:after="0"/>
              <w:jc w:val="left"/>
              <w:rPr>
                <w:lang w:eastAsia="zh-CN"/>
              </w:rPr>
            </w:pPr>
            <w:r w:rsidRPr="00555029">
              <w:rPr>
                <w:lang w:eastAsia="zh-CN"/>
              </w:rPr>
              <w:t xml:space="preserve">Dostosowanie i wyposażenie  budynku </w:t>
            </w:r>
            <w:r w:rsidR="003E2241" w:rsidRPr="00555029">
              <w:rPr>
                <w:lang w:eastAsia="zh-CN"/>
              </w:rPr>
              <w:t xml:space="preserve">oraz pomieszczeń </w:t>
            </w:r>
            <w:r w:rsidRPr="00555029">
              <w:rPr>
                <w:lang w:eastAsia="zh-CN"/>
              </w:rPr>
              <w:t>wg  założeń  funkcjonalno-użytkowych</w:t>
            </w:r>
          </w:p>
          <w:p w:rsidR="00D07977" w:rsidRPr="00555029" w:rsidRDefault="00D07977" w:rsidP="00D07977">
            <w:pPr>
              <w:pStyle w:val="Akapitzlist"/>
              <w:numPr>
                <w:ilvl w:val="0"/>
                <w:numId w:val="19"/>
              </w:numPr>
              <w:autoSpaceDE/>
              <w:autoSpaceDN/>
              <w:adjustRightInd/>
              <w:spacing w:after="0"/>
              <w:jc w:val="left"/>
              <w:rPr>
                <w:lang w:eastAsia="zh-CN"/>
              </w:rPr>
            </w:pPr>
            <w:r w:rsidRPr="00555029">
              <w:rPr>
                <w:lang w:eastAsia="zh-CN"/>
              </w:rPr>
              <w:t>Instalacje wysokiej jakości sieci przesyłania informacji i danych, umożliwiających prowadzenie zajęć komputerowych, zajęć programowania, pracy zespołowej i nauki języków z wykorzystaniem TIK</w:t>
            </w:r>
          </w:p>
          <w:p w:rsidR="00D07977" w:rsidRPr="00555029" w:rsidRDefault="00D07977" w:rsidP="00D07977">
            <w:pPr>
              <w:pStyle w:val="Akapitzlist"/>
              <w:numPr>
                <w:ilvl w:val="0"/>
                <w:numId w:val="19"/>
              </w:numPr>
              <w:autoSpaceDE/>
              <w:autoSpaceDN/>
              <w:adjustRightInd/>
              <w:spacing w:after="0"/>
              <w:jc w:val="left"/>
              <w:rPr>
                <w:lang w:eastAsia="zh-CN"/>
              </w:rPr>
            </w:pPr>
            <w:r w:rsidRPr="00555029">
              <w:rPr>
                <w:lang w:eastAsia="zh-CN"/>
              </w:rPr>
              <w:t xml:space="preserve">Zakup wyposażenia np.: stół bilardowy, dydaktyczne gry i zabawy planszowe  dla dzieci oraz gry strategiczne i zręcznościowe dla dorosłych, miejsca do ekspozycji prac,  sprzęt komputerowy, nagłośnienie, sprzęt RTV, ekran multimedialny, projektor, zestaw książek, słowników, encyklopedii </w:t>
            </w:r>
            <w:r w:rsidR="0022150C">
              <w:rPr>
                <w:lang w:eastAsia="zh-CN"/>
              </w:rPr>
              <w:br/>
            </w:r>
            <w:r w:rsidRPr="00555029">
              <w:rPr>
                <w:lang w:eastAsia="zh-CN"/>
              </w:rPr>
              <w:t xml:space="preserve">(w formie papierowej i elektronicznej), sprzęt sportowy (maty, piłki, hula hop, skakanki)  </w:t>
            </w:r>
          </w:p>
          <w:p w:rsidR="00D07977" w:rsidRPr="00555029" w:rsidRDefault="00D07977" w:rsidP="00D07977">
            <w:pPr>
              <w:pStyle w:val="Akapitzlist"/>
              <w:numPr>
                <w:ilvl w:val="0"/>
                <w:numId w:val="19"/>
              </w:numPr>
              <w:autoSpaceDE/>
              <w:autoSpaceDN/>
              <w:adjustRightInd/>
              <w:spacing w:after="0"/>
              <w:jc w:val="left"/>
              <w:rPr>
                <w:lang w:eastAsia="zh-CN"/>
              </w:rPr>
            </w:pPr>
            <w:r w:rsidRPr="00555029">
              <w:rPr>
                <w:lang w:eastAsia="zh-CN"/>
              </w:rPr>
              <w:t>Budowa parkingu z miejscami postojowymi dla osób niepełnosprawnych</w:t>
            </w:r>
          </w:p>
          <w:p w:rsidR="00D07977" w:rsidRPr="00555029" w:rsidRDefault="00D07977" w:rsidP="00D07977">
            <w:pPr>
              <w:pStyle w:val="Akapitzlist"/>
              <w:numPr>
                <w:ilvl w:val="0"/>
                <w:numId w:val="19"/>
              </w:numPr>
              <w:autoSpaceDE/>
              <w:autoSpaceDN/>
              <w:adjustRightInd/>
              <w:spacing w:after="0"/>
              <w:jc w:val="left"/>
              <w:rPr>
                <w:lang w:eastAsia="zh-CN"/>
              </w:rPr>
            </w:pPr>
            <w:r w:rsidRPr="00555029">
              <w:rPr>
                <w:lang w:eastAsia="zh-CN"/>
              </w:rPr>
              <w:t xml:space="preserve">Zagospodarowanie przestrzeni publicznej wokół budynku (plac zabaw </w:t>
            </w:r>
            <w:r w:rsidR="0022150C">
              <w:rPr>
                <w:lang w:eastAsia="zh-CN"/>
              </w:rPr>
              <w:br/>
            </w:r>
            <w:r w:rsidRPr="00555029">
              <w:rPr>
                <w:lang w:eastAsia="zh-CN"/>
              </w:rPr>
              <w:t>i rekreacji, zieleń, mała architektura, mini-plac zabaw).</w:t>
            </w:r>
          </w:p>
        </w:tc>
      </w:tr>
      <w:tr w:rsidR="00D07977" w:rsidRPr="00555029" w:rsidTr="00D07977">
        <w:tc>
          <w:tcPr>
            <w:tcW w:w="1951" w:type="dxa"/>
            <w:shd w:val="clear" w:color="auto" w:fill="F2F2F2" w:themeFill="background1" w:themeFillShade="F2"/>
            <w:vAlign w:val="center"/>
          </w:tcPr>
          <w:p w:rsidR="005835DA" w:rsidRPr="00555029" w:rsidRDefault="00D07977" w:rsidP="00844C59">
            <w:pPr>
              <w:jc w:val="left"/>
              <w:rPr>
                <w:sz w:val="18"/>
                <w:lang w:eastAsia="zh-CN"/>
              </w:rPr>
            </w:pPr>
            <w:r w:rsidRPr="00555029">
              <w:rPr>
                <w:sz w:val="18"/>
                <w:lang w:eastAsia="zh-CN"/>
              </w:rPr>
              <w:t xml:space="preserve">Prognozowane rezultaty </w:t>
            </w:r>
          </w:p>
          <w:p w:rsidR="00D07977" w:rsidRPr="00555029" w:rsidRDefault="00D07977" w:rsidP="00844C59">
            <w:pPr>
              <w:jc w:val="left"/>
              <w:rPr>
                <w:b/>
                <w:lang w:eastAsia="zh-CN"/>
              </w:rPr>
            </w:pPr>
            <w:r w:rsidRPr="00555029">
              <w:rPr>
                <w:i/>
                <w:sz w:val="18"/>
                <w:lang w:eastAsia="zh-CN"/>
              </w:rPr>
              <w:t>i odbiorcy projektu</w:t>
            </w:r>
          </w:p>
        </w:tc>
        <w:tc>
          <w:tcPr>
            <w:tcW w:w="7201" w:type="dxa"/>
            <w:vAlign w:val="center"/>
          </w:tcPr>
          <w:p w:rsidR="005835DA" w:rsidRPr="00555029" w:rsidRDefault="00D07977" w:rsidP="00005D16">
            <w:pPr>
              <w:rPr>
                <w:lang w:eastAsia="zh-CN"/>
              </w:rPr>
            </w:pPr>
            <w:r w:rsidRPr="00555029">
              <w:rPr>
                <w:lang w:eastAsia="zh-CN"/>
              </w:rPr>
              <w:t xml:space="preserve">Zapewnienie odpowiedniej i dostosowanej do potrzeb mieszkańców obszaru rewitalizacji infrastruktury służącej celom społecznym </w:t>
            </w:r>
          </w:p>
          <w:p w:rsidR="00D07977" w:rsidRPr="00555029" w:rsidRDefault="005835DA" w:rsidP="00005D16">
            <w:pPr>
              <w:rPr>
                <w:lang w:eastAsia="zh-CN"/>
              </w:rPr>
            </w:pPr>
            <w:r w:rsidRPr="00555029">
              <w:rPr>
                <w:lang w:eastAsia="zh-CN"/>
              </w:rPr>
              <w:t>Mieszkańcy obszaru rewitalizacji (zob. zadanie 1.1.2)</w:t>
            </w:r>
            <w:r w:rsidR="00D07977" w:rsidRPr="00555029">
              <w:rPr>
                <w:lang w:eastAsia="zh-CN"/>
              </w:rPr>
              <w:t xml:space="preserve"> </w:t>
            </w:r>
          </w:p>
        </w:tc>
      </w:tr>
      <w:tr w:rsidR="00D07977" w:rsidRPr="00555029" w:rsidTr="00D07977">
        <w:tc>
          <w:tcPr>
            <w:tcW w:w="1951" w:type="dxa"/>
            <w:shd w:val="clear" w:color="auto" w:fill="F2F2F2" w:themeFill="background1" w:themeFillShade="F2"/>
            <w:vAlign w:val="center"/>
          </w:tcPr>
          <w:p w:rsidR="00D07977" w:rsidRPr="00555029" w:rsidRDefault="00D07977" w:rsidP="00D07977">
            <w:pPr>
              <w:jc w:val="left"/>
              <w:rPr>
                <w:b/>
                <w:lang w:eastAsia="zh-CN"/>
              </w:rPr>
            </w:pPr>
            <w:r w:rsidRPr="00555029">
              <w:rPr>
                <w:sz w:val="18"/>
                <w:lang w:eastAsia="zh-CN"/>
              </w:rPr>
              <w:t>Sposób oceny i zmierzenia rezultatów w odniesieniu do celów rewitalizacji</w:t>
            </w:r>
          </w:p>
        </w:tc>
        <w:tc>
          <w:tcPr>
            <w:tcW w:w="7201" w:type="dxa"/>
            <w:vAlign w:val="center"/>
          </w:tcPr>
          <w:p w:rsidR="00D07977" w:rsidRPr="00555029" w:rsidRDefault="00D07977" w:rsidP="00005D16">
            <w:pPr>
              <w:rPr>
                <w:lang w:eastAsia="zh-CN"/>
              </w:rPr>
            </w:pPr>
            <w:r w:rsidRPr="00555029">
              <w:rPr>
                <w:lang w:eastAsia="zh-CN"/>
              </w:rPr>
              <w:t>Specyfikacje funkcjonalno – użytkowe prac budowlanych. Protokoły odbioru prac budowalnych i wyposażeniowych</w:t>
            </w:r>
          </w:p>
        </w:tc>
      </w:tr>
      <w:tr w:rsidR="00D07977" w:rsidRPr="00555029" w:rsidTr="00D07977">
        <w:tc>
          <w:tcPr>
            <w:tcW w:w="1951" w:type="dxa"/>
            <w:shd w:val="clear" w:color="auto" w:fill="F2F2F2" w:themeFill="background1" w:themeFillShade="F2"/>
            <w:vAlign w:val="center"/>
          </w:tcPr>
          <w:p w:rsidR="00D07977" w:rsidRPr="00555029" w:rsidRDefault="00D07977" w:rsidP="00D07977">
            <w:pPr>
              <w:jc w:val="left"/>
              <w:rPr>
                <w:sz w:val="18"/>
                <w:lang w:eastAsia="zh-CN"/>
              </w:rPr>
            </w:pPr>
            <w:r w:rsidRPr="00555029">
              <w:rPr>
                <w:sz w:val="18"/>
                <w:lang w:eastAsia="zh-CN"/>
              </w:rPr>
              <w:t>Miernik/wskaźnik monitorowania realizacji działań i wartość wskaźnika</w:t>
            </w:r>
          </w:p>
        </w:tc>
        <w:tc>
          <w:tcPr>
            <w:tcW w:w="7201" w:type="dxa"/>
            <w:vAlign w:val="center"/>
          </w:tcPr>
          <w:p w:rsidR="00D07977" w:rsidRPr="00555029" w:rsidRDefault="00D07977" w:rsidP="00005D16">
            <w:pPr>
              <w:rPr>
                <w:lang w:eastAsia="zh-CN"/>
              </w:rPr>
            </w:pPr>
            <w:r w:rsidRPr="00555029">
              <w:rPr>
                <w:lang w:eastAsia="zh-CN"/>
              </w:rPr>
              <w:t xml:space="preserve">Liczba mieszkańców </w:t>
            </w:r>
            <w:r w:rsidR="00B02531" w:rsidRPr="00555029">
              <w:rPr>
                <w:lang w:eastAsia="zh-CN"/>
              </w:rPr>
              <w:t xml:space="preserve">obszaru rewitalizacji </w:t>
            </w:r>
            <w:r w:rsidRPr="00555029">
              <w:rPr>
                <w:lang w:eastAsia="zh-CN"/>
              </w:rPr>
              <w:t>korzystająca z obiektu (osoby/rok)</w:t>
            </w:r>
            <w:r w:rsidR="00D10210" w:rsidRPr="00555029">
              <w:rPr>
                <w:lang w:eastAsia="zh-CN"/>
              </w:rPr>
              <w:t xml:space="preserve"> – 50 osób/rok</w:t>
            </w:r>
          </w:p>
          <w:p w:rsidR="00D07977" w:rsidRPr="00555029" w:rsidRDefault="00D07977" w:rsidP="003E0307">
            <w:pPr>
              <w:jc w:val="left"/>
              <w:rPr>
                <w:lang w:eastAsia="zh-CN"/>
              </w:rPr>
            </w:pPr>
            <w:r w:rsidRPr="00555029">
              <w:rPr>
                <w:lang w:eastAsia="zh-CN"/>
              </w:rPr>
              <w:t xml:space="preserve">Ilość mieszkańców </w:t>
            </w:r>
            <w:r w:rsidR="00B02531" w:rsidRPr="00555029">
              <w:rPr>
                <w:lang w:eastAsia="zh-CN"/>
              </w:rPr>
              <w:t xml:space="preserve">obszaru rewitalizacji </w:t>
            </w:r>
            <w:r w:rsidRPr="00555029">
              <w:rPr>
                <w:lang w:eastAsia="zh-CN"/>
              </w:rPr>
              <w:t xml:space="preserve">borykających się z problemami natury społecznej </w:t>
            </w:r>
            <w:r w:rsidR="00D10210" w:rsidRPr="00555029">
              <w:rPr>
                <w:lang w:eastAsia="zh-CN"/>
              </w:rPr>
              <w:br/>
            </w:r>
            <w:r w:rsidRPr="00555029">
              <w:rPr>
                <w:lang w:eastAsia="zh-CN"/>
              </w:rPr>
              <w:t xml:space="preserve">i zawodowej korzystających z </w:t>
            </w:r>
            <w:r w:rsidR="00D10210" w:rsidRPr="00555029">
              <w:rPr>
                <w:lang w:eastAsia="zh-CN"/>
              </w:rPr>
              <w:t xml:space="preserve"> obiektu </w:t>
            </w:r>
            <w:r w:rsidR="00423E1A" w:rsidRPr="00555029">
              <w:rPr>
                <w:lang w:eastAsia="zh-CN"/>
              </w:rPr>
              <w:t>–</w:t>
            </w:r>
            <w:r w:rsidR="00D10210" w:rsidRPr="00555029">
              <w:rPr>
                <w:lang w:eastAsia="zh-CN"/>
              </w:rPr>
              <w:t xml:space="preserve"> 20</w:t>
            </w:r>
            <w:r w:rsidR="00423E1A" w:rsidRPr="00555029">
              <w:rPr>
                <w:lang w:eastAsia="zh-CN"/>
              </w:rPr>
              <w:t>/rok</w:t>
            </w:r>
          </w:p>
        </w:tc>
      </w:tr>
      <w:tr w:rsidR="00D07977" w:rsidRPr="00555029" w:rsidTr="00D07977">
        <w:tc>
          <w:tcPr>
            <w:tcW w:w="1951" w:type="dxa"/>
            <w:shd w:val="clear" w:color="auto" w:fill="F2F2F2" w:themeFill="background1" w:themeFillShade="F2"/>
            <w:vAlign w:val="center"/>
          </w:tcPr>
          <w:p w:rsidR="00D07977" w:rsidRPr="00555029" w:rsidRDefault="00D07977" w:rsidP="00D07977">
            <w:pPr>
              <w:jc w:val="left"/>
              <w:rPr>
                <w:sz w:val="18"/>
                <w:lang w:eastAsia="zh-CN"/>
              </w:rPr>
            </w:pPr>
            <w:r w:rsidRPr="00555029">
              <w:rPr>
                <w:sz w:val="18"/>
                <w:lang w:eastAsia="zh-CN"/>
              </w:rPr>
              <w:t>Powiązanie (komplementarność) z innymi projektami rewitalizacyjnymi</w:t>
            </w:r>
          </w:p>
        </w:tc>
        <w:tc>
          <w:tcPr>
            <w:tcW w:w="7201" w:type="dxa"/>
            <w:vAlign w:val="center"/>
          </w:tcPr>
          <w:p w:rsidR="00D07977" w:rsidRPr="00555029" w:rsidRDefault="00D07977" w:rsidP="00005D16">
            <w:pPr>
              <w:rPr>
                <w:lang w:eastAsia="zh-CN"/>
              </w:rPr>
            </w:pPr>
            <w:r w:rsidRPr="00555029">
              <w:rPr>
                <w:lang w:eastAsia="zh-CN"/>
              </w:rPr>
              <w:t>Zadanie 1.1.2: Klubobiblioteka w Wiśniewie"</w:t>
            </w:r>
          </w:p>
        </w:tc>
      </w:tr>
    </w:tbl>
    <w:p w:rsidR="00B02531" w:rsidRPr="00076C08" w:rsidRDefault="00B02531" w:rsidP="000D0D7E">
      <w:pPr>
        <w:pStyle w:val="Nagwek1"/>
        <w:spacing w:before="240"/>
        <w:jc w:val="left"/>
      </w:pPr>
      <w:r w:rsidRPr="00076C08">
        <w:br w:type="page"/>
      </w:r>
    </w:p>
    <w:p w:rsidR="003B2A68" w:rsidRPr="00076C08" w:rsidRDefault="00B222D9" w:rsidP="000D0D7E">
      <w:pPr>
        <w:pStyle w:val="Nagwek1"/>
        <w:spacing w:before="240"/>
        <w:jc w:val="left"/>
      </w:pPr>
      <w:bookmarkStart w:id="67" w:name="_Toc511212451"/>
      <w:r w:rsidRPr="00076C08">
        <w:lastRenderedPageBreak/>
        <w:t xml:space="preserve">7. </w:t>
      </w:r>
      <w:r w:rsidR="00400BB4" w:rsidRPr="00076C08">
        <w:t>CHARAKTERYSTYKA POZOSTAŁYCH RODZAJÓW PRZEDSIĘWZIĘĆ REWITALIZACYJNYCH</w:t>
      </w:r>
      <w:bookmarkEnd w:id="67"/>
      <w:r w:rsidR="00400BB4" w:rsidRPr="00076C08">
        <w:t xml:space="preserve"> </w:t>
      </w:r>
    </w:p>
    <w:p w:rsidR="000D0D7E" w:rsidRPr="00555029" w:rsidRDefault="00D10210" w:rsidP="00B0333A">
      <w:pPr>
        <w:ind w:firstLine="708"/>
        <w:rPr>
          <w:lang w:bidi="hi-IN"/>
        </w:rPr>
      </w:pPr>
      <w:r w:rsidRPr="00076C08">
        <w:rPr>
          <w:lang w:bidi="hi-IN"/>
        </w:rPr>
        <w:t>Pozostałe</w:t>
      </w:r>
      <w:r w:rsidR="00B0333A" w:rsidRPr="00076C08">
        <w:rPr>
          <w:lang w:bidi="hi-IN"/>
        </w:rPr>
        <w:t xml:space="preserve"> przedsięwzięci</w:t>
      </w:r>
      <w:r w:rsidR="007E0B6A" w:rsidRPr="00076C08">
        <w:rPr>
          <w:lang w:bidi="hi-IN"/>
        </w:rPr>
        <w:t>a</w:t>
      </w:r>
      <w:r w:rsidR="00B0333A" w:rsidRPr="00076C08">
        <w:rPr>
          <w:lang w:bidi="hi-IN"/>
        </w:rPr>
        <w:t>,</w:t>
      </w:r>
      <w:r w:rsidRPr="00076C08">
        <w:rPr>
          <w:lang w:bidi="hi-IN"/>
        </w:rPr>
        <w:t xml:space="preserve"> </w:t>
      </w:r>
      <w:r w:rsidR="00B0333A" w:rsidRPr="00076C08">
        <w:rPr>
          <w:lang w:bidi="hi-IN"/>
        </w:rPr>
        <w:t xml:space="preserve">wpisujące się w </w:t>
      </w:r>
      <w:r w:rsidRPr="00076C08">
        <w:rPr>
          <w:lang w:bidi="hi-IN"/>
        </w:rPr>
        <w:t>działa</w:t>
      </w:r>
      <w:r w:rsidR="00B0333A" w:rsidRPr="00076C08">
        <w:rPr>
          <w:lang w:bidi="hi-IN"/>
        </w:rPr>
        <w:t>nia PR</w:t>
      </w:r>
      <w:r w:rsidRPr="00076C08">
        <w:rPr>
          <w:lang w:bidi="hi-IN"/>
        </w:rPr>
        <w:t>, mające</w:t>
      </w:r>
      <w:r w:rsidR="00B222D9" w:rsidRPr="00076C08">
        <w:rPr>
          <w:lang w:bidi="hi-IN"/>
        </w:rPr>
        <w:t xml:space="preserve"> na celu eliminację lub ograniczenie negatywnych zjawisk powodujących sytuację kryzysową</w:t>
      </w:r>
      <w:r w:rsidR="00B0333A" w:rsidRPr="00076C08">
        <w:rPr>
          <w:lang w:bidi="hi-IN"/>
        </w:rPr>
        <w:t xml:space="preserve">, </w:t>
      </w:r>
      <w:r w:rsidR="000D0D7E" w:rsidRPr="00555029">
        <w:rPr>
          <w:lang w:bidi="hi-IN"/>
        </w:rPr>
        <w:t>zostały zlokalizowane poza obszarem rewitalizacji z uwagi na następujące fakty:</w:t>
      </w:r>
    </w:p>
    <w:p w:rsidR="000D0D7E" w:rsidRPr="00555029" w:rsidRDefault="000D0D7E" w:rsidP="000D0D7E">
      <w:pPr>
        <w:pStyle w:val="Akapitzlist"/>
        <w:numPr>
          <w:ilvl w:val="0"/>
          <w:numId w:val="45"/>
        </w:numPr>
        <w:ind w:left="1134" w:hanging="425"/>
        <w:rPr>
          <w:lang w:bidi="hi-IN"/>
        </w:rPr>
      </w:pPr>
      <w:r w:rsidRPr="00555029">
        <w:rPr>
          <w:b/>
          <w:lang w:bidi="hi-IN"/>
        </w:rPr>
        <w:t>Na obszarze rewitalizacji brak jest, innych niż objętych Programem, nieruchomości gminnych lub społecznych, w których możliwa byłaby realizacja programowych celów społecznych</w:t>
      </w:r>
      <w:r w:rsidRPr="00555029">
        <w:rPr>
          <w:lang w:bidi="hi-IN"/>
        </w:rPr>
        <w:t>;</w:t>
      </w:r>
    </w:p>
    <w:p w:rsidR="000D0D7E" w:rsidRPr="00555029" w:rsidRDefault="000D0D7E" w:rsidP="000D0D7E">
      <w:pPr>
        <w:pStyle w:val="Akapitzlist"/>
        <w:numPr>
          <w:ilvl w:val="0"/>
          <w:numId w:val="45"/>
        </w:numPr>
        <w:ind w:left="1134" w:hanging="425"/>
        <w:rPr>
          <w:lang w:bidi="hi-IN"/>
        </w:rPr>
      </w:pPr>
      <w:r w:rsidRPr="00555029">
        <w:rPr>
          <w:lang w:bidi="hi-IN"/>
        </w:rPr>
        <w:t xml:space="preserve">Przedsięwzięcia uwzględnione w Programie, realizowane na obszarze rewitalizacji, w </w:t>
      </w:r>
      <w:r w:rsidRPr="00555029">
        <w:rPr>
          <w:b/>
          <w:lang w:bidi="hi-IN"/>
        </w:rPr>
        <w:t>sposób wystarczający będą zaradzały problemom</w:t>
      </w:r>
      <w:r w:rsidRPr="00555029">
        <w:rPr>
          <w:lang w:bidi="hi-IN"/>
        </w:rPr>
        <w:t xml:space="preserve"> społecznym istn</w:t>
      </w:r>
      <w:r w:rsidR="00DB02C7" w:rsidRPr="00555029">
        <w:rPr>
          <w:lang w:bidi="hi-IN"/>
        </w:rPr>
        <w:t xml:space="preserve">iejącym na </w:t>
      </w:r>
      <w:r w:rsidRPr="00555029">
        <w:rPr>
          <w:lang w:bidi="hi-IN"/>
        </w:rPr>
        <w:t>obszarze</w:t>
      </w:r>
      <w:r w:rsidR="00DB02C7" w:rsidRPr="00555029">
        <w:rPr>
          <w:lang w:bidi="hi-IN"/>
        </w:rPr>
        <w:t xml:space="preserve"> rewitalizacji</w:t>
      </w:r>
      <w:r w:rsidRPr="00555029">
        <w:rPr>
          <w:lang w:bidi="hi-IN"/>
        </w:rPr>
        <w:t>;</w:t>
      </w:r>
    </w:p>
    <w:p w:rsidR="000D0D7E" w:rsidRPr="00555029" w:rsidRDefault="000D0D7E" w:rsidP="000D0D7E">
      <w:pPr>
        <w:pStyle w:val="Akapitzlist"/>
        <w:numPr>
          <w:ilvl w:val="0"/>
          <w:numId w:val="45"/>
        </w:numPr>
        <w:ind w:left="1134" w:hanging="425"/>
        <w:rPr>
          <w:lang w:bidi="hi-IN"/>
        </w:rPr>
      </w:pPr>
      <w:r w:rsidRPr="00555029">
        <w:rPr>
          <w:lang w:bidi="hi-IN"/>
        </w:rPr>
        <w:t xml:space="preserve">Przedsięwzięcia realizowane poza obszarem rewitalizacji będą znacząco oddziaływały na  obszar rewitalizacji – projekt w Jakubowie na podobszar </w:t>
      </w:r>
      <w:r w:rsidR="00677D7F" w:rsidRPr="00555029">
        <w:rPr>
          <w:lang w:bidi="hi-IN"/>
        </w:rPr>
        <w:t>Łaziska i Ludwinów, natomiast projekt w Budach Kumińskich na podobszar Wiśniew.</w:t>
      </w:r>
    </w:p>
    <w:p w:rsidR="00B222D9" w:rsidRPr="00555029" w:rsidRDefault="00DB02C7" w:rsidP="00B0333A">
      <w:pPr>
        <w:ind w:firstLine="708"/>
        <w:rPr>
          <w:lang w:bidi="hi-IN"/>
        </w:rPr>
      </w:pPr>
      <w:r w:rsidRPr="00555029">
        <w:rPr>
          <w:lang w:bidi="hi-IN"/>
        </w:rPr>
        <w:t>Pozostałymi przedsięwzięciami są</w:t>
      </w:r>
      <w:r w:rsidR="00B0333A" w:rsidRPr="00555029">
        <w:rPr>
          <w:lang w:bidi="hi-IN"/>
        </w:rPr>
        <w:t>:</w:t>
      </w:r>
    </w:p>
    <w:p w:rsidR="00FB33A4" w:rsidRPr="00076C08" w:rsidRDefault="004501F9" w:rsidP="00FB33A4">
      <w:pPr>
        <w:spacing w:before="120"/>
        <w:rPr>
          <w:b/>
          <w:color w:val="808080" w:themeColor="background1" w:themeShade="80"/>
          <w:lang w:eastAsia="zh-CN"/>
        </w:rPr>
      </w:pPr>
      <w:r w:rsidRPr="00076C08">
        <w:rPr>
          <w:b/>
          <w:color w:val="808080" w:themeColor="background1" w:themeShade="80"/>
          <w:lang w:eastAsia="zh-CN"/>
        </w:rPr>
        <w:t>Zadanie P.1: Projekt "Otwarta przestrzeń - PARKuj w Jakubowie"</w:t>
      </w:r>
      <w:r w:rsidR="00FB33A4" w:rsidRPr="00076C08">
        <w:rPr>
          <w:b/>
          <w:color w:val="808080" w:themeColor="background1" w:themeShade="80"/>
          <w:lang w:eastAsia="zh-CN"/>
        </w:rPr>
        <w:t xml:space="preserve">. </w:t>
      </w:r>
    </w:p>
    <w:p w:rsidR="004501F9" w:rsidRPr="00076C08" w:rsidRDefault="004501F9" w:rsidP="00FB33A4">
      <w:pPr>
        <w:spacing w:before="120"/>
        <w:rPr>
          <w:b/>
          <w:color w:val="808080" w:themeColor="background1" w:themeShade="80"/>
          <w:lang w:eastAsia="zh-CN"/>
        </w:rPr>
      </w:pPr>
    </w:p>
    <w:tbl>
      <w:tblPr>
        <w:tblStyle w:val="Tabela-Siatka"/>
        <w:tblW w:w="0" w:type="auto"/>
        <w:tblLayout w:type="fixed"/>
        <w:tblLook w:val="04A0" w:firstRow="1" w:lastRow="0" w:firstColumn="1" w:lastColumn="0" w:noHBand="0" w:noVBand="1"/>
      </w:tblPr>
      <w:tblGrid>
        <w:gridCol w:w="1951"/>
        <w:gridCol w:w="7201"/>
      </w:tblGrid>
      <w:tr w:rsidR="004501F9" w:rsidRPr="00555029" w:rsidTr="004501F9">
        <w:tc>
          <w:tcPr>
            <w:tcW w:w="1951" w:type="dxa"/>
            <w:shd w:val="clear" w:color="auto" w:fill="F2F2F2" w:themeFill="background1" w:themeFillShade="F2"/>
            <w:vAlign w:val="center"/>
          </w:tcPr>
          <w:p w:rsidR="004501F9" w:rsidRPr="00555029" w:rsidRDefault="004501F9" w:rsidP="004501F9">
            <w:pPr>
              <w:jc w:val="left"/>
              <w:rPr>
                <w:sz w:val="18"/>
                <w:lang w:eastAsia="zh-CN"/>
              </w:rPr>
            </w:pPr>
            <w:r w:rsidRPr="00555029">
              <w:rPr>
                <w:sz w:val="18"/>
                <w:lang w:eastAsia="zh-CN"/>
              </w:rPr>
              <w:t>Nazwa</w:t>
            </w:r>
          </w:p>
        </w:tc>
        <w:tc>
          <w:tcPr>
            <w:tcW w:w="7201" w:type="dxa"/>
            <w:shd w:val="clear" w:color="auto" w:fill="F2F2F2" w:themeFill="background1" w:themeFillShade="F2"/>
            <w:vAlign w:val="center"/>
          </w:tcPr>
          <w:p w:rsidR="004501F9" w:rsidRPr="00555029" w:rsidRDefault="004501F9" w:rsidP="004501F9">
            <w:pPr>
              <w:rPr>
                <w:b/>
                <w:lang w:eastAsia="zh-CN"/>
              </w:rPr>
            </w:pPr>
            <w:r w:rsidRPr="00555029">
              <w:rPr>
                <w:b/>
                <w:lang w:eastAsia="zh-CN"/>
              </w:rPr>
              <w:t>Projekt "Otwarta przestrzeń - PARKuj w Jakubowie"</w:t>
            </w:r>
          </w:p>
        </w:tc>
      </w:tr>
      <w:tr w:rsidR="004501F9" w:rsidRPr="00555029" w:rsidTr="004501F9">
        <w:tc>
          <w:tcPr>
            <w:tcW w:w="1951" w:type="dxa"/>
            <w:shd w:val="clear" w:color="auto" w:fill="F2F2F2" w:themeFill="background1" w:themeFillShade="F2"/>
            <w:vAlign w:val="center"/>
          </w:tcPr>
          <w:p w:rsidR="004501F9" w:rsidRPr="00555029" w:rsidRDefault="004501F9" w:rsidP="004501F9">
            <w:pPr>
              <w:jc w:val="left"/>
              <w:rPr>
                <w:sz w:val="18"/>
                <w:lang w:eastAsia="zh-CN"/>
              </w:rPr>
            </w:pPr>
            <w:r w:rsidRPr="00555029">
              <w:rPr>
                <w:sz w:val="18"/>
                <w:lang w:eastAsia="zh-CN"/>
              </w:rPr>
              <w:t>Lokalizacja</w:t>
            </w:r>
          </w:p>
        </w:tc>
        <w:tc>
          <w:tcPr>
            <w:tcW w:w="7201" w:type="dxa"/>
            <w:vAlign w:val="center"/>
          </w:tcPr>
          <w:p w:rsidR="004501F9" w:rsidRPr="00555029" w:rsidRDefault="0072099F" w:rsidP="004501F9">
            <w:pPr>
              <w:rPr>
                <w:lang w:eastAsia="zh-CN"/>
              </w:rPr>
            </w:pPr>
            <w:r w:rsidRPr="00555029">
              <w:rPr>
                <w:lang w:eastAsia="zh-CN"/>
              </w:rPr>
              <w:t xml:space="preserve">Miejscowość </w:t>
            </w:r>
            <w:r w:rsidR="004501F9" w:rsidRPr="00555029">
              <w:rPr>
                <w:lang w:eastAsia="zh-CN"/>
              </w:rPr>
              <w:t>Jakubów</w:t>
            </w:r>
            <w:r w:rsidR="001945C9" w:rsidRPr="00555029">
              <w:rPr>
                <w:lang w:eastAsia="zh-CN"/>
              </w:rPr>
              <w:t xml:space="preserve"> (działka nr </w:t>
            </w:r>
            <w:r w:rsidR="00854034" w:rsidRPr="00555029">
              <w:rPr>
                <w:lang w:eastAsia="zh-CN"/>
              </w:rPr>
              <w:t>705/2)</w:t>
            </w:r>
            <w:r w:rsidRPr="00555029">
              <w:rPr>
                <w:lang w:eastAsia="zh-CN"/>
              </w:rPr>
              <w:t>. Projekt będzie realizowany poza obszarem rewitalizacji.</w:t>
            </w:r>
          </w:p>
          <w:p w:rsidR="0072099F" w:rsidRPr="00555029" w:rsidRDefault="0072099F" w:rsidP="00BD59CE">
            <w:pPr>
              <w:rPr>
                <w:sz w:val="18"/>
                <w:lang w:eastAsia="zh-CN"/>
              </w:rPr>
            </w:pPr>
            <w:r w:rsidRPr="00555029">
              <w:rPr>
                <w:lang w:eastAsia="zh-CN"/>
              </w:rPr>
              <w:t xml:space="preserve">Uzasadnienie: projekt jest niezbędnym uzupełnieniem zadań realizowanych na obszarze rewitalizacji. </w:t>
            </w:r>
            <w:r w:rsidR="00B02531" w:rsidRPr="00555029">
              <w:rPr>
                <w:lang w:eastAsia="zh-CN"/>
              </w:rPr>
              <w:t>Z uwagi na wielk</w:t>
            </w:r>
            <w:r w:rsidR="00BD59CE">
              <w:rPr>
                <w:lang w:eastAsia="zh-CN"/>
              </w:rPr>
              <w:t xml:space="preserve">ość obszaru placu gminnego (0,4741 </w:t>
            </w:r>
            <w:r w:rsidR="00B02531" w:rsidRPr="00555029">
              <w:rPr>
                <w:lang w:eastAsia="zh-CN"/>
              </w:rPr>
              <w:t>ha), organizowane na nim z</w:t>
            </w:r>
            <w:r w:rsidRPr="00555029">
              <w:rPr>
                <w:lang w:eastAsia="zh-CN"/>
              </w:rPr>
              <w:t xml:space="preserve">ajęcia i spotkania </w:t>
            </w:r>
            <w:r w:rsidR="00B02531" w:rsidRPr="00555029">
              <w:rPr>
                <w:lang w:eastAsia="zh-CN"/>
              </w:rPr>
              <w:t>będą</w:t>
            </w:r>
            <w:r w:rsidRPr="00555029">
              <w:rPr>
                <w:lang w:eastAsia="zh-CN"/>
              </w:rPr>
              <w:t xml:space="preserve"> dopełnieniem aktywności oraz programów zajęć prowadzonych w świetlicach wiejskich i klubobiblioteki</w:t>
            </w:r>
            <w:r w:rsidR="00B02531" w:rsidRPr="00555029">
              <w:rPr>
                <w:lang w:eastAsia="zh-CN"/>
              </w:rPr>
              <w:t>. Obszar</w:t>
            </w:r>
            <w:r w:rsidR="00FB33A4" w:rsidRPr="00555029">
              <w:rPr>
                <w:lang w:eastAsia="zh-CN"/>
              </w:rPr>
              <w:t>y</w:t>
            </w:r>
            <w:r w:rsidR="00B02531" w:rsidRPr="00555029">
              <w:rPr>
                <w:lang w:eastAsia="zh-CN"/>
              </w:rPr>
              <w:t xml:space="preserve">/place przed strażnicami </w:t>
            </w:r>
            <w:r w:rsidR="00FB33A4" w:rsidRPr="00555029">
              <w:rPr>
                <w:lang w:eastAsia="zh-CN"/>
              </w:rPr>
              <w:t xml:space="preserve">w Jędrzejowie Nowym, Łaziskach </w:t>
            </w:r>
            <w:r w:rsidR="0022150C">
              <w:rPr>
                <w:lang w:eastAsia="zh-CN"/>
              </w:rPr>
              <w:br/>
            </w:r>
            <w:r w:rsidR="00FB33A4" w:rsidRPr="00555029">
              <w:rPr>
                <w:lang w:eastAsia="zh-CN"/>
              </w:rPr>
              <w:t>i Ludwinowie są zbyt małe (tylko</w:t>
            </w:r>
            <w:r w:rsidR="00BD59CE">
              <w:rPr>
                <w:lang w:eastAsia="zh-CN"/>
              </w:rPr>
              <w:t xml:space="preserve"> odpowiednio - </w:t>
            </w:r>
            <w:r w:rsidR="00FB33A4" w:rsidRPr="00555029">
              <w:rPr>
                <w:lang w:eastAsia="zh-CN"/>
              </w:rPr>
              <w:t xml:space="preserve"> </w:t>
            </w:r>
            <w:r w:rsidR="00BD59CE">
              <w:rPr>
                <w:lang w:eastAsia="zh-CN"/>
              </w:rPr>
              <w:t>0,0500</w:t>
            </w:r>
            <w:r w:rsidR="00FB33A4" w:rsidRPr="00555029">
              <w:rPr>
                <w:lang w:eastAsia="zh-CN"/>
              </w:rPr>
              <w:t xml:space="preserve"> ha</w:t>
            </w:r>
            <w:r w:rsidR="00BD59CE">
              <w:rPr>
                <w:lang w:eastAsia="zh-CN"/>
              </w:rPr>
              <w:t>, 0,2800 ha, 0,1500 ha</w:t>
            </w:r>
            <w:r w:rsidR="00FB33A4" w:rsidRPr="00555029">
              <w:rPr>
                <w:lang w:eastAsia="zh-CN"/>
              </w:rPr>
              <w:t>), aby można było na nich organizować działania w przewidywanym zakresie. Z</w:t>
            </w:r>
            <w:r w:rsidRPr="00555029">
              <w:rPr>
                <w:lang w:eastAsia="zh-CN"/>
              </w:rPr>
              <w:t xml:space="preserve">akres zadań oraz ich planowane rezultaty wpisują się </w:t>
            </w:r>
            <w:r w:rsidR="00026478" w:rsidRPr="00555029">
              <w:rPr>
                <w:lang w:eastAsia="zh-CN"/>
              </w:rPr>
              <w:t xml:space="preserve">w wizję, cele i kierunki Programu rewitalizacji. Nowo zagospodarowany plac gminny będzie </w:t>
            </w:r>
            <w:r w:rsidR="00FB33A4" w:rsidRPr="00555029">
              <w:rPr>
                <w:lang w:eastAsia="zh-CN"/>
              </w:rPr>
              <w:t xml:space="preserve">jedynym takiej wielkości i tak dobrze wyposażonym, </w:t>
            </w:r>
            <w:r w:rsidR="00026478" w:rsidRPr="00555029">
              <w:rPr>
                <w:lang w:eastAsia="zh-CN"/>
              </w:rPr>
              <w:t>atrakcyjnym miejscem integracji i spędzania wolnego czasu na świeżym powietrzu dla mieszkańców obszaru rewitalizacji, w tym w większości dla osób zagrożonych wykluczeniem i dysfunkcjonalnych.</w:t>
            </w:r>
          </w:p>
        </w:tc>
      </w:tr>
      <w:tr w:rsidR="004501F9" w:rsidRPr="00555029" w:rsidTr="004501F9">
        <w:tc>
          <w:tcPr>
            <w:tcW w:w="1951" w:type="dxa"/>
            <w:shd w:val="clear" w:color="auto" w:fill="F2F2F2" w:themeFill="background1" w:themeFillShade="F2"/>
            <w:vAlign w:val="center"/>
          </w:tcPr>
          <w:p w:rsidR="004501F9" w:rsidRPr="00555029" w:rsidRDefault="004501F9" w:rsidP="004501F9">
            <w:pPr>
              <w:jc w:val="left"/>
              <w:rPr>
                <w:b/>
                <w:lang w:eastAsia="zh-CN"/>
              </w:rPr>
            </w:pPr>
            <w:r w:rsidRPr="00555029">
              <w:rPr>
                <w:sz w:val="18"/>
                <w:lang w:eastAsia="zh-CN"/>
              </w:rPr>
              <w:t>Podmiot realizujący</w:t>
            </w:r>
          </w:p>
        </w:tc>
        <w:tc>
          <w:tcPr>
            <w:tcW w:w="7201" w:type="dxa"/>
            <w:vAlign w:val="center"/>
          </w:tcPr>
          <w:p w:rsidR="004501F9" w:rsidRPr="00555029" w:rsidRDefault="004501F9" w:rsidP="004501F9">
            <w:pPr>
              <w:rPr>
                <w:b/>
                <w:lang w:eastAsia="zh-CN"/>
              </w:rPr>
            </w:pPr>
            <w:r w:rsidRPr="00555029">
              <w:rPr>
                <w:lang w:eastAsia="zh-CN"/>
              </w:rPr>
              <w:t>Gmina Jakubów</w:t>
            </w:r>
          </w:p>
        </w:tc>
      </w:tr>
      <w:tr w:rsidR="004501F9" w:rsidRPr="00555029" w:rsidTr="004501F9">
        <w:tc>
          <w:tcPr>
            <w:tcW w:w="1951" w:type="dxa"/>
            <w:shd w:val="clear" w:color="auto" w:fill="F2F2F2" w:themeFill="background1" w:themeFillShade="F2"/>
            <w:vAlign w:val="center"/>
          </w:tcPr>
          <w:p w:rsidR="004501F9" w:rsidRPr="00555029" w:rsidRDefault="004501F9" w:rsidP="004501F9">
            <w:pPr>
              <w:jc w:val="left"/>
              <w:rPr>
                <w:b/>
                <w:lang w:eastAsia="zh-CN"/>
              </w:rPr>
            </w:pPr>
            <w:r w:rsidRPr="00555029">
              <w:rPr>
                <w:sz w:val="18"/>
                <w:lang w:eastAsia="zh-CN"/>
              </w:rPr>
              <w:t>Zakres realizowanych zadań</w:t>
            </w:r>
          </w:p>
        </w:tc>
        <w:tc>
          <w:tcPr>
            <w:tcW w:w="7201" w:type="dxa"/>
            <w:vAlign w:val="center"/>
          </w:tcPr>
          <w:p w:rsidR="00B02531" w:rsidRPr="00555029" w:rsidRDefault="00B02531" w:rsidP="00B02531">
            <w:pPr>
              <w:pStyle w:val="Akapitzlist"/>
              <w:numPr>
                <w:ilvl w:val="0"/>
                <w:numId w:val="19"/>
              </w:numPr>
              <w:autoSpaceDE/>
              <w:autoSpaceDN/>
              <w:adjustRightInd/>
              <w:spacing w:after="0"/>
              <w:jc w:val="left"/>
              <w:rPr>
                <w:lang w:eastAsia="zh-CN"/>
              </w:rPr>
            </w:pPr>
            <w:r w:rsidRPr="00555029">
              <w:rPr>
                <w:lang w:eastAsia="zh-CN"/>
              </w:rPr>
              <w:t xml:space="preserve">Zagospodarowanie dużego placu gminnego na działalność sportową, rekreacyjną i integracyjną </w:t>
            </w:r>
          </w:p>
          <w:p w:rsidR="004501F9" w:rsidRPr="00555029" w:rsidRDefault="004501F9" w:rsidP="00B02531">
            <w:pPr>
              <w:pStyle w:val="Akapitzlist"/>
              <w:numPr>
                <w:ilvl w:val="0"/>
                <w:numId w:val="19"/>
              </w:numPr>
              <w:autoSpaceDE/>
              <w:autoSpaceDN/>
              <w:adjustRightInd/>
              <w:spacing w:after="0"/>
              <w:jc w:val="left"/>
              <w:rPr>
                <w:lang w:eastAsia="zh-CN"/>
              </w:rPr>
            </w:pPr>
            <w:r w:rsidRPr="00555029">
              <w:rPr>
                <w:lang w:eastAsia="zh-CN"/>
              </w:rPr>
              <w:t>Zajęcia dla młodszych i starszych mieszkańców na otwartej przestrzeni, imprezy o charakterze integracyjnym i kulturalnym, gry towarzyskie, konkurs cykliczny – mistrz grillowania</w:t>
            </w:r>
          </w:p>
          <w:p w:rsidR="004501F9" w:rsidRPr="00555029" w:rsidRDefault="004501F9" w:rsidP="004501F9">
            <w:pPr>
              <w:pStyle w:val="Akapitzlist"/>
              <w:numPr>
                <w:ilvl w:val="0"/>
                <w:numId w:val="19"/>
              </w:numPr>
              <w:autoSpaceDE/>
              <w:autoSpaceDN/>
              <w:adjustRightInd/>
              <w:spacing w:after="0"/>
              <w:jc w:val="left"/>
              <w:rPr>
                <w:lang w:eastAsia="zh-CN"/>
              </w:rPr>
            </w:pPr>
            <w:r w:rsidRPr="00555029">
              <w:rPr>
                <w:lang w:eastAsia="zh-CN"/>
              </w:rPr>
              <w:lastRenderedPageBreak/>
              <w:t>Organizacja miejsce spotkań (mała architektura, ławki, stoliki, mały amfiteatr. Hyde Park w Jakubowie (forum wymiany myśli – „Otwarta przestrzeń (dialogu)”</w:t>
            </w:r>
          </w:p>
          <w:p w:rsidR="004501F9" w:rsidRPr="00555029" w:rsidRDefault="004501F9" w:rsidP="004501F9">
            <w:pPr>
              <w:pStyle w:val="Akapitzlist"/>
              <w:numPr>
                <w:ilvl w:val="0"/>
                <w:numId w:val="19"/>
              </w:numPr>
              <w:autoSpaceDE/>
              <w:autoSpaceDN/>
              <w:adjustRightInd/>
              <w:spacing w:after="0"/>
              <w:jc w:val="left"/>
              <w:rPr>
                <w:lang w:eastAsia="zh-CN"/>
              </w:rPr>
            </w:pPr>
            <w:r w:rsidRPr="00555029">
              <w:rPr>
                <w:lang w:eastAsia="zh-CN"/>
              </w:rPr>
              <w:t>Zajęcia sportowe i rekreacyjne (tenis stołowy, tor deskorolkowy, konkursy wokalne z udziałem wszystkich grup wiekowych)</w:t>
            </w:r>
          </w:p>
          <w:p w:rsidR="004501F9" w:rsidRPr="00555029" w:rsidRDefault="004501F9" w:rsidP="004501F9">
            <w:pPr>
              <w:pStyle w:val="Akapitzlist"/>
              <w:numPr>
                <w:ilvl w:val="0"/>
                <w:numId w:val="19"/>
              </w:numPr>
              <w:autoSpaceDE/>
              <w:autoSpaceDN/>
              <w:adjustRightInd/>
              <w:spacing w:after="0"/>
              <w:jc w:val="left"/>
              <w:rPr>
                <w:lang w:eastAsia="zh-CN"/>
              </w:rPr>
            </w:pPr>
            <w:r w:rsidRPr="00555029">
              <w:rPr>
                <w:lang w:eastAsia="zh-CN"/>
              </w:rPr>
              <w:t xml:space="preserve">Utworzenie parku gminnego - nasadzenia drzew, krzewów i kwiatów; </w:t>
            </w:r>
          </w:p>
          <w:p w:rsidR="004501F9" w:rsidRPr="00555029" w:rsidRDefault="004501F9" w:rsidP="004501F9">
            <w:pPr>
              <w:pStyle w:val="Akapitzlist"/>
              <w:ind w:left="360"/>
              <w:rPr>
                <w:lang w:eastAsia="zh-CN"/>
              </w:rPr>
            </w:pPr>
            <w:r w:rsidRPr="00555029">
              <w:rPr>
                <w:lang w:eastAsia="zh-CN"/>
              </w:rPr>
              <w:t>zakup i montaż urządzeń i wyposażenia: stół do gry w warcaby i chińczyka, ławki i stoliki, stojak na rowery, kosz na śmieci,  plansze do gier i zabaw na świeżym powietrzu, tor deskorolkowy, grill</w:t>
            </w:r>
          </w:p>
          <w:p w:rsidR="004501F9" w:rsidRPr="00555029" w:rsidRDefault="004501F9" w:rsidP="004501F9">
            <w:pPr>
              <w:pStyle w:val="Akapitzlist"/>
              <w:numPr>
                <w:ilvl w:val="0"/>
                <w:numId w:val="19"/>
              </w:numPr>
              <w:autoSpaceDE/>
              <w:autoSpaceDN/>
              <w:adjustRightInd/>
              <w:spacing w:after="0"/>
              <w:jc w:val="left"/>
              <w:rPr>
                <w:lang w:eastAsia="zh-CN"/>
              </w:rPr>
            </w:pPr>
            <w:r w:rsidRPr="00555029">
              <w:rPr>
                <w:lang w:eastAsia="zh-CN"/>
              </w:rPr>
              <w:t>Sezonowe zatrudnienie animatora, wolontariat mieszkańców obszaru rewitalizacji i stowarzyszeń z Jędrzejowa Nowego i Wiśniewa</w:t>
            </w:r>
          </w:p>
          <w:p w:rsidR="004501F9" w:rsidRPr="00555029" w:rsidRDefault="004501F9" w:rsidP="004501F9">
            <w:pPr>
              <w:pStyle w:val="Akapitzlist"/>
              <w:numPr>
                <w:ilvl w:val="0"/>
                <w:numId w:val="19"/>
              </w:numPr>
              <w:autoSpaceDE/>
              <w:autoSpaceDN/>
              <w:adjustRightInd/>
              <w:spacing w:after="0"/>
              <w:jc w:val="left"/>
              <w:rPr>
                <w:lang w:eastAsia="zh-CN"/>
              </w:rPr>
            </w:pPr>
            <w:r w:rsidRPr="00555029">
              <w:rPr>
                <w:lang w:eastAsia="zh-CN"/>
              </w:rPr>
              <w:t>Modernizacja dojazdowej drogi gminnej - ul. Spacerowa w Jakubowie</w:t>
            </w:r>
          </w:p>
        </w:tc>
      </w:tr>
      <w:tr w:rsidR="004501F9" w:rsidRPr="00555029" w:rsidTr="004501F9">
        <w:tc>
          <w:tcPr>
            <w:tcW w:w="1951" w:type="dxa"/>
            <w:shd w:val="clear" w:color="auto" w:fill="F2F2F2" w:themeFill="background1" w:themeFillShade="F2"/>
            <w:vAlign w:val="center"/>
          </w:tcPr>
          <w:p w:rsidR="004501F9" w:rsidRPr="00555029" w:rsidRDefault="004501F9" w:rsidP="004501F9">
            <w:pPr>
              <w:jc w:val="left"/>
              <w:rPr>
                <w:sz w:val="18"/>
                <w:lang w:eastAsia="zh-CN"/>
              </w:rPr>
            </w:pPr>
            <w:r w:rsidRPr="00555029">
              <w:rPr>
                <w:sz w:val="18"/>
                <w:lang w:eastAsia="zh-CN"/>
              </w:rPr>
              <w:lastRenderedPageBreak/>
              <w:t xml:space="preserve">Prognozowane rezultaty </w:t>
            </w:r>
          </w:p>
          <w:p w:rsidR="004501F9" w:rsidRPr="00555029" w:rsidRDefault="004501F9" w:rsidP="004501F9">
            <w:pPr>
              <w:jc w:val="left"/>
              <w:rPr>
                <w:b/>
                <w:lang w:eastAsia="zh-CN"/>
              </w:rPr>
            </w:pPr>
            <w:r w:rsidRPr="00555029">
              <w:rPr>
                <w:i/>
                <w:sz w:val="18"/>
                <w:lang w:eastAsia="zh-CN"/>
              </w:rPr>
              <w:t>i odbiorcy projektu</w:t>
            </w:r>
          </w:p>
        </w:tc>
        <w:tc>
          <w:tcPr>
            <w:tcW w:w="7201" w:type="dxa"/>
            <w:vAlign w:val="center"/>
          </w:tcPr>
          <w:p w:rsidR="004501F9" w:rsidRPr="00555029" w:rsidRDefault="004501F9" w:rsidP="004501F9">
            <w:pPr>
              <w:rPr>
                <w:lang w:eastAsia="zh-CN"/>
              </w:rPr>
            </w:pPr>
            <w:r w:rsidRPr="00555029">
              <w:rPr>
                <w:lang w:eastAsia="zh-CN"/>
              </w:rPr>
              <w:t xml:space="preserve">Wzrost integracji społecznej. Zaspokojenie potrzeb kulturalnych społeczności lokalnej. Aktywne spędzanie wolnego czasu. Rozwijanie zainteresowań.        Dzieci, młodzież, osoby dorosłe, w tym seniorzy - członkowie </w:t>
            </w:r>
            <w:r w:rsidR="00E47834" w:rsidRPr="00555029">
              <w:rPr>
                <w:lang w:eastAsia="zh-CN"/>
              </w:rPr>
              <w:t>Koła Gospodyń Wiejskich (KGW), Koła Emerytów , Rencistów i Inwalidów (KERiI)</w:t>
            </w:r>
          </w:p>
        </w:tc>
      </w:tr>
      <w:tr w:rsidR="004501F9" w:rsidRPr="00555029" w:rsidTr="004501F9">
        <w:tc>
          <w:tcPr>
            <w:tcW w:w="1951" w:type="dxa"/>
            <w:shd w:val="clear" w:color="auto" w:fill="F2F2F2" w:themeFill="background1" w:themeFillShade="F2"/>
            <w:vAlign w:val="center"/>
          </w:tcPr>
          <w:p w:rsidR="004501F9" w:rsidRPr="00555029" w:rsidRDefault="004501F9" w:rsidP="004501F9">
            <w:pPr>
              <w:jc w:val="left"/>
              <w:rPr>
                <w:b/>
                <w:lang w:eastAsia="zh-CN"/>
              </w:rPr>
            </w:pPr>
            <w:r w:rsidRPr="00555029">
              <w:rPr>
                <w:sz w:val="18"/>
                <w:lang w:eastAsia="zh-CN"/>
              </w:rPr>
              <w:t>Sposób oceny i zmierzenia rezultatów w odniesieniu do celów rewitalizacji</w:t>
            </w:r>
          </w:p>
        </w:tc>
        <w:tc>
          <w:tcPr>
            <w:tcW w:w="7201" w:type="dxa"/>
            <w:vAlign w:val="center"/>
          </w:tcPr>
          <w:p w:rsidR="004501F9" w:rsidRPr="00555029" w:rsidRDefault="004501F9" w:rsidP="004501F9">
            <w:pPr>
              <w:rPr>
                <w:lang w:eastAsia="zh-CN"/>
              </w:rPr>
            </w:pPr>
            <w:r w:rsidRPr="00555029">
              <w:rPr>
                <w:lang w:eastAsia="zh-CN"/>
              </w:rPr>
              <w:t xml:space="preserve">Sprawozdania z działalności </w:t>
            </w:r>
            <w:r w:rsidR="005549CF" w:rsidRPr="00555029">
              <w:rPr>
                <w:lang w:eastAsia="zh-CN"/>
              </w:rPr>
              <w:t>Gminy Jakubów</w:t>
            </w:r>
          </w:p>
          <w:p w:rsidR="004501F9" w:rsidRPr="00555029" w:rsidRDefault="00037EAA" w:rsidP="00037EAA">
            <w:pPr>
              <w:rPr>
                <w:lang w:eastAsia="zh-CN"/>
              </w:rPr>
            </w:pPr>
            <w:r w:rsidRPr="00555029">
              <w:rPr>
                <w:lang w:eastAsia="zh-CN"/>
              </w:rPr>
              <w:t>Faktografia funkcjonowania obiektu, w tym wydarzeń o znaczeniu integrującym.</w:t>
            </w:r>
          </w:p>
        </w:tc>
      </w:tr>
      <w:tr w:rsidR="004501F9" w:rsidRPr="00555029" w:rsidTr="004501F9">
        <w:tc>
          <w:tcPr>
            <w:tcW w:w="1951" w:type="dxa"/>
            <w:shd w:val="clear" w:color="auto" w:fill="F2F2F2" w:themeFill="background1" w:themeFillShade="F2"/>
            <w:vAlign w:val="center"/>
          </w:tcPr>
          <w:p w:rsidR="004501F9" w:rsidRPr="00555029" w:rsidRDefault="004501F9" w:rsidP="004501F9">
            <w:pPr>
              <w:jc w:val="left"/>
              <w:rPr>
                <w:sz w:val="18"/>
                <w:lang w:eastAsia="zh-CN"/>
              </w:rPr>
            </w:pPr>
            <w:r w:rsidRPr="00555029">
              <w:rPr>
                <w:sz w:val="18"/>
                <w:lang w:eastAsia="zh-CN"/>
              </w:rPr>
              <w:t xml:space="preserve">Miernik/wskaźnik monitorowania realizacji działań i wartość wskaźnika </w:t>
            </w:r>
          </w:p>
        </w:tc>
        <w:tc>
          <w:tcPr>
            <w:tcW w:w="7201" w:type="dxa"/>
            <w:vAlign w:val="center"/>
          </w:tcPr>
          <w:p w:rsidR="004501F9" w:rsidRPr="00555029" w:rsidRDefault="004501F9" w:rsidP="004501F9">
            <w:pPr>
              <w:rPr>
                <w:lang w:eastAsia="zh-CN"/>
              </w:rPr>
            </w:pPr>
            <w:r w:rsidRPr="00555029">
              <w:rPr>
                <w:lang w:eastAsia="zh-CN"/>
              </w:rPr>
              <w:t xml:space="preserve">Liczba mieszkańców </w:t>
            </w:r>
            <w:r w:rsidR="00037EAA" w:rsidRPr="00555029">
              <w:rPr>
                <w:lang w:eastAsia="zh-CN"/>
              </w:rPr>
              <w:t xml:space="preserve">z obszaru rewitalizacji </w:t>
            </w:r>
            <w:r w:rsidRPr="00555029">
              <w:rPr>
                <w:lang w:eastAsia="zh-CN"/>
              </w:rPr>
              <w:t>korzystająca z obiektu (osoby/rok)</w:t>
            </w:r>
            <w:r w:rsidR="00D10210" w:rsidRPr="00555029">
              <w:rPr>
                <w:lang w:eastAsia="zh-CN"/>
              </w:rPr>
              <w:t xml:space="preserve"> – 50 osób/rok</w:t>
            </w:r>
          </w:p>
          <w:p w:rsidR="004501F9" w:rsidRPr="00555029" w:rsidRDefault="004501F9" w:rsidP="00D10210">
            <w:pPr>
              <w:rPr>
                <w:lang w:eastAsia="zh-CN"/>
              </w:rPr>
            </w:pPr>
            <w:r w:rsidRPr="00555029">
              <w:rPr>
                <w:lang w:eastAsia="zh-CN"/>
              </w:rPr>
              <w:t xml:space="preserve">Ilość mieszkańców borykających się z problemami natury społecznej </w:t>
            </w:r>
            <w:r w:rsidR="00D10210" w:rsidRPr="00555029">
              <w:rPr>
                <w:lang w:eastAsia="zh-CN"/>
              </w:rPr>
              <w:br/>
            </w:r>
            <w:r w:rsidRPr="00555029">
              <w:rPr>
                <w:lang w:eastAsia="zh-CN"/>
              </w:rPr>
              <w:t xml:space="preserve">i zawodowej korzystających z </w:t>
            </w:r>
            <w:r w:rsidR="00D10210" w:rsidRPr="00555029">
              <w:rPr>
                <w:lang w:eastAsia="zh-CN"/>
              </w:rPr>
              <w:t xml:space="preserve">obiektu </w:t>
            </w:r>
            <w:r w:rsidR="00E47834" w:rsidRPr="00555029">
              <w:rPr>
                <w:lang w:eastAsia="zh-CN"/>
              </w:rPr>
              <w:t>–</w:t>
            </w:r>
            <w:r w:rsidR="00D10210" w:rsidRPr="00555029">
              <w:rPr>
                <w:lang w:eastAsia="zh-CN"/>
              </w:rPr>
              <w:t xml:space="preserve"> 20</w:t>
            </w:r>
          </w:p>
        </w:tc>
      </w:tr>
      <w:tr w:rsidR="004501F9" w:rsidRPr="00555029" w:rsidTr="007F0CAF">
        <w:trPr>
          <w:cantSplit/>
        </w:trPr>
        <w:tc>
          <w:tcPr>
            <w:tcW w:w="1951" w:type="dxa"/>
            <w:shd w:val="clear" w:color="auto" w:fill="F2F2F2" w:themeFill="background1" w:themeFillShade="F2"/>
            <w:vAlign w:val="center"/>
          </w:tcPr>
          <w:p w:rsidR="004501F9" w:rsidRPr="00555029" w:rsidRDefault="004501F9" w:rsidP="004501F9">
            <w:pPr>
              <w:jc w:val="left"/>
              <w:rPr>
                <w:sz w:val="18"/>
                <w:lang w:eastAsia="zh-CN"/>
              </w:rPr>
            </w:pPr>
            <w:r w:rsidRPr="00555029">
              <w:rPr>
                <w:sz w:val="18"/>
                <w:lang w:eastAsia="zh-CN"/>
              </w:rPr>
              <w:t>Powiązanie (komplementarność) z innymi projektami rewitalizacyjnymi</w:t>
            </w:r>
          </w:p>
        </w:tc>
        <w:tc>
          <w:tcPr>
            <w:tcW w:w="7201" w:type="dxa"/>
            <w:vAlign w:val="center"/>
          </w:tcPr>
          <w:p w:rsidR="00D10210" w:rsidRPr="00555029" w:rsidRDefault="004501F9" w:rsidP="004501F9">
            <w:pPr>
              <w:rPr>
                <w:lang w:eastAsia="zh-CN"/>
              </w:rPr>
            </w:pPr>
            <w:r w:rsidRPr="00555029">
              <w:rPr>
                <w:lang w:eastAsia="zh-CN"/>
              </w:rPr>
              <w:t xml:space="preserve">Zadanie 1.1.1. </w:t>
            </w:r>
            <w:r w:rsidR="00D10210" w:rsidRPr="00555029">
              <w:rPr>
                <w:lang w:eastAsia="zh-CN"/>
              </w:rPr>
              <w:t>Projekt "Dobre miejsce (dla każdego)"</w:t>
            </w:r>
          </w:p>
          <w:p w:rsidR="004501F9" w:rsidRPr="00555029" w:rsidRDefault="00D10210" w:rsidP="004501F9">
            <w:pPr>
              <w:rPr>
                <w:lang w:eastAsia="zh-CN"/>
              </w:rPr>
            </w:pPr>
            <w:r w:rsidRPr="00555029">
              <w:rPr>
                <w:lang w:eastAsia="zh-CN"/>
              </w:rPr>
              <w:t xml:space="preserve">Zadanie </w:t>
            </w:r>
            <w:r w:rsidR="004501F9" w:rsidRPr="00555029">
              <w:rPr>
                <w:lang w:eastAsia="zh-CN"/>
              </w:rPr>
              <w:t xml:space="preserve">1.1.2. </w:t>
            </w:r>
            <w:r w:rsidRPr="00555029">
              <w:rPr>
                <w:lang w:eastAsia="zh-CN"/>
              </w:rPr>
              <w:t xml:space="preserve"> Klubobiblioteka w Wiśniewie"</w:t>
            </w:r>
          </w:p>
        </w:tc>
      </w:tr>
    </w:tbl>
    <w:p w:rsidR="004501F9" w:rsidRPr="00076C08" w:rsidRDefault="004501F9" w:rsidP="004501F9">
      <w:pPr>
        <w:rPr>
          <w:rFonts w:cs="Segoe UI"/>
          <w:color w:val="FF0000"/>
          <w:sz w:val="16"/>
          <w:szCs w:val="21"/>
          <w:shd w:val="clear" w:color="auto" w:fill="FFFFFF"/>
        </w:rPr>
      </w:pPr>
    </w:p>
    <w:p w:rsidR="007E0B6A" w:rsidRPr="00555029" w:rsidRDefault="007E0B6A" w:rsidP="007E0B6A">
      <w:pPr>
        <w:spacing w:before="120"/>
        <w:rPr>
          <w:b/>
          <w:lang w:eastAsia="zh-CN"/>
        </w:rPr>
      </w:pPr>
      <w:r w:rsidRPr="00555029">
        <w:rPr>
          <w:b/>
          <w:lang w:eastAsia="zh-CN"/>
        </w:rPr>
        <w:t>Zadanie P.2: Projekt "</w:t>
      </w:r>
      <w:r w:rsidR="00C40653" w:rsidRPr="00555029">
        <w:rPr>
          <w:b/>
          <w:lang w:eastAsia="zh-CN"/>
        </w:rPr>
        <w:t>Aktywizacja i bezpieczeństwo</w:t>
      </w:r>
      <w:r w:rsidRPr="00555029">
        <w:rPr>
          <w:b/>
          <w:lang w:eastAsia="zh-CN"/>
        </w:rPr>
        <w:t>"</w:t>
      </w:r>
    </w:p>
    <w:tbl>
      <w:tblPr>
        <w:tblStyle w:val="Tabela-Siatka"/>
        <w:tblW w:w="0" w:type="auto"/>
        <w:tblLook w:val="04A0" w:firstRow="1" w:lastRow="0" w:firstColumn="1" w:lastColumn="0" w:noHBand="0" w:noVBand="1"/>
      </w:tblPr>
      <w:tblGrid>
        <w:gridCol w:w="1947"/>
        <w:gridCol w:w="7115"/>
      </w:tblGrid>
      <w:tr w:rsidR="00C40653" w:rsidRPr="00555029" w:rsidTr="00CD1B13">
        <w:tc>
          <w:tcPr>
            <w:tcW w:w="1951" w:type="dxa"/>
            <w:shd w:val="clear" w:color="auto" w:fill="F2F2F2" w:themeFill="background1" w:themeFillShade="F2"/>
            <w:vAlign w:val="center"/>
          </w:tcPr>
          <w:p w:rsidR="00C40653" w:rsidRPr="00555029" w:rsidRDefault="00C40653" w:rsidP="00CD1B13">
            <w:pPr>
              <w:jc w:val="left"/>
              <w:rPr>
                <w:sz w:val="18"/>
                <w:lang w:eastAsia="zh-CN"/>
              </w:rPr>
            </w:pPr>
            <w:r w:rsidRPr="00555029">
              <w:rPr>
                <w:sz w:val="18"/>
                <w:lang w:eastAsia="zh-CN"/>
              </w:rPr>
              <w:t>Nazwa</w:t>
            </w:r>
          </w:p>
        </w:tc>
        <w:tc>
          <w:tcPr>
            <w:tcW w:w="7337" w:type="dxa"/>
            <w:shd w:val="clear" w:color="auto" w:fill="F2F2F2" w:themeFill="background1" w:themeFillShade="F2"/>
            <w:vAlign w:val="center"/>
          </w:tcPr>
          <w:p w:rsidR="00C40653" w:rsidRPr="00555029" w:rsidRDefault="00C40653" w:rsidP="00FB33A4">
            <w:pPr>
              <w:rPr>
                <w:sz w:val="18"/>
                <w:lang w:eastAsia="zh-CN"/>
              </w:rPr>
            </w:pPr>
            <w:r w:rsidRPr="00555029">
              <w:rPr>
                <w:b/>
                <w:lang w:eastAsia="zh-CN"/>
              </w:rPr>
              <w:t>Aktywizacja i bezpieczeństwo</w:t>
            </w:r>
            <w:r w:rsidR="00FB33A4" w:rsidRPr="00555029">
              <w:rPr>
                <w:b/>
                <w:lang w:eastAsia="zh-CN"/>
              </w:rPr>
              <w:t xml:space="preserve"> </w:t>
            </w:r>
          </w:p>
        </w:tc>
      </w:tr>
      <w:tr w:rsidR="0079240F" w:rsidRPr="00555029" w:rsidTr="00CD1B13">
        <w:tc>
          <w:tcPr>
            <w:tcW w:w="1951" w:type="dxa"/>
            <w:shd w:val="clear" w:color="auto" w:fill="F2F2F2" w:themeFill="background1" w:themeFillShade="F2"/>
            <w:vAlign w:val="center"/>
          </w:tcPr>
          <w:p w:rsidR="0079240F" w:rsidRPr="00555029" w:rsidRDefault="0079240F" w:rsidP="0079240F">
            <w:pPr>
              <w:jc w:val="left"/>
              <w:rPr>
                <w:sz w:val="18"/>
                <w:lang w:eastAsia="zh-CN"/>
              </w:rPr>
            </w:pPr>
            <w:r w:rsidRPr="00555029">
              <w:rPr>
                <w:sz w:val="18"/>
                <w:lang w:eastAsia="zh-CN"/>
              </w:rPr>
              <w:t>Lokalizacja</w:t>
            </w:r>
          </w:p>
        </w:tc>
        <w:tc>
          <w:tcPr>
            <w:tcW w:w="7337" w:type="dxa"/>
            <w:vAlign w:val="center"/>
          </w:tcPr>
          <w:p w:rsidR="0079240F" w:rsidRPr="00555029" w:rsidRDefault="0079240F" w:rsidP="0079240F">
            <w:pPr>
              <w:rPr>
                <w:sz w:val="18"/>
                <w:lang w:eastAsia="zh-CN"/>
              </w:rPr>
            </w:pPr>
            <w:r w:rsidRPr="00555029">
              <w:rPr>
                <w:lang w:eastAsia="zh-CN"/>
              </w:rPr>
              <w:t>Wiśniew (dz. Nr ewid. 858/4)</w:t>
            </w:r>
          </w:p>
        </w:tc>
      </w:tr>
      <w:tr w:rsidR="0079240F" w:rsidRPr="00555029" w:rsidTr="00CD1B13">
        <w:tc>
          <w:tcPr>
            <w:tcW w:w="1951" w:type="dxa"/>
            <w:shd w:val="clear" w:color="auto" w:fill="F2F2F2" w:themeFill="background1" w:themeFillShade="F2"/>
            <w:vAlign w:val="center"/>
          </w:tcPr>
          <w:p w:rsidR="0079240F" w:rsidRPr="00555029" w:rsidRDefault="0079240F" w:rsidP="0079240F">
            <w:pPr>
              <w:jc w:val="left"/>
              <w:rPr>
                <w:b/>
                <w:lang w:eastAsia="zh-CN"/>
              </w:rPr>
            </w:pPr>
            <w:r w:rsidRPr="00555029">
              <w:rPr>
                <w:sz w:val="18"/>
                <w:lang w:eastAsia="zh-CN"/>
              </w:rPr>
              <w:t>Podmiot realizujący</w:t>
            </w:r>
          </w:p>
        </w:tc>
        <w:tc>
          <w:tcPr>
            <w:tcW w:w="7337" w:type="dxa"/>
            <w:vAlign w:val="center"/>
          </w:tcPr>
          <w:p w:rsidR="0079240F" w:rsidRPr="00555029" w:rsidRDefault="0079240F" w:rsidP="0079240F">
            <w:pPr>
              <w:rPr>
                <w:lang w:eastAsia="zh-CN"/>
              </w:rPr>
            </w:pPr>
            <w:r w:rsidRPr="00555029">
              <w:rPr>
                <w:lang w:eastAsia="zh-CN"/>
              </w:rPr>
              <w:t>Gmina Jakubów</w:t>
            </w:r>
          </w:p>
          <w:p w:rsidR="0079240F" w:rsidRPr="00555029" w:rsidRDefault="0079240F" w:rsidP="0079240F">
            <w:pPr>
              <w:rPr>
                <w:b/>
                <w:lang w:eastAsia="zh-CN"/>
              </w:rPr>
            </w:pPr>
            <w:r w:rsidRPr="00555029">
              <w:rPr>
                <w:lang w:eastAsia="zh-CN"/>
              </w:rPr>
              <w:t>Współpraca: LGD Ziemi Mińskiej</w:t>
            </w:r>
          </w:p>
        </w:tc>
      </w:tr>
      <w:tr w:rsidR="0079240F" w:rsidRPr="00555029" w:rsidTr="00CD1B13">
        <w:tc>
          <w:tcPr>
            <w:tcW w:w="1951" w:type="dxa"/>
            <w:shd w:val="clear" w:color="auto" w:fill="F2F2F2" w:themeFill="background1" w:themeFillShade="F2"/>
            <w:vAlign w:val="center"/>
          </w:tcPr>
          <w:p w:rsidR="0079240F" w:rsidRPr="00555029" w:rsidRDefault="0079240F" w:rsidP="0079240F">
            <w:pPr>
              <w:spacing w:after="0"/>
              <w:jc w:val="left"/>
              <w:rPr>
                <w:sz w:val="18"/>
                <w:lang w:eastAsia="zh-CN"/>
              </w:rPr>
            </w:pPr>
            <w:r w:rsidRPr="00555029">
              <w:rPr>
                <w:sz w:val="18"/>
                <w:lang w:eastAsia="zh-CN"/>
              </w:rPr>
              <w:t xml:space="preserve">Zakres realizowanych </w:t>
            </w:r>
          </w:p>
          <w:p w:rsidR="0079240F" w:rsidRPr="00555029" w:rsidRDefault="0079240F" w:rsidP="0079240F">
            <w:pPr>
              <w:jc w:val="left"/>
              <w:rPr>
                <w:b/>
                <w:lang w:eastAsia="zh-CN"/>
              </w:rPr>
            </w:pPr>
            <w:r w:rsidRPr="00555029">
              <w:rPr>
                <w:sz w:val="18"/>
                <w:lang w:eastAsia="zh-CN"/>
              </w:rPr>
              <w:t>zadań</w:t>
            </w:r>
          </w:p>
        </w:tc>
        <w:tc>
          <w:tcPr>
            <w:tcW w:w="7337" w:type="dxa"/>
            <w:vAlign w:val="center"/>
          </w:tcPr>
          <w:p w:rsidR="0079240F" w:rsidRPr="00555029" w:rsidRDefault="0079240F" w:rsidP="0079240F">
            <w:pPr>
              <w:pStyle w:val="Akapitzlist"/>
              <w:numPr>
                <w:ilvl w:val="0"/>
                <w:numId w:val="19"/>
              </w:numPr>
              <w:autoSpaceDE/>
              <w:autoSpaceDN/>
              <w:adjustRightInd/>
              <w:spacing w:after="0"/>
              <w:jc w:val="left"/>
              <w:rPr>
                <w:lang w:eastAsia="zh-CN"/>
              </w:rPr>
            </w:pPr>
            <w:r w:rsidRPr="00555029">
              <w:rPr>
                <w:lang w:eastAsia="zh-CN"/>
              </w:rPr>
              <w:t>Zajęcia interaktywne , miejsce spotkań na otwartej przestrzeni dla mieszkańców zagrożonych wykluczeniem społecznym wszystkich grup wiekowych,</w:t>
            </w:r>
          </w:p>
          <w:p w:rsidR="0079240F" w:rsidRPr="00555029" w:rsidRDefault="0079240F" w:rsidP="0079240F">
            <w:pPr>
              <w:pStyle w:val="Akapitzlist"/>
              <w:numPr>
                <w:ilvl w:val="0"/>
                <w:numId w:val="19"/>
              </w:numPr>
              <w:autoSpaceDE/>
              <w:autoSpaceDN/>
              <w:adjustRightInd/>
              <w:spacing w:after="0"/>
              <w:jc w:val="left"/>
              <w:rPr>
                <w:lang w:eastAsia="zh-CN"/>
              </w:rPr>
            </w:pPr>
            <w:r w:rsidRPr="00555029">
              <w:rPr>
                <w:lang w:eastAsia="zh-CN"/>
              </w:rPr>
              <w:t xml:space="preserve">Wyburzenie budynku po byłym sklepie </w:t>
            </w:r>
          </w:p>
          <w:p w:rsidR="0079240F" w:rsidRPr="00555029" w:rsidRDefault="0079240F" w:rsidP="0079240F">
            <w:pPr>
              <w:pStyle w:val="Akapitzlist"/>
              <w:numPr>
                <w:ilvl w:val="0"/>
                <w:numId w:val="19"/>
              </w:numPr>
              <w:autoSpaceDE/>
              <w:autoSpaceDN/>
              <w:adjustRightInd/>
              <w:spacing w:after="0"/>
              <w:jc w:val="left"/>
              <w:rPr>
                <w:lang w:eastAsia="zh-CN"/>
              </w:rPr>
            </w:pPr>
            <w:r w:rsidRPr="00555029">
              <w:rPr>
                <w:b/>
                <w:lang w:eastAsia="zh-CN"/>
              </w:rPr>
              <w:t xml:space="preserve">Montaż wyposażenia do prowadzenia zajęć i gier zespołowych: stoliki </w:t>
            </w:r>
            <w:r>
              <w:rPr>
                <w:b/>
                <w:lang w:eastAsia="zh-CN"/>
              </w:rPr>
              <w:br/>
            </w:r>
            <w:r w:rsidRPr="00555029">
              <w:rPr>
                <w:b/>
                <w:lang w:eastAsia="zh-CN"/>
              </w:rPr>
              <w:t>i place do gry w szachy, gry karciane i planszowe, mini-kręgle, rzucania do celu, skrzynie z pionkami do gier na placu; krzesła, ławki, zadaszenie stolików, nasadzenia zieleni, oświetlenie terenu</w:t>
            </w:r>
            <w:r w:rsidRPr="00555029">
              <w:rPr>
                <w:lang w:eastAsia="zh-CN"/>
              </w:rPr>
              <w:t>.</w:t>
            </w:r>
          </w:p>
        </w:tc>
      </w:tr>
      <w:tr w:rsidR="0079240F" w:rsidRPr="00555029" w:rsidTr="00CD1B13">
        <w:tc>
          <w:tcPr>
            <w:tcW w:w="1951" w:type="dxa"/>
            <w:shd w:val="clear" w:color="auto" w:fill="F2F2F2" w:themeFill="background1" w:themeFillShade="F2"/>
            <w:vAlign w:val="center"/>
          </w:tcPr>
          <w:p w:rsidR="0079240F" w:rsidRPr="00555029" w:rsidRDefault="0079240F" w:rsidP="0079240F">
            <w:pPr>
              <w:jc w:val="left"/>
              <w:rPr>
                <w:sz w:val="18"/>
                <w:lang w:eastAsia="zh-CN"/>
              </w:rPr>
            </w:pPr>
            <w:r w:rsidRPr="00555029">
              <w:rPr>
                <w:sz w:val="18"/>
                <w:lang w:eastAsia="zh-CN"/>
              </w:rPr>
              <w:t xml:space="preserve">Prognozowane rezultaty </w:t>
            </w:r>
          </w:p>
          <w:p w:rsidR="0079240F" w:rsidRPr="00555029" w:rsidRDefault="0079240F" w:rsidP="0079240F">
            <w:pPr>
              <w:jc w:val="left"/>
              <w:rPr>
                <w:sz w:val="18"/>
                <w:lang w:eastAsia="zh-CN"/>
              </w:rPr>
            </w:pPr>
            <w:r w:rsidRPr="00555029">
              <w:rPr>
                <w:i/>
                <w:sz w:val="18"/>
                <w:lang w:eastAsia="zh-CN"/>
              </w:rPr>
              <w:t>i odbiorcy projektu</w:t>
            </w:r>
          </w:p>
        </w:tc>
        <w:tc>
          <w:tcPr>
            <w:tcW w:w="7337" w:type="dxa"/>
            <w:vAlign w:val="center"/>
          </w:tcPr>
          <w:p w:rsidR="0079240F" w:rsidRPr="00555029" w:rsidRDefault="0079240F" w:rsidP="0079240F">
            <w:pPr>
              <w:pStyle w:val="Akapitzlist"/>
              <w:numPr>
                <w:ilvl w:val="0"/>
                <w:numId w:val="20"/>
              </w:numPr>
              <w:autoSpaceDE/>
              <w:autoSpaceDN/>
              <w:adjustRightInd/>
              <w:spacing w:after="0"/>
              <w:jc w:val="left"/>
              <w:rPr>
                <w:lang w:eastAsia="zh-CN"/>
              </w:rPr>
            </w:pPr>
            <w:r w:rsidRPr="00555029">
              <w:rPr>
                <w:lang w:eastAsia="zh-CN"/>
              </w:rPr>
              <w:t xml:space="preserve">Wzrost integracji i aktywności społecznej mieszkańców </w:t>
            </w:r>
          </w:p>
          <w:p w:rsidR="0079240F" w:rsidRPr="00555029" w:rsidRDefault="0079240F" w:rsidP="0079240F">
            <w:pPr>
              <w:pStyle w:val="Akapitzlist"/>
              <w:numPr>
                <w:ilvl w:val="0"/>
                <w:numId w:val="20"/>
              </w:numPr>
              <w:autoSpaceDE/>
              <w:autoSpaceDN/>
              <w:adjustRightInd/>
              <w:spacing w:after="0"/>
              <w:jc w:val="left"/>
              <w:rPr>
                <w:lang w:eastAsia="zh-CN"/>
              </w:rPr>
            </w:pPr>
            <w:r w:rsidRPr="00555029">
              <w:rPr>
                <w:lang w:eastAsia="zh-CN"/>
              </w:rPr>
              <w:t>Wzrost bezpieczeństwa i integracji społecznej</w:t>
            </w:r>
          </w:p>
          <w:p w:rsidR="0079240F" w:rsidRPr="00555029" w:rsidRDefault="0079240F" w:rsidP="0079240F">
            <w:pPr>
              <w:autoSpaceDE/>
              <w:autoSpaceDN/>
              <w:adjustRightInd/>
              <w:spacing w:after="0"/>
              <w:jc w:val="left"/>
              <w:rPr>
                <w:lang w:eastAsia="zh-CN"/>
              </w:rPr>
            </w:pPr>
            <w:r w:rsidRPr="00555029">
              <w:rPr>
                <w:lang w:eastAsia="zh-CN"/>
              </w:rPr>
              <w:t xml:space="preserve">Odbiorcy: seniorzy, bezrobotni, niepełnosprawni oraz inni mieszkańcy zagrożeni wykluczeniem społecznym, w tym z obszaru rewitalizacji </w:t>
            </w:r>
          </w:p>
        </w:tc>
      </w:tr>
      <w:tr w:rsidR="0079240F" w:rsidRPr="00555029" w:rsidTr="00CD1B13">
        <w:trPr>
          <w:cantSplit/>
        </w:trPr>
        <w:tc>
          <w:tcPr>
            <w:tcW w:w="1951" w:type="dxa"/>
            <w:shd w:val="clear" w:color="auto" w:fill="F2F2F2" w:themeFill="background1" w:themeFillShade="F2"/>
            <w:vAlign w:val="center"/>
          </w:tcPr>
          <w:p w:rsidR="0079240F" w:rsidRPr="00555029" w:rsidRDefault="0079240F" w:rsidP="0079240F">
            <w:pPr>
              <w:jc w:val="left"/>
              <w:rPr>
                <w:sz w:val="18"/>
                <w:lang w:eastAsia="zh-CN"/>
              </w:rPr>
            </w:pPr>
            <w:r w:rsidRPr="00555029">
              <w:rPr>
                <w:sz w:val="18"/>
                <w:lang w:eastAsia="zh-CN"/>
              </w:rPr>
              <w:lastRenderedPageBreak/>
              <w:t>Sposób oceny i zmierzenia rezultatów w odniesieniu do celów rewitalizacji</w:t>
            </w:r>
          </w:p>
        </w:tc>
        <w:tc>
          <w:tcPr>
            <w:tcW w:w="7337" w:type="dxa"/>
            <w:vAlign w:val="center"/>
          </w:tcPr>
          <w:p w:rsidR="0079240F" w:rsidRPr="00555029" w:rsidRDefault="0079240F" w:rsidP="0079240F">
            <w:pPr>
              <w:rPr>
                <w:lang w:eastAsia="zh-CN"/>
              </w:rPr>
            </w:pPr>
            <w:r w:rsidRPr="00555029">
              <w:rPr>
                <w:lang w:eastAsia="zh-CN"/>
              </w:rPr>
              <w:t xml:space="preserve">Sprawozdawczość gminna; sprawozdania z działalności świetlicy </w:t>
            </w:r>
          </w:p>
          <w:p w:rsidR="0079240F" w:rsidRPr="00555029" w:rsidRDefault="0079240F" w:rsidP="0079240F">
            <w:pPr>
              <w:rPr>
                <w:lang w:eastAsia="zh-CN"/>
              </w:rPr>
            </w:pPr>
            <w:r w:rsidRPr="00555029">
              <w:rPr>
                <w:lang w:eastAsia="zh-CN"/>
              </w:rPr>
              <w:t>Liczba uczestników zajęć, warsztatów - listy obecności, ankiety, dokumentacja fotograficzna</w:t>
            </w:r>
          </w:p>
        </w:tc>
      </w:tr>
      <w:tr w:rsidR="0079240F" w:rsidRPr="00555029" w:rsidTr="00CD1B13">
        <w:tc>
          <w:tcPr>
            <w:tcW w:w="1951" w:type="dxa"/>
            <w:shd w:val="clear" w:color="auto" w:fill="F2F2F2" w:themeFill="background1" w:themeFillShade="F2"/>
            <w:vAlign w:val="center"/>
          </w:tcPr>
          <w:p w:rsidR="0079240F" w:rsidRPr="00555029" w:rsidRDefault="0079240F" w:rsidP="0079240F">
            <w:pPr>
              <w:jc w:val="left"/>
              <w:rPr>
                <w:sz w:val="18"/>
                <w:lang w:eastAsia="zh-CN"/>
              </w:rPr>
            </w:pPr>
            <w:r w:rsidRPr="00555029">
              <w:rPr>
                <w:sz w:val="18"/>
                <w:lang w:eastAsia="zh-CN"/>
              </w:rPr>
              <w:t xml:space="preserve">Miernik/wskaźnik monitorowania realizacji działań i wartość wskaźnika </w:t>
            </w:r>
          </w:p>
        </w:tc>
        <w:tc>
          <w:tcPr>
            <w:tcW w:w="7337" w:type="dxa"/>
            <w:vAlign w:val="center"/>
          </w:tcPr>
          <w:p w:rsidR="0079240F" w:rsidRPr="00555029" w:rsidRDefault="0079240F" w:rsidP="0079240F">
            <w:pPr>
              <w:spacing w:after="0"/>
              <w:rPr>
                <w:lang w:eastAsia="zh-CN"/>
              </w:rPr>
            </w:pPr>
            <w:r w:rsidRPr="00555029">
              <w:rPr>
                <w:lang w:eastAsia="zh-CN"/>
              </w:rPr>
              <w:t xml:space="preserve">Liczba mieszkańców obszaru rewitalizacji </w:t>
            </w:r>
            <w:r>
              <w:rPr>
                <w:lang w:eastAsia="zh-CN"/>
              </w:rPr>
              <w:t>korzystająca stale z obiektu - 3</w:t>
            </w:r>
            <w:r w:rsidRPr="00555029">
              <w:rPr>
                <w:lang w:eastAsia="zh-CN"/>
              </w:rPr>
              <w:t>5</w:t>
            </w:r>
          </w:p>
        </w:tc>
      </w:tr>
      <w:tr w:rsidR="0079240F" w:rsidRPr="00555029" w:rsidTr="00CD1B13">
        <w:tc>
          <w:tcPr>
            <w:tcW w:w="1951" w:type="dxa"/>
            <w:shd w:val="clear" w:color="auto" w:fill="F2F2F2" w:themeFill="background1" w:themeFillShade="F2"/>
            <w:vAlign w:val="center"/>
          </w:tcPr>
          <w:p w:rsidR="0079240F" w:rsidRPr="00555029" w:rsidRDefault="0079240F" w:rsidP="0079240F">
            <w:pPr>
              <w:jc w:val="left"/>
              <w:rPr>
                <w:sz w:val="18"/>
                <w:lang w:eastAsia="zh-CN"/>
              </w:rPr>
            </w:pPr>
            <w:r w:rsidRPr="00555029">
              <w:rPr>
                <w:sz w:val="18"/>
                <w:lang w:eastAsia="zh-CN"/>
              </w:rPr>
              <w:t>Powiązanie (komplementarność) z innymi projektami rewitalizacyjnymi</w:t>
            </w:r>
          </w:p>
        </w:tc>
        <w:tc>
          <w:tcPr>
            <w:tcW w:w="7337" w:type="dxa"/>
            <w:vAlign w:val="center"/>
          </w:tcPr>
          <w:p w:rsidR="0079240F" w:rsidRPr="00555029" w:rsidRDefault="0079240F" w:rsidP="0079240F">
            <w:pPr>
              <w:rPr>
                <w:lang w:eastAsia="zh-CN"/>
              </w:rPr>
            </w:pPr>
            <w:r w:rsidRPr="00555029">
              <w:rPr>
                <w:lang w:eastAsia="zh-CN"/>
              </w:rPr>
              <w:t>Zadanie 1.1.1, 1.1.2.</w:t>
            </w:r>
          </w:p>
        </w:tc>
      </w:tr>
    </w:tbl>
    <w:p w:rsidR="00C40653" w:rsidRPr="00076C08" w:rsidRDefault="00C40653" w:rsidP="007E0B6A">
      <w:pPr>
        <w:spacing w:before="120"/>
        <w:rPr>
          <w:b/>
          <w:color w:val="FF0000"/>
          <w:lang w:eastAsia="zh-CN"/>
        </w:rPr>
      </w:pPr>
    </w:p>
    <w:p w:rsidR="003B2A68" w:rsidRPr="00076C08" w:rsidRDefault="00B222D9" w:rsidP="00417A6C">
      <w:pPr>
        <w:pStyle w:val="Nagwek1"/>
      </w:pPr>
      <w:bookmarkStart w:id="68" w:name="_Toc511212452"/>
      <w:r w:rsidRPr="00076C08">
        <w:t xml:space="preserve">8. </w:t>
      </w:r>
      <w:r w:rsidR="00400BB4" w:rsidRPr="00076C08">
        <w:t>MECHANIZMY ZAPEWNIENIA KOMPLEMENTARNOŚCI</w:t>
      </w:r>
      <w:bookmarkEnd w:id="68"/>
      <w:r w:rsidR="00400BB4" w:rsidRPr="00076C08">
        <w:t xml:space="preserve"> </w:t>
      </w:r>
    </w:p>
    <w:p w:rsidR="00B222D9" w:rsidRPr="00076C08" w:rsidRDefault="001E7262" w:rsidP="00B0333A">
      <w:pPr>
        <w:ind w:firstLine="708"/>
        <w:rPr>
          <w:lang w:bidi="hi-IN"/>
        </w:rPr>
      </w:pPr>
      <w:r w:rsidRPr="00076C08">
        <w:rPr>
          <w:lang w:bidi="hi-IN"/>
        </w:rPr>
        <w:t xml:space="preserve">Program rewitalizacji został opracowany zgodnie z zasadą zapewnienia spójności oraz wzajemnego uzupełniania i dopełnienia się </w:t>
      </w:r>
      <w:r w:rsidR="00B222D9" w:rsidRPr="00076C08">
        <w:rPr>
          <w:lang w:bidi="hi-IN"/>
        </w:rPr>
        <w:t>poszczególny</w:t>
      </w:r>
      <w:r w:rsidRPr="00076C08">
        <w:rPr>
          <w:lang w:bidi="hi-IN"/>
        </w:rPr>
        <w:t>ch</w:t>
      </w:r>
      <w:r w:rsidR="00B222D9" w:rsidRPr="00076C08">
        <w:rPr>
          <w:lang w:bidi="hi-IN"/>
        </w:rPr>
        <w:t xml:space="preserve"> projekt</w:t>
      </w:r>
      <w:r w:rsidRPr="00076C08">
        <w:rPr>
          <w:lang w:bidi="hi-IN"/>
        </w:rPr>
        <w:t xml:space="preserve">ów i zadań </w:t>
      </w:r>
      <w:r w:rsidR="00B222D9" w:rsidRPr="00076C08">
        <w:rPr>
          <w:lang w:bidi="hi-IN"/>
        </w:rPr>
        <w:t>rewitalizacyjny</w:t>
      </w:r>
      <w:r w:rsidRPr="00076C08">
        <w:rPr>
          <w:lang w:bidi="hi-IN"/>
        </w:rPr>
        <w:t>ch, a także działań</w:t>
      </w:r>
      <w:r w:rsidR="00B222D9" w:rsidRPr="00076C08">
        <w:rPr>
          <w:lang w:bidi="hi-IN"/>
        </w:rPr>
        <w:t xml:space="preserve"> różnych podmiotów</w:t>
      </w:r>
      <w:r w:rsidRPr="00076C08">
        <w:rPr>
          <w:lang w:bidi="hi-IN"/>
        </w:rPr>
        <w:t xml:space="preserve">, użytych zasobów </w:t>
      </w:r>
      <w:r w:rsidR="00B222D9" w:rsidRPr="00076C08">
        <w:rPr>
          <w:lang w:bidi="hi-IN"/>
        </w:rPr>
        <w:t>i funduszy na obszarze objętym programem rewitalizacji</w:t>
      </w:r>
      <w:r w:rsidRPr="00076C08">
        <w:rPr>
          <w:lang w:bidi="hi-IN"/>
        </w:rPr>
        <w:t>.</w:t>
      </w:r>
      <w:r w:rsidR="004F7F83" w:rsidRPr="00076C08">
        <w:rPr>
          <w:lang w:bidi="hi-IN"/>
        </w:rPr>
        <w:t xml:space="preserve"> Komplementarność przestrzenna, problemowa,  proceduralno-instytucjonalna,</w:t>
      </w:r>
      <w:r w:rsidR="00A62A1A" w:rsidRPr="00076C08">
        <w:rPr>
          <w:lang w:bidi="hi-IN"/>
        </w:rPr>
        <w:t xml:space="preserve"> międzyokresowa i dotycząca źródeł finansowania </w:t>
      </w:r>
      <w:r w:rsidR="004F7F83" w:rsidRPr="00076C08">
        <w:rPr>
          <w:lang w:bidi="hi-IN"/>
        </w:rPr>
        <w:t xml:space="preserve">zapewnią operacyjną i systemową efektywność, skuteczność i trwałość poszczególnych projektów jak </w:t>
      </w:r>
      <w:r w:rsidR="00D10210" w:rsidRPr="00076C08">
        <w:rPr>
          <w:lang w:bidi="hi-IN"/>
        </w:rPr>
        <w:br/>
      </w:r>
      <w:r w:rsidR="004F7F83" w:rsidRPr="00076C08">
        <w:rPr>
          <w:lang w:bidi="hi-IN"/>
        </w:rPr>
        <w:t>i całego Programu</w:t>
      </w:r>
      <w:r w:rsidR="00A62A1A" w:rsidRPr="00076C08">
        <w:rPr>
          <w:lang w:bidi="hi-IN"/>
        </w:rPr>
        <w:t>.</w:t>
      </w:r>
    </w:p>
    <w:p w:rsidR="00A62A1A" w:rsidRPr="00076C08" w:rsidRDefault="00A62A1A" w:rsidP="00A62A1A">
      <w:pPr>
        <w:rPr>
          <w:b/>
          <w:lang w:bidi="hi-IN"/>
        </w:rPr>
      </w:pPr>
      <w:r w:rsidRPr="00076C08">
        <w:rPr>
          <w:b/>
          <w:lang w:bidi="hi-IN"/>
        </w:rPr>
        <w:t xml:space="preserve">Komplementarność przestrzenna </w:t>
      </w:r>
    </w:p>
    <w:p w:rsidR="00AE6DBC" w:rsidRPr="00076C08" w:rsidRDefault="00290030" w:rsidP="00B0333A">
      <w:pPr>
        <w:ind w:firstLine="423"/>
        <w:rPr>
          <w:lang w:bidi="hi-IN"/>
        </w:rPr>
      </w:pPr>
      <w:r w:rsidRPr="00555029">
        <w:rPr>
          <w:lang w:bidi="hi-IN"/>
        </w:rPr>
        <w:t xml:space="preserve">Wszystkie </w:t>
      </w:r>
      <w:r w:rsidR="004E2340" w:rsidRPr="00555029">
        <w:rPr>
          <w:lang w:bidi="hi-IN"/>
        </w:rPr>
        <w:t xml:space="preserve">główne </w:t>
      </w:r>
      <w:r w:rsidRPr="00076C08">
        <w:rPr>
          <w:lang w:bidi="hi-IN"/>
        </w:rPr>
        <w:t>projekty</w:t>
      </w:r>
      <w:r w:rsidR="00A62A1A" w:rsidRPr="00076C08">
        <w:rPr>
          <w:lang w:bidi="hi-IN"/>
        </w:rPr>
        <w:t xml:space="preserve"> </w:t>
      </w:r>
      <w:r w:rsidRPr="00076C08">
        <w:rPr>
          <w:lang w:bidi="hi-IN"/>
        </w:rPr>
        <w:t>rewitalizacyjne będą realizowane na obszarze rewitalizacji</w:t>
      </w:r>
      <w:r w:rsidR="00A62A1A" w:rsidRPr="00076C08">
        <w:rPr>
          <w:lang w:bidi="hi-IN"/>
        </w:rPr>
        <w:t xml:space="preserve">. </w:t>
      </w:r>
    </w:p>
    <w:p w:rsidR="00193800" w:rsidRPr="00076C08" w:rsidRDefault="00193800" w:rsidP="00B0333A">
      <w:pPr>
        <w:ind w:firstLine="423"/>
        <w:rPr>
          <w:lang w:bidi="hi-IN"/>
        </w:rPr>
      </w:pPr>
      <w:r w:rsidRPr="00076C08">
        <w:rPr>
          <w:lang w:bidi="hi-IN"/>
        </w:rPr>
        <w:t xml:space="preserve">Powstanie nowoczesnych programowo, funkcjonalnie i użytkowo świetlic wiejskich </w:t>
      </w:r>
      <w:r w:rsidR="0022150C">
        <w:rPr>
          <w:lang w:bidi="hi-IN"/>
        </w:rPr>
        <w:br/>
      </w:r>
      <w:r w:rsidRPr="00076C08">
        <w:rPr>
          <w:lang w:bidi="hi-IN"/>
        </w:rPr>
        <w:t>a także zagospodarowanej przestrzeni publicznej</w:t>
      </w:r>
      <w:r w:rsidR="00D90C1F" w:rsidRPr="00076C08">
        <w:rPr>
          <w:lang w:bidi="hi-IN"/>
        </w:rPr>
        <w:t xml:space="preserve"> zapewni</w:t>
      </w:r>
      <w:r w:rsidRPr="00076C08">
        <w:rPr>
          <w:lang w:bidi="hi-IN"/>
        </w:rPr>
        <w:t>:</w:t>
      </w:r>
    </w:p>
    <w:p w:rsidR="00290030" w:rsidRPr="00076C08" w:rsidRDefault="00290030" w:rsidP="00193800">
      <w:pPr>
        <w:pStyle w:val="Akapitzlist"/>
        <w:numPr>
          <w:ilvl w:val="0"/>
          <w:numId w:val="15"/>
        </w:numPr>
        <w:rPr>
          <w:lang w:bidi="hi-IN"/>
        </w:rPr>
      </w:pPr>
      <w:r w:rsidRPr="00076C08">
        <w:rPr>
          <w:lang w:bidi="hi-IN"/>
        </w:rPr>
        <w:t xml:space="preserve">efektywne oddziaływanie </w:t>
      </w:r>
      <w:r w:rsidR="00193800" w:rsidRPr="00076C08">
        <w:rPr>
          <w:lang w:bidi="hi-IN"/>
        </w:rPr>
        <w:t xml:space="preserve">PR </w:t>
      </w:r>
      <w:r w:rsidRPr="00076C08">
        <w:rPr>
          <w:lang w:bidi="hi-IN"/>
        </w:rPr>
        <w:t>na cały obszar dotknięty kryzysem</w:t>
      </w:r>
      <w:r w:rsidR="00D90C1F" w:rsidRPr="00076C08">
        <w:rPr>
          <w:lang w:bidi="hi-IN"/>
        </w:rPr>
        <w:t>,</w:t>
      </w:r>
    </w:p>
    <w:p w:rsidR="00193800" w:rsidRPr="00076C08" w:rsidRDefault="00D90C1F" w:rsidP="00A62A1A">
      <w:pPr>
        <w:pStyle w:val="Akapitzlist"/>
        <w:numPr>
          <w:ilvl w:val="0"/>
          <w:numId w:val="15"/>
        </w:numPr>
        <w:rPr>
          <w:lang w:bidi="hi-IN"/>
        </w:rPr>
      </w:pPr>
      <w:r w:rsidRPr="00076C08">
        <w:rPr>
          <w:lang w:bidi="hi-IN"/>
        </w:rPr>
        <w:t>osiągnięcie rezultatów całościowych</w:t>
      </w:r>
      <w:r w:rsidR="00290030" w:rsidRPr="00076C08">
        <w:rPr>
          <w:lang w:bidi="hi-IN"/>
        </w:rPr>
        <w:t xml:space="preserve"> w obszarze rewitalizacji poprzez wzajemne dopełnianie się przestrzenn</w:t>
      </w:r>
      <w:r w:rsidR="00B45995" w:rsidRPr="00076C08">
        <w:rPr>
          <w:lang w:bidi="hi-IN"/>
        </w:rPr>
        <w:t>e</w:t>
      </w:r>
      <w:r w:rsidR="00290030" w:rsidRPr="00076C08">
        <w:rPr>
          <w:lang w:bidi="hi-IN"/>
        </w:rPr>
        <w:t xml:space="preserve"> poszczególnych projektów/przedsięwzięć rewitalizacyjnych</w:t>
      </w:r>
      <w:r w:rsidRPr="00076C08">
        <w:rPr>
          <w:lang w:bidi="hi-IN"/>
        </w:rPr>
        <w:t>,</w:t>
      </w:r>
    </w:p>
    <w:p w:rsidR="00290030" w:rsidRPr="00076C08" w:rsidRDefault="00193800" w:rsidP="00A62A1A">
      <w:pPr>
        <w:pStyle w:val="Akapitzlist"/>
        <w:numPr>
          <w:ilvl w:val="0"/>
          <w:numId w:val="15"/>
        </w:numPr>
        <w:rPr>
          <w:lang w:bidi="hi-IN"/>
        </w:rPr>
      </w:pPr>
      <w:r w:rsidRPr="00076C08">
        <w:rPr>
          <w:lang w:bidi="hi-IN"/>
        </w:rPr>
        <w:t xml:space="preserve">rozwiązanie lub przynajmniej ograniczenie negatywnych zjawisk, głównie społecznych, występujących na całym obszarze rewitalizacji, </w:t>
      </w:r>
    </w:p>
    <w:p w:rsidR="00290030" w:rsidRPr="00076C08" w:rsidRDefault="00D90C1F" w:rsidP="00A62A1A">
      <w:pPr>
        <w:pStyle w:val="Akapitzlist"/>
        <w:numPr>
          <w:ilvl w:val="0"/>
          <w:numId w:val="15"/>
        </w:numPr>
        <w:rPr>
          <w:lang w:bidi="hi-IN"/>
        </w:rPr>
      </w:pPr>
      <w:r w:rsidRPr="00076C08">
        <w:rPr>
          <w:lang w:bidi="hi-IN"/>
        </w:rPr>
        <w:t xml:space="preserve">nie przenoszenie </w:t>
      </w:r>
      <w:r w:rsidR="00290030" w:rsidRPr="00076C08">
        <w:rPr>
          <w:lang w:bidi="hi-IN"/>
        </w:rPr>
        <w:t xml:space="preserve">problemów </w:t>
      </w:r>
      <w:r w:rsidRPr="00076C08">
        <w:rPr>
          <w:lang w:bidi="hi-IN"/>
        </w:rPr>
        <w:t xml:space="preserve">dotykających obszar rewitalizacji </w:t>
      </w:r>
      <w:r w:rsidR="00290030" w:rsidRPr="00076C08">
        <w:rPr>
          <w:lang w:bidi="hi-IN"/>
        </w:rPr>
        <w:t>na inne obszary</w:t>
      </w:r>
      <w:r w:rsidRPr="00076C08">
        <w:rPr>
          <w:lang w:bidi="hi-IN"/>
        </w:rPr>
        <w:t>, wręcz przeciwnie – dobre wzorce i rozwiązania zastosowane na obszarze rewitalizacji będą prowadziły do wzmocnienia występowania pożądanych efektów społecznych</w:t>
      </w:r>
      <w:r w:rsidR="005969D1" w:rsidRPr="00076C08">
        <w:rPr>
          <w:lang w:bidi="hi-IN"/>
        </w:rPr>
        <w:t xml:space="preserve">, w tym zwiększania aktywności społecznej oraz włączania osób zagrożonych wykluczeniem </w:t>
      </w:r>
      <w:r w:rsidR="00D10210" w:rsidRPr="00076C08">
        <w:rPr>
          <w:lang w:bidi="hi-IN"/>
        </w:rPr>
        <w:br/>
      </w:r>
      <w:r w:rsidR="005969D1" w:rsidRPr="00076C08">
        <w:rPr>
          <w:lang w:bidi="hi-IN"/>
        </w:rPr>
        <w:t>w życie społeczne i gospodarcze.</w:t>
      </w:r>
    </w:p>
    <w:p w:rsidR="00290030" w:rsidRPr="00076C08" w:rsidRDefault="005969D1" w:rsidP="00B0333A">
      <w:pPr>
        <w:ind w:firstLine="423"/>
        <w:rPr>
          <w:lang w:bidi="hi-IN"/>
        </w:rPr>
      </w:pPr>
      <w:r w:rsidRPr="00076C08">
        <w:rPr>
          <w:lang w:bidi="hi-IN"/>
        </w:rPr>
        <w:lastRenderedPageBreak/>
        <w:t xml:space="preserve">Z uwagi na kierunki i rodzaj projektów rewitalizacyjnych skuteczność Programu rewitalizacji będzie w małym stopniu zależna od następstw </w:t>
      </w:r>
      <w:r w:rsidR="00290030" w:rsidRPr="00076C08">
        <w:rPr>
          <w:lang w:bidi="hi-IN"/>
        </w:rPr>
        <w:t xml:space="preserve">podejmowanych decyzji </w:t>
      </w:r>
      <w:r w:rsidR="0022150C">
        <w:rPr>
          <w:lang w:bidi="hi-IN"/>
        </w:rPr>
        <w:br/>
      </w:r>
      <w:r w:rsidR="00290030" w:rsidRPr="00076C08">
        <w:rPr>
          <w:lang w:bidi="hi-IN"/>
        </w:rPr>
        <w:t>w sprawach polityki i gospodarki przestrzenn</w:t>
      </w:r>
      <w:r w:rsidRPr="00076C08">
        <w:rPr>
          <w:lang w:bidi="hi-IN"/>
        </w:rPr>
        <w:t>ej gminy oraz sąsiednich JST</w:t>
      </w:r>
      <w:r w:rsidR="00290030" w:rsidRPr="00076C08">
        <w:rPr>
          <w:lang w:bidi="hi-IN"/>
        </w:rPr>
        <w:t>.</w:t>
      </w:r>
    </w:p>
    <w:p w:rsidR="00290030" w:rsidRPr="00076C08" w:rsidRDefault="00290030" w:rsidP="00A62A1A">
      <w:pPr>
        <w:rPr>
          <w:b/>
          <w:lang w:bidi="hi-IN"/>
        </w:rPr>
      </w:pPr>
      <w:r w:rsidRPr="00076C08">
        <w:rPr>
          <w:b/>
          <w:lang w:bidi="hi-IN"/>
        </w:rPr>
        <w:t xml:space="preserve">Komplementarność problemowa </w:t>
      </w:r>
    </w:p>
    <w:p w:rsidR="005837F6" w:rsidRPr="00076C08" w:rsidRDefault="005837F6" w:rsidP="00B0333A">
      <w:pPr>
        <w:ind w:firstLine="423"/>
        <w:rPr>
          <w:lang w:bidi="hi-IN"/>
        </w:rPr>
      </w:pPr>
      <w:r w:rsidRPr="00076C08">
        <w:rPr>
          <w:lang w:bidi="hi-IN"/>
        </w:rPr>
        <w:t xml:space="preserve">Program rewitalizacji będzie oddziaływał na obszar rewitalizacji we wszystkich niezbędnych </w:t>
      </w:r>
      <w:r w:rsidR="0059192C" w:rsidRPr="00076C08">
        <w:rPr>
          <w:lang w:bidi="hi-IN"/>
        </w:rPr>
        <w:t xml:space="preserve">i powiązanych ze sobą </w:t>
      </w:r>
      <w:r w:rsidRPr="00076C08">
        <w:rPr>
          <w:lang w:bidi="hi-IN"/>
        </w:rPr>
        <w:t>aspektach problemowych:</w:t>
      </w:r>
    </w:p>
    <w:p w:rsidR="005837F6" w:rsidRPr="00076C08" w:rsidRDefault="005837F6" w:rsidP="005837F6">
      <w:pPr>
        <w:pStyle w:val="Akapitzlist"/>
        <w:numPr>
          <w:ilvl w:val="0"/>
          <w:numId w:val="16"/>
        </w:numPr>
        <w:rPr>
          <w:lang w:bidi="hi-IN"/>
        </w:rPr>
      </w:pPr>
      <w:r w:rsidRPr="00076C08">
        <w:rPr>
          <w:lang w:bidi="hi-IN"/>
        </w:rPr>
        <w:t>społecznym, m.in. poprzez działalność aktywizującą i integrującą świetlic wiejskich – rodzaje prowadzonych zajęć i spotkań,</w:t>
      </w:r>
      <w:r w:rsidR="0059192C" w:rsidRPr="00076C08">
        <w:rPr>
          <w:lang w:bidi="hi-IN"/>
        </w:rPr>
        <w:t xml:space="preserve"> oraz placu spotkań i rekreacji w Jakubowie,</w:t>
      </w:r>
    </w:p>
    <w:p w:rsidR="005837F6" w:rsidRPr="00076C08" w:rsidRDefault="005837F6" w:rsidP="005837F6">
      <w:pPr>
        <w:pStyle w:val="Akapitzlist"/>
        <w:numPr>
          <w:ilvl w:val="0"/>
          <w:numId w:val="16"/>
        </w:numPr>
        <w:rPr>
          <w:lang w:bidi="hi-IN"/>
        </w:rPr>
      </w:pPr>
      <w:r w:rsidRPr="00076C08">
        <w:rPr>
          <w:lang w:bidi="hi-IN"/>
        </w:rPr>
        <w:t xml:space="preserve">gospodarczym, m.in. poprzez poprawę kompetencji zawodowych, zwiększanie szans na zatrudnienie i poprawę mobilności </w:t>
      </w:r>
      <w:r w:rsidR="0059192C" w:rsidRPr="00076C08">
        <w:rPr>
          <w:lang w:bidi="hi-IN"/>
        </w:rPr>
        <w:t xml:space="preserve">społecznej i </w:t>
      </w:r>
      <w:r w:rsidRPr="00076C08">
        <w:rPr>
          <w:lang w:bidi="hi-IN"/>
        </w:rPr>
        <w:t xml:space="preserve">zawodowej </w:t>
      </w:r>
      <w:r w:rsidR="00591358" w:rsidRPr="00076C08">
        <w:rPr>
          <w:lang w:bidi="hi-IN"/>
        </w:rPr>
        <w:t>zagrożonych wykluczenie</w:t>
      </w:r>
      <w:r w:rsidR="0059192C" w:rsidRPr="00076C08">
        <w:rPr>
          <w:lang w:bidi="hi-IN"/>
        </w:rPr>
        <w:t>m</w:t>
      </w:r>
      <w:r w:rsidR="00591358" w:rsidRPr="00076C08">
        <w:rPr>
          <w:lang w:bidi="hi-IN"/>
        </w:rPr>
        <w:t xml:space="preserve"> </w:t>
      </w:r>
      <w:r w:rsidRPr="00076C08">
        <w:rPr>
          <w:lang w:bidi="hi-IN"/>
        </w:rPr>
        <w:t>mieszkańców obszaru rewitalizacji</w:t>
      </w:r>
      <w:r w:rsidR="0059192C" w:rsidRPr="00076C08">
        <w:rPr>
          <w:lang w:bidi="hi-IN"/>
        </w:rPr>
        <w:t>,</w:t>
      </w:r>
    </w:p>
    <w:p w:rsidR="005837F6" w:rsidRPr="00076C08" w:rsidRDefault="005837F6" w:rsidP="005837F6">
      <w:pPr>
        <w:pStyle w:val="Akapitzlist"/>
        <w:numPr>
          <w:ilvl w:val="0"/>
          <w:numId w:val="16"/>
        </w:numPr>
        <w:rPr>
          <w:lang w:bidi="hi-IN"/>
        </w:rPr>
      </w:pPr>
      <w:r w:rsidRPr="00076C08">
        <w:rPr>
          <w:lang w:bidi="hi-IN"/>
        </w:rPr>
        <w:t xml:space="preserve">przestrzenno-funkcjonalnym, m.in. poprzez </w:t>
      </w:r>
      <w:r w:rsidR="0059192C" w:rsidRPr="00076C08">
        <w:rPr>
          <w:lang w:bidi="hi-IN"/>
        </w:rPr>
        <w:t>zagospodarowania placu, który ma być miejscem spotkań i rekreacji oraz terenów wokół nowej biblioteki i świetlic wiejskich,</w:t>
      </w:r>
    </w:p>
    <w:p w:rsidR="005837F6" w:rsidRPr="00076C08" w:rsidRDefault="005837F6" w:rsidP="005837F6">
      <w:pPr>
        <w:pStyle w:val="Akapitzlist"/>
        <w:numPr>
          <w:ilvl w:val="0"/>
          <w:numId w:val="16"/>
        </w:numPr>
        <w:rPr>
          <w:lang w:bidi="hi-IN"/>
        </w:rPr>
      </w:pPr>
      <w:r w:rsidRPr="00076C08">
        <w:rPr>
          <w:lang w:bidi="hi-IN"/>
        </w:rPr>
        <w:t>techniczno-śr</w:t>
      </w:r>
      <w:r w:rsidR="00591358" w:rsidRPr="00076C08">
        <w:rPr>
          <w:lang w:bidi="hi-IN"/>
        </w:rPr>
        <w:t>odowiskowym, m.in. poprzez</w:t>
      </w:r>
      <w:r w:rsidR="0059192C" w:rsidRPr="00076C08">
        <w:rPr>
          <w:lang w:bidi="hi-IN"/>
        </w:rPr>
        <w:t xml:space="preserve"> budowę efektywnego energetycznie budynku biblioteki, modernizację strażnic OSP oraz modernizacji źródła energii cieplnej w strażnicy OSP w </w:t>
      </w:r>
      <w:r w:rsidR="000F47F2" w:rsidRPr="00076C08">
        <w:rPr>
          <w:lang w:bidi="hi-IN"/>
        </w:rPr>
        <w:t>Ludwinowie.</w:t>
      </w:r>
      <w:r w:rsidR="0059192C" w:rsidRPr="00076C08">
        <w:rPr>
          <w:lang w:bidi="hi-IN"/>
        </w:rPr>
        <w:t xml:space="preserve"> </w:t>
      </w:r>
    </w:p>
    <w:p w:rsidR="00A9244D" w:rsidRPr="00076C08" w:rsidRDefault="00A9244D" w:rsidP="00B0333A">
      <w:pPr>
        <w:ind w:firstLine="423"/>
        <w:rPr>
          <w:lang w:bidi="hi-IN"/>
        </w:rPr>
      </w:pPr>
      <w:r w:rsidRPr="00076C08">
        <w:rPr>
          <w:lang w:bidi="hi-IN"/>
        </w:rPr>
        <w:t xml:space="preserve">Zdecydowana większość projektów społecznych będzie realizowana </w:t>
      </w:r>
      <w:r w:rsidR="0022150C">
        <w:rPr>
          <w:lang w:bidi="hi-IN"/>
        </w:rPr>
        <w:br/>
      </w:r>
      <w:r w:rsidRPr="00076C08">
        <w:rPr>
          <w:lang w:bidi="hi-IN"/>
        </w:rPr>
        <w:t xml:space="preserve">w zmodernizowanych strażnicach OSP. Modernizacja techniczna i technologiczna pomieszczeń jest prowadzona wyłącznie w celu zapewnienia projektom </w:t>
      </w:r>
      <w:r w:rsidRPr="00076C08">
        <w:rPr>
          <w:i/>
          <w:lang w:bidi="hi-IN"/>
        </w:rPr>
        <w:t>stricte</w:t>
      </w:r>
      <w:r w:rsidRPr="00076C08">
        <w:rPr>
          <w:lang w:bidi="hi-IN"/>
        </w:rPr>
        <w:t xml:space="preserve"> społecznym właściwej infrastruktury powierzchniowej, funkcjonalnej i wyposażeniowej. </w:t>
      </w:r>
    </w:p>
    <w:p w:rsidR="00F125F4" w:rsidRPr="00076C08" w:rsidRDefault="00FF48C2" w:rsidP="00B0333A">
      <w:pPr>
        <w:ind w:firstLine="360"/>
        <w:rPr>
          <w:lang w:bidi="hi-IN"/>
        </w:rPr>
      </w:pPr>
      <w:r w:rsidRPr="00076C08">
        <w:rPr>
          <w:lang w:bidi="hi-IN"/>
        </w:rPr>
        <w:t>K</w:t>
      </w:r>
      <w:r w:rsidR="005837F6" w:rsidRPr="00076C08">
        <w:rPr>
          <w:lang w:bidi="hi-IN"/>
        </w:rPr>
        <w:t xml:space="preserve">ażdy projekt rewitalizacyjny ma zapewnioną skuteczność poprzez wzajemne powiązanie projektów oraz poszczególnych działań </w:t>
      </w:r>
      <w:r w:rsidR="00F125F4" w:rsidRPr="00076C08">
        <w:rPr>
          <w:lang w:bidi="hi-IN"/>
        </w:rPr>
        <w:t xml:space="preserve">rewitalizacyjnych </w:t>
      </w:r>
      <w:r w:rsidR="005837F6" w:rsidRPr="00076C08">
        <w:rPr>
          <w:lang w:bidi="hi-IN"/>
        </w:rPr>
        <w:t>ze strategią oraz innymi dokumentami planistycznymi gminy</w:t>
      </w:r>
      <w:r w:rsidR="00F125F4" w:rsidRPr="00076C08">
        <w:rPr>
          <w:lang w:bidi="hi-IN"/>
        </w:rPr>
        <w:t xml:space="preserve"> (zob. rozdział 1 PR)</w:t>
      </w:r>
      <w:r w:rsidR="005837F6" w:rsidRPr="00076C08">
        <w:rPr>
          <w:lang w:bidi="hi-IN"/>
        </w:rPr>
        <w:t xml:space="preserve">. Przyszłe aktualizacje tych dokumentów będą prowadzone z uwzględnieniem relacji i wpływu na PR i będą uwzględniały aspekty operacyjne działań </w:t>
      </w:r>
      <w:r w:rsidR="00F125F4" w:rsidRPr="00076C08">
        <w:rPr>
          <w:lang w:bidi="hi-IN"/>
        </w:rPr>
        <w:t>Gminy w Jakubowie</w:t>
      </w:r>
      <w:r w:rsidR="005837F6" w:rsidRPr="00076C08">
        <w:rPr>
          <w:lang w:bidi="hi-IN"/>
        </w:rPr>
        <w:t xml:space="preserve"> </w:t>
      </w:r>
      <w:r w:rsidR="00F125F4" w:rsidRPr="00076C08">
        <w:rPr>
          <w:lang w:bidi="hi-IN"/>
        </w:rPr>
        <w:t>– urzędu gminy oraz</w:t>
      </w:r>
      <w:r w:rsidR="005837F6" w:rsidRPr="00076C08">
        <w:rPr>
          <w:lang w:bidi="hi-IN"/>
        </w:rPr>
        <w:t xml:space="preserve"> jej jednostek organizacyjnych, ze szczególnym uwzględnieniem: </w:t>
      </w:r>
    </w:p>
    <w:p w:rsidR="00F125F4" w:rsidRPr="00076C08" w:rsidRDefault="005837F6" w:rsidP="00F125F4">
      <w:pPr>
        <w:pStyle w:val="Akapitzlist"/>
        <w:numPr>
          <w:ilvl w:val="0"/>
          <w:numId w:val="17"/>
        </w:numPr>
        <w:rPr>
          <w:lang w:bidi="hi-IN"/>
        </w:rPr>
      </w:pPr>
      <w:r w:rsidRPr="00076C08">
        <w:rPr>
          <w:lang w:bidi="hi-IN"/>
        </w:rPr>
        <w:t>koordynacji tematycznej i organizacyjnej działań mających wpływ na obszary zdegradowane,</w:t>
      </w:r>
    </w:p>
    <w:p w:rsidR="00F125F4" w:rsidRPr="00076C08" w:rsidRDefault="005837F6" w:rsidP="00F125F4">
      <w:pPr>
        <w:pStyle w:val="Akapitzlist"/>
        <w:numPr>
          <w:ilvl w:val="0"/>
          <w:numId w:val="17"/>
        </w:numPr>
        <w:rPr>
          <w:lang w:bidi="hi-IN"/>
        </w:rPr>
      </w:pPr>
      <w:r w:rsidRPr="00076C08">
        <w:rPr>
          <w:lang w:bidi="hi-IN"/>
        </w:rPr>
        <w:t>szans i zagrożeń wynikających z pogłębionej i usystematyzowanej analizy sytuacji społecznej, demograficznej, ekonomicznej i przestrzennej</w:t>
      </w:r>
      <w:r w:rsidR="00F125F4" w:rsidRPr="00076C08">
        <w:rPr>
          <w:lang w:bidi="hi-IN"/>
        </w:rPr>
        <w:t>,</w:t>
      </w:r>
    </w:p>
    <w:p w:rsidR="005969D1" w:rsidRPr="00076C08" w:rsidRDefault="005837F6" w:rsidP="00F125F4">
      <w:pPr>
        <w:pStyle w:val="Akapitzlist"/>
        <w:numPr>
          <w:ilvl w:val="0"/>
          <w:numId w:val="17"/>
        </w:numPr>
        <w:rPr>
          <w:lang w:bidi="hi-IN"/>
        </w:rPr>
      </w:pPr>
      <w:r w:rsidRPr="00076C08">
        <w:rPr>
          <w:lang w:bidi="hi-IN"/>
        </w:rPr>
        <w:t>analizy zjawisk kryzysowych i ryzyk</w:t>
      </w:r>
      <w:r w:rsidR="00F125F4" w:rsidRPr="00076C08">
        <w:rPr>
          <w:lang w:bidi="hi-IN"/>
        </w:rPr>
        <w:t>a</w:t>
      </w:r>
      <w:r w:rsidRPr="00076C08">
        <w:rPr>
          <w:lang w:bidi="hi-IN"/>
        </w:rPr>
        <w:t xml:space="preserve"> na obszarze powiatu oraz województwa.  Po przeprowadzeniu rewitalizacji obszar rewitalizacji będzie się charakteryzował stanem </w:t>
      </w:r>
      <w:r w:rsidR="00D10210" w:rsidRPr="00076C08">
        <w:rPr>
          <w:lang w:bidi="hi-IN"/>
        </w:rPr>
        <w:br/>
      </w:r>
      <w:r w:rsidRPr="00076C08">
        <w:rPr>
          <w:lang w:bidi="hi-IN"/>
        </w:rPr>
        <w:t>i będzie zgodny z wizją i kierunkami rewitalizacji opisanymi w rozdziałach 5 i 6</w:t>
      </w:r>
      <w:r w:rsidR="00F125F4" w:rsidRPr="00076C08">
        <w:rPr>
          <w:lang w:bidi="hi-IN"/>
        </w:rPr>
        <w:t xml:space="preserve"> PR</w:t>
      </w:r>
      <w:r w:rsidRPr="00076C08">
        <w:rPr>
          <w:lang w:bidi="hi-IN"/>
        </w:rPr>
        <w:t>.</w:t>
      </w:r>
    </w:p>
    <w:p w:rsidR="00F125F4" w:rsidRPr="00076C08" w:rsidRDefault="00F125F4" w:rsidP="00B0333A">
      <w:pPr>
        <w:ind w:firstLine="360"/>
        <w:rPr>
          <w:lang w:bidi="hi-IN"/>
        </w:rPr>
      </w:pPr>
      <w:r w:rsidRPr="00076C08">
        <w:rPr>
          <w:lang w:bidi="hi-IN"/>
        </w:rPr>
        <w:t>Komplementarność problemowa zagwarantuje osiągnięcie pożądanego stanu, do jakiego mają doprowadzić obszar rewitalizacji zaplanowan</w:t>
      </w:r>
      <w:r w:rsidR="00AD5481" w:rsidRPr="00076C08">
        <w:rPr>
          <w:lang w:bidi="hi-IN"/>
        </w:rPr>
        <w:t>e w PR</w:t>
      </w:r>
      <w:r w:rsidRPr="00076C08">
        <w:rPr>
          <w:lang w:bidi="hi-IN"/>
        </w:rPr>
        <w:t xml:space="preserve"> projekt</w:t>
      </w:r>
      <w:r w:rsidR="00AD5481" w:rsidRPr="00076C08">
        <w:rPr>
          <w:lang w:bidi="hi-IN"/>
        </w:rPr>
        <w:t>y</w:t>
      </w:r>
      <w:r w:rsidRPr="00076C08">
        <w:rPr>
          <w:lang w:bidi="hi-IN"/>
        </w:rPr>
        <w:t xml:space="preserve"> i d</w:t>
      </w:r>
      <w:r w:rsidR="00AD5481" w:rsidRPr="00076C08">
        <w:rPr>
          <w:lang w:bidi="hi-IN"/>
        </w:rPr>
        <w:t>ziałania</w:t>
      </w:r>
      <w:r w:rsidRPr="00076C08">
        <w:rPr>
          <w:lang w:bidi="hi-IN"/>
        </w:rPr>
        <w:t xml:space="preserve"> rewitalizacyjn</w:t>
      </w:r>
      <w:r w:rsidR="00AD5481" w:rsidRPr="00076C08">
        <w:rPr>
          <w:lang w:bidi="hi-IN"/>
        </w:rPr>
        <w:t xml:space="preserve">e. Stan </w:t>
      </w:r>
      <w:r w:rsidR="00E53A04" w:rsidRPr="00076C08">
        <w:rPr>
          <w:lang w:bidi="hi-IN"/>
        </w:rPr>
        <w:t>ten opisany jest rozdziale dotyczącym wizji, kierunków i celów rewitalizacji.</w:t>
      </w:r>
    </w:p>
    <w:p w:rsidR="0031041C" w:rsidRPr="00076C08" w:rsidRDefault="00E53A04" w:rsidP="00417A6C">
      <w:pPr>
        <w:rPr>
          <w:b/>
          <w:lang w:bidi="hi-IN"/>
        </w:rPr>
      </w:pPr>
      <w:r w:rsidRPr="00076C08">
        <w:rPr>
          <w:b/>
          <w:lang w:bidi="hi-IN"/>
        </w:rPr>
        <w:t>Komplementarność proceduralno-instytucjonalna</w:t>
      </w:r>
    </w:p>
    <w:p w:rsidR="00835677" w:rsidRPr="00076C08" w:rsidRDefault="004C69C2" w:rsidP="00B0333A">
      <w:pPr>
        <w:ind w:firstLine="708"/>
        <w:rPr>
          <w:lang w:bidi="hi-IN"/>
        </w:rPr>
      </w:pPr>
      <w:r w:rsidRPr="00076C08">
        <w:rPr>
          <w:lang w:bidi="hi-IN"/>
        </w:rPr>
        <w:lastRenderedPageBreak/>
        <w:t xml:space="preserve">System zarządzania programem rewitalizacji, jest częścią systemu zarządzania </w:t>
      </w:r>
      <w:r w:rsidR="00584CC6" w:rsidRPr="00076C08">
        <w:rPr>
          <w:lang w:bidi="hi-IN"/>
        </w:rPr>
        <w:t>wspólnotą samorządową</w:t>
      </w:r>
      <w:r w:rsidRPr="00076C08">
        <w:rPr>
          <w:lang w:bidi="hi-IN"/>
        </w:rPr>
        <w:t xml:space="preserve">, bazującego na efektywnym współdziałaniu </w:t>
      </w:r>
      <w:r w:rsidR="00E13F1E" w:rsidRPr="00076C08">
        <w:rPr>
          <w:lang w:bidi="hi-IN"/>
        </w:rPr>
        <w:t xml:space="preserve">organów Gminy, </w:t>
      </w:r>
      <w:r w:rsidRPr="00076C08">
        <w:rPr>
          <w:lang w:bidi="hi-IN"/>
        </w:rPr>
        <w:t xml:space="preserve">właściwych zadaniowo komórek organizacyjnych Urzędu </w:t>
      </w:r>
      <w:r w:rsidR="007C2497" w:rsidRPr="00076C08">
        <w:rPr>
          <w:lang w:bidi="hi-IN"/>
        </w:rPr>
        <w:t>Gminnego</w:t>
      </w:r>
      <w:r w:rsidR="00835677" w:rsidRPr="00076C08">
        <w:rPr>
          <w:lang w:bidi="hi-IN"/>
        </w:rPr>
        <w:t xml:space="preserve">, </w:t>
      </w:r>
      <w:r w:rsidRPr="00076C08">
        <w:rPr>
          <w:lang w:bidi="hi-IN"/>
        </w:rPr>
        <w:t>gminnych jednostek organizacyjnych</w:t>
      </w:r>
      <w:r w:rsidR="00835677" w:rsidRPr="00076C08">
        <w:rPr>
          <w:lang w:bidi="hi-IN"/>
        </w:rPr>
        <w:t xml:space="preserve"> oraz interesariuszy instytucjonalnych i osób fizycznych</w:t>
      </w:r>
      <w:r w:rsidR="007C2497" w:rsidRPr="00076C08">
        <w:rPr>
          <w:lang w:bidi="hi-IN"/>
        </w:rPr>
        <w:t xml:space="preserve">. </w:t>
      </w:r>
    </w:p>
    <w:p w:rsidR="00C51B81" w:rsidRPr="00076C08" w:rsidRDefault="00623CAF" w:rsidP="00B0333A">
      <w:pPr>
        <w:ind w:firstLine="708"/>
        <w:rPr>
          <w:lang w:bidi="hi-IN"/>
        </w:rPr>
      </w:pPr>
      <w:r w:rsidRPr="00076C08">
        <w:rPr>
          <w:lang w:bidi="hi-IN"/>
        </w:rPr>
        <w:t>Za koordynację</w:t>
      </w:r>
      <w:r w:rsidR="00835677" w:rsidRPr="00076C08">
        <w:rPr>
          <w:lang w:bidi="hi-IN"/>
        </w:rPr>
        <w:t xml:space="preserve">, </w:t>
      </w:r>
      <w:r w:rsidR="00E13F1E" w:rsidRPr="00076C08">
        <w:rPr>
          <w:lang w:bidi="hi-IN"/>
        </w:rPr>
        <w:t xml:space="preserve">efektywne współdziałanie </w:t>
      </w:r>
      <w:r w:rsidRPr="00076C08">
        <w:rPr>
          <w:lang w:bidi="hi-IN"/>
        </w:rPr>
        <w:t xml:space="preserve">oraz </w:t>
      </w:r>
      <w:r w:rsidR="00E13F1E" w:rsidRPr="00076C08">
        <w:rPr>
          <w:lang w:bidi="hi-IN"/>
        </w:rPr>
        <w:t>poprawność</w:t>
      </w:r>
      <w:r w:rsidRPr="00076C08">
        <w:rPr>
          <w:lang w:bidi="hi-IN"/>
        </w:rPr>
        <w:t xml:space="preserve"> </w:t>
      </w:r>
      <w:r w:rsidR="00E13F1E" w:rsidRPr="00076C08">
        <w:rPr>
          <w:lang w:bidi="hi-IN"/>
        </w:rPr>
        <w:t xml:space="preserve">formalno-prawną </w:t>
      </w:r>
      <w:r w:rsidR="00835677" w:rsidRPr="00076C08">
        <w:rPr>
          <w:lang w:bidi="hi-IN"/>
        </w:rPr>
        <w:t xml:space="preserve">realizacji PR </w:t>
      </w:r>
      <w:r w:rsidR="00584CC6" w:rsidRPr="00076C08">
        <w:rPr>
          <w:lang w:bidi="hi-IN"/>
        </w:rPr>
        <w:t xml:space="preserve">odpowiedzialny jest Wójt gminy, który </w:t>
      </w:r>
      <w:r w:rsidR="00740A96" w:rsidRPr="00076C08">
        <w:rPr>
          <w:lang w:bidi="hi-IN"/>
        </w:rPr>
        <w:t xml:space="preserve">korzysta </w:t>
      </w:r>
      <w:r w:rsidR="00C51B81" w:rsidRPr="00076C08">
        <w:rPr>
          <w:lang w:bidi="hi-IN"/>
        </w:rPr>
        <w:t xml:space="preserve">bezpośrednio </w:t>
      </w:r>
      <w:r w:rsidR="00740A96" w:rsidRPr="00076C08">
        <w:rPr>
          <w:lang w:bidi="hi-IN"/>
        </w:rPr>
        <w:t xml:space="preserve">z </w:t>
      </w:r>
      <w:r w:rsidR="00584CC6" w:rsidRPr="00076C08">
        <w:rPr>
          <w:lang w:bidi="hi-IN"/>
        </w:rPr>
        <w:t>pomocy Zespołu ds. Rewitalizacji</w:t>
      </w:r>
      <w:r w:rsidR="00835677" w:rsidRPr="00076C08">
        <w:rPr>
          <w:lang w:bidi="hi-IN"/>
        </w:rPr>
        <w:t xml:space="preserve"> </w:t>
      </w:r>
      <w:r w:rsidR="00740A96" w:rsidRPr="00076C08">
        <w:rPr>
          <w:lang w:bidi="hi-IN"/>
        </w:rPr>
        <w:t>oraz innych pracowników samorządowych</w:t>
      </w:r>
      <w:r w:rsidR="00835677" w:rsidRPr="00076C08">
        <w:rPr>
          <w:lang w:bidi="hi-IN"/>
        </w:rPr>
        <w:t xml:space="preserve"> Urzędu Gminy</w:t>
      </w:r>
      <w:r w:rsidR="00740A96" w:rsidRPr="00076C08">
        <w:rPr>
          <w:lang w:bidi="hi-IN"/>
        </w:rPr>
        <w:t xml:space="preserve"> i jej jednostek organizacyjnych</w:t>
      </w:r>
      <w:r w:rsidR="00C51B81" w:rsidRPr="00076C08">
        <w:rPr>
          <w:lang w:bidi="hi-IN"/>
        </w:rPr>
        <w:t xml:space="preserve"> i pomocniczych.</w:t>
      </w:r>
      <w:r w:rsidR="00740A96" w:rsidRPr="00076C08">
        <w:rPr>
          <w:lang w:bidi="hi-IN"/>
        </w:rPr>
        <w:t xml:space="preserve"> </w:t>
      </w:r>
    </w:p>
    <w:p w:rsidR="00C51B81" w:rsidRPr="00076C08" w:rsidRDefault="00C51B81" w:rsidP="00B0333A">
      <w:pPr>
        <w:ind w:firstLine="708"/>
        <w:rPr>
          <w:lang w:bidi="hi-IN"/>
        </w:rPr>
      </w:pPr>
      <w:r w:rsidRPr="00076C08">
        <w:rPr>
          <w:lang w:bidi="hi-IN"/>
        </w:rPr>
        <w:t>Spójność procedur, w tym dotyczących zasad współpracy z mieszkańcami, ich reprezentantami, organizacjami społecznymi oraz innymi podmiotami, w tym sektora finansów publicznych, jest, w ramach przepisów prawa powszechnego, zapewniona</w:t>
      </w:r>
      <w:r w:rsidR="00835677" w:rsidRPr="00076C08">
        <w:rPr>
          <w:lang w:bidi="hi-IN"/>
        </w:rPr>
        <w:t xml:space="preserve"> </w:t>
      </w:r>
      <w:r w:rsidRPr="00076C08">
        <w:rPr>
          <w:lang w:bidi="hi-IN"/>
        </w:rPr>
        <w:t>przez zapisy</w:t>
      </w:r>
      <w:r w:rsidR="00835677" w:rsidRPr="00076C08">
        <w:rPr>
          <w:lang w:bidi="hi-IN"/>
        </w:rPr>
        <w:t xml:space="preserve"> Statutu Gminy Jakubów, regulamin</w:t>
      </w:r>
      <w:r w:rsidRPr="00076C08">
        <w:rPr>
          <w:lang w:bidi="hi-IN"/>
        </w:rPr>
        <w:t>y</w:t>
      </w:r>
      <w:r w:rsidR="00835677" w:rsidRPr="00076C08">
        <w:rPr>
          <w:lang w:bidi="hi-IN"/>
        </w:rPr>
        <w:t xml:space="preserve"> organizacyjne urzędu i jednostek organiza</w:t>
      </w:r>
      <w:r w:rsidRPr="00076C08">
        <w:rPr>
          <w:lang w:bidi="hi-IN"/>
        </w:rPr>
        <w:t>cyjnych gminy, uchwały Rady Gminy Jakubów</w:t>
      </w:r>
      <w:r w:rsidR="00160E43" w:rsidRPr="00076C08">
        <w:rPr>
          <w:lang w:bidi="hi-IN"/>
        </w:rPr>
        <w:t xml:space="preserve">. Weryfikacja tej spójności i poprawności jest zapewniana przez prowadzenie </w:t>
      </w:r>
      <w:r w:rsidRPr="00076C08">
        <w:rPr>
          <w:lang w:bidi="hi-IN"/>
        </w:rPr>
        <w:t>regulamin</w:t>
      </w:r>
      <w:r w:rsidR="00160E43" w:rsidRPr="00076C08">
        <w:rPr>
          <w:lang w:bidi="hi-IN"/>
        </w:rPr>
        <w:t>owej</w:t>
      </w:r>
      <w:r w:rsidR="00835677" w:rsidRPr="00076C08">
        <w:rPr>
          <w:lang w:bidi="hi-IN"/>
        </w:rPr>
        <w:t xml:space="preserve"> kontroli zarządczej na poziomie urzędu </w:t>
      </w:r>
      <w:r w:rsidR="0022150C">
        <w:rPr>
          <w:lang w:bidi="hi-IN"/>
        </w:rPr>
        <w:br/>
      </w:r>
      <w:r w:rsidR="00835677" w:rsidRPr="00076C08">
        <w:rPr>
          <w:lang w:bidi="hi-IN"/>
        </w:rPr>
        <w:t>(I stopień) oraz jednostek organizacyjnych gminy (I</w:t>
      </w:r>
      <w:r w:rsidR="00160E43" w:rsidRPr="00076C08">
        <w:rPr>
          <w:lang w:bidi="hi-IN"/>
        </w:rPr>
        <w:t>I stopień kontroli zarządczej) oraz cyklicznej samooceny CAF.</w:t>
      </w:r>
    </w:p>
    <w:p w:rsidR="00835677" w:rsidRPr="00076C08" w:rsidRDefault="00835677" w:rsidP="00B0333A">
      <w:pPr>
        <w:ind w:firstLine="708"/>
        <w:rPr>
          <w:lang w:bidi="hi-IN"/>
        </w:rPr>
      </w:pPr>
      <w:r w:rsidRPr="00076C08">
        <w:rPr>
          <w:lang w:bidi="hi-IN"/>
        </w:rPr>
        <w:t>Wszystkie komórki organizacyjnych struktur gminnych, odpowiedzialne za działania na rzecz wypełniania strategii gminy, celów rewitalizacyjnych oraz sektorowych i za świadczenie usług w zakresie zadań własnych gminy, podlegają kierownikowi urzędu gminnego</w:t>
      </w:r>
      <w:r w:rsidR="00160E43" w:rsidRPr="00076C08">
        <w:rPr>
          <w:lang w:bidi="hi-IN"/>
        </w:rPr>
        <w:t xml:space="preserve"> (Wójtowi Gminy Jakubów</w:t>
      </w:r>
      <w:r w:rsidRPr="00076C08">
        <w:rPr>
          <w:lang w:bidi="hi-IN"/>
        </w:rPr>
        <w:t>, który</w:t>
      </w:r>
      <w:r w:rsidR="00160E43" w:rsidRPr="00076C08">
        <w:rPr>
          <w:lang w:bidi="hi-IN"/>
        </w:rPr>
        <w:t xml:space="preserve"> jest gwarantem spójności </w:t>
      </w:r>
      <w:r w:rsidRPr="00076C08">
        <w:rPr>
          <w:lang w:bidi="hi-IN"/>
        </w:rPr>
        <w:t xml:space="preserve">. Wójt, jako organ wykonawczy gminy, na podstawie upoważnienia organu stanowiącego, oraz z udziałem kierownictwa urzędu i gminnych jednostek organizacyjnych, podejmuje kluczowe decyzje, które mają na celu efektywne oraz skuteczne realizowanie celów rewitalizacyjnych, </w:t>
      </w:r>
      <w:r w:rsidR="0022150C">
        <w:rPr>
          <w:lang w:bidi="hi-IN"/>
        </w:rPr>
        <w:br/>
      </w:r>
      <w:r w:rsidRPr="00076C08">
        <w:rPr>
          <w:lang w:bidi="hi-IN"/>
        </w:rPr>
        <w:t>w szerszym kontekście strategicznym i partycypacyjnym.</w:t>
      </w:r>
    </w:p>
    <w:p w:rsidR="00835677" w:rsidRPr="00076C08" w:rsidRDefault="004C69C2" w:rsidP="00417A6C">
      <w:pPr>
        <w:rPr>
          <w:lang w:bidi="hi-IN"/>
        </w:rPr>
      </w:pPr>
      <w:r w:rsidRPr="00076C08">
        <w:rPr>
          <w:b/>
          <w:lang w:bidi="hi-IN"/>
        </w:rPr>
        <w:t>Komplementarność międzyokresowa</w:t>
      </w:r>
      <w:r w:rsidRPr="00076C08">
        <w:rPr>
          <w:lang w:bidi="hi-IN"/>
        </w:rPr>
        <w:t xml:space="preserve"> </w:t>
      </w:r>
    </w:p>
    <w:p w:rsidR="0068561E" w:rsidRPr="00076C08" w:rsidRDefault="00E07438" w:rsidP="00B0333A">
      <w:pPr>
        <w:ind w:firstLine="708"/>
        <w:rPr>
          <w:lang w:bidi="hi-IN"/>
        </w:rPr>
      </w:pPr>
      <w:r w:rsidRPr="00076C08">
        <w:rPr>
          <w:lang w:bidi="hi-IN"/>
        </w:rPr>
        <w:t>Dotychczas, szczególnie w ramach polityki spójności 2007-2013, Gmina zr</w:t>
      </w:r>
      <w:r w:rsidR="00522A3E" w:rsidRPr="00076C08">
        <w:rPr>
          <w:lang w:bidi="hi-IN"/>
        </w:rPr>
        <w:t xml:space="preserve">ealizowała </w:t>
      </w:r>
      <w:r w:rsidR="0068561E" w:rsidRPr="00076C08">
        <w:rPr>
          <w:lang w:bidi="hi-IN"/>
        </w:rPr>
        <w:t>projekt EFS „Od bierności do aktywności”, edyc</w:t>
      </w:r>
      <w:r w:rsidR="00A4684A" w:rsidRPr="00076C08">
        <w:rPr>
          <w:lang w:bidi="hi-IN"/>
        </w:rPr>
        <w:t>ja 2009, 2010, 2012, 2013, 2014 (nowe kwalifikacje zawodowe, podniesienie umiejętności poruszania się po rynku pracy).</w:t>
      </w:r>
    </w:p>
    <w:p w:rsidR="001221F8" w:rsidRPr="00076C08" w:rsidRDefault="001221F8" w:rsidP="00B0333A">
      <w:pPr>
        <w:ind w:firstLine="360"/>
        <w:rPr>
          <w:lang w:bidi="hi-IN"/>
        </w:rPr>
      </w:pPr>
      <w:r w:rsidRPr="00076C08">
        <w:rPr>
          <w:lang w:bidi="hi-IN"/>
        </w:rPr>
        <w:t>Ponadto zrealizowano, w tym na obszarze rewitalizacji, szereg projektów w ramach POKL 2007-2013 i krajowych środków budżetowych:</w:t>
      </w:r>
    </w:p>
    <w:p w:rsidR="00D22AEC" w:rsidRPr="00076C08" w:rsidRDefault="00A4684A" w:rsidP="00A4684A">
      <w:pPr>
        <w:pStyle w:val="Akapitzlist"/>
        <w:numPr>
          <w:ilvl w:val="0"/>
          <w:numId w:val="40"/>
        </w:numPr>
        <w:rPr>
          <w:lang w:bidi="hi-IN"/>
        </w:rPr>
      </w:pPr>
      <w:r w:rsidRPr="00076C08">
        <w:rPr>
          <w:lang w:bidi="hi-IN"/>
        </w:rPr>
        <w:t xml:space="preserve">„Przedszkole w Szkole Gmina Jakubów”, 2014 (zakup i montaż 4 placów zabaw </w:t>
      </w:r>
      <w:r w:rsidR="0022150C">
        <w:rPr>
          <w:lang w:bidi="hi-IN"/>
        </w:rPr>
        <w:br/>
      </w:r>
      <w:r w:rsidRPr="00076C08">
        <w:rPr>
          <w:lang w:bidi="hi-IN"/>
        </w:rPr>
        <w:t>z bezpieczną nawierzchnią dla dzieci we wszystkich szkołach podstawowych z terenu Gminy);</w:t>
      </w:r>
    </w:p>
    <w:p w:rsidR="00A4684A" w:rsidRPr="00076C08" w:rsidRDefault="00A4684A" w:rsidP="00A4684A">
      <w:pPr>
        <w:pStyle w:val="Akapitzlist"/>
        <w:numPr>
          <w:ilvl w:val="0"/>
          <w:numId w:val="40"/>
        </w:numPr>
        <w:rPr>
          <w:lang w:bidi="hi-IN"/>
        </w:rPr>
      </w:pPr>
      <w:r w:rsidRPr="00076C08">
        <w:rPr>
          <w:lang w:bidi="hi-IN"/>
        </w:rPr>
        <w:t>„Indywidualizacja nauczania w klasach 1-3 w Gminie Jakubów”, 2011-2012 (dodatkowe zajęcia matematyczno-przyrodnicze, zajęcia dla dyslektyków, gimnastyka korekcyjna i zajęcia plastyczne);</w:t>
      </w:r>
    </w:p>
    <w:p w:rsidR="00A4684A" w:rsidRPr="00076C08" w:rsidRDefault="00A4684A" w:rsidP="00A4684A">
      <w:pPr>
        <w:pStyle w:val="Akapitzlist"/>
        <w:numPr>
          <w:ilvl w:val="0"/>
          <w:numId w:val="40"/>
        </w:numPr>
        <w:rPr>
          <w:lang w:bidi="hi-IN"/>
        </w:rPr>
      </w:pPr>
      <w:r w:rsidRPr="00076C08">
        <w:rPr>
          <w:lang w:bidi="hi-IN"/>
        </w:rPr>
        <w:lastRenderedPageBreak/>
        <w:t>„Mazowieckie ośrodki przedszkolne” (przy szkołach podstawowych powstały ośrodki przedszkolne dla 5 grup liczących po 15 dzieci, działających na zasadzie przedszkola przez 20 godz. w tygodniu. Pobyt dzieci był bezpłatny)..</w:t>
      </w:r>
    </w:p>
    <w:p w:rsidR="00160E43" w:rsidRPr="00076C08" w:rsidRDefault="00522A3E" w:rsidP="00B0333A">
      <w:pPr>
        <w:ind w:firstLine="360"/>
        <w:rPr>
          <w:lang w:bidi="hi-IN"/>
        </w:rPr>
      </w:pPr>
      <w:r w:rsidRPr="00076C08">
        <w:rPr>
          <w:lang w:bidi="hi-IN"/>
        </w:rPr>
        <w:t xml:space="preserve">Wszystkie ww. projekty osiągnęły zakładane rezultaty społeczne i </w:t>
      </w:r>
      <w:r w:rsidR="00781173" w:rsidRPr="00076C08">
        <w:rPr>
          <w:lang w:bidi="hi-IN"/>
        </w:rPr>
        <w:t xml:space="preserve">gospodarcze, środowiskowe, </w:t>
      </w:r>
      <w:r w:rsidR="001221F8" w:rsidRPr="00076C08">
        <w:rPr>
          <w:lang w:bidi="hi-IN"/>
        </w:rPr>
        <w:t>techniczne</w:t>
      </w:r>
      <w:r w:rsidR="00781173" w:rsidRPr="00076C08">
        <w:rPr>
          <w:lang w:bidi="hi-IN"/>
        </w:rPr>
        <w:t xml:space="preserve">, przestrzenne. </w:t>
      </w:r>
    </w:p>
    <w:p w:rsidR="001221F8" w:rsidRPr="00076C08" w:rsidRDefault="001221F8" w:rsidP="00B0333A">
      <w:pPr>
        <w:ind w:firstLine="360"/>
        <w:rPr>
          <w:lang w:bidi="hi-IN"/>
        </w:rPr>
      </w:pPr>
      <w:r w:rsidRPr="00076C08">
        <w:rPr>
          <w:lang w:bidi="hi-IN"/>
        </w:rPr>
        <w:t>Realizacja tych projektów została oceniona przez mieszkańców, kierownictwo gminy oraz IŻ jako wnosząca ogromny wkład w całościowy, zrównoważony rozwój gminy.</w:t>
      </w:r>
    </w:p>
    <w:p w:rsidR="001221F8" w:rsidRPr="00076C08" w:rsidRDefault="001221F8" w:rsidP="00B0333A">
      <w:pPr>
        <w:ind w:firstLine="360"/>
        <w:rPr>
          <w:lang w:bidi="hi-IN"/>
        </w:rPr>
      </w:pPr>
      <w:r w:rsidRPr="00076C08">
        <w:rPr>
          <w:lang w:bidi="hi-IN"/>
        </w:rPr>
        <w:t>Projekty stanowią bazę infrastrukturalną, środowiskową i techniczną dla dalszego, skutecznego wdrażania nowych projektów opisanych w PR.</w:t>
      </w:r>
    </w:p>
    <w:p w:rsidR="004C69C2" w:rsidRPr="00076C08" w:rsidRDefault="001221F8" w:rsidP="00B0333A">
      <w:pPr>
        <w:ind w:firstLine="360"/>
        <w:rPr>
          <w:lang w:bidi="hi-IN"/>
        </w:rPr>
      </w:pPr>
      <w:r w:rsidRPr="00076C08">
        <w:rPr>
          <w:lang w:bidi="hi-IN"/>
        </w:rPr>
        <w:t>Projekty uwzględnione w Programie Rewitalizacji do roku 2023</w:t>
      </w:r>
      <w:r w:rsidR="00161B91" w:rsidRPr="00076C08">
        <w:rPr>
          <w:lang w:bidi="hi-IN"/>
        </w:rPr>
        <w:t xml:space="preserve"> stanowią</w:t>
      </w:r>
      <w:r w:rsidR="004C69C2" w:rsidRPr="00076C08">
        <w:rPr>
          <w:lang w:bidi="hi-IN"/>
        </w:rPr>
        <w:t xml:space="preserve"> </w:t>
      </w:r>
      <w:r w:rsidR="00522A3E" w:rsidRPr="00076C08">
        <w:rPr>
          <w:lang w:bidi="hi-IN"/>
        </w:rPr>
        <w:t xml:space="preserve">rozwinięcie </w:t>
      </w:r>
      <w:r w:rsidR="004C69C2" w:rsidRPr="00076C08">
        <w:rPr>
          <w:lang w:bidi="hi-IN"/>
        </w:rPr>
        <w:t>przedsięwzięć infrastrukturalnych i społecznych zrealizowanych w ramach funduszy zewnętrznych, w tym unijnych: przedakcesyjnych oraz polityki spójności 2007-2013</w:t>
      </w:r>
      <w:r w:rsidR="00161B91" w:rsidRPr="00076C08">
        <w:rPr>
          <w:lang w:bidi="hi-IN"/>
        </w:rPr>
        <w:t>. G</w:t>
      </w:r>
      <w:r w:rsidR="004C69C2" w:rsidRPr="00076C08">
        <w:rPr>
          <w:lang w:bidi="hi-IN"/>
        </w:rPr>
        <w:t xml:space="preserve">warantuje </w:t>
      </w:r>
      <w:r w:rsidR="00161B91" w:rsidRPr="00076C08">
        <w:rPr>
          <w:lang w:bidi="hi-IN"/>
        </w:rPr>
        <w:t xml:space="preserve">to </w:t>
      </w:r>
      <w:r w:rsidR="004C69C2" w:rsidRPr="00076C08">
        <w:rPr>
          <w:lang w:bidi="hi-IN"/>
        </w:rPr>
        <w:t>zachowanie ciągłości programowej w rozwoju gminy.</w:t>
      </w:r>
    </w:p>
    <w:p w:rsidR="00161B91" w:rsidRPr="00076C08" w:rsidRDefault="00161B91" w:rsidP="00B0333A">
      <w:pPr>
        <w:ind w:firstLine="360"/>
        <w:rPr>
          <w:lang w:bidi="hi-IN"/>
        </w:rPr>
      </w:pPr>
      <w:r w:rsidRPr="00076C08">
        <w:rPr>
          <w:lang w:bidi="hi-IN"/>
        </w:rPr>
        <w:t>Projekty zaplanowane w Programie Rewitalizacji wpisują się zarówno w potrzeby zgłaszane przy przygotowywaniu dokumentu, wynikają z potrzeb określonych w diagnozie problemów, jak również pokrywają się z zapotrzebowaniem i dobrymi praktykami projektów realizowanych w poprzednim okresie programowania</w:t>
      </w:r>
      <w:r w:rsidR="003028B9" w:rsidRPr="00076C08">
        <w:rPr>
          <w:lang w:bidi="hi-IN"/>
        </w:rPr>
        <w:t xml:space="preserve"> (ciągłość programowa)</w:t>
      </w:r>
      <w:r w:rsidRPr="00076C08">
        <w:rPr>
          <w:lang w:bidi="hi-IN"/>
        </w:rPr>
        <w:t xml:space="preserve">. Ciągłość </w:t>
      </w:r>
      <w:r w:rsidR="0022150C">
        <w:rPr>
          <w:lang w:bidi="hi-IN"/>
        </w:rPr>
        <w:br/>
      </w:r>
      <w:r w:rsidRPr="00076C08">
        <w:rPr>
          <w:lang w:bidi="hi-IN"/>
        </w:rPr>
        <w:t>i kontynuacja części działań pozwoli na długofalowe prowadzenie skutecznego wsparcia osób zamieszkujących obszar rewitalizacji.</w:t>
      </w:r>
    </w:p>
    <w:p w:rsidR="004C69C2" w:rsidRPr="00076C08" w:rsidRDefault="004C69C2" w:rsidP="00417A6C">
      <w:pPr>
        <w:rPr>
          <w:b/>
          <w:lang w:bidi="hi-IN"/>
        </w:rPr>
      </w:pPr>
      <w:r w:rsidRPr="00076C08">
        <w:rPr>
          <w:b/>
          <w:lang w:bidi="hi-IN"/>
        </w:rPr>
        <w:t xml:space="preserve">Komplementarność źródeł finansowania </w:t>
      </w:r>
    </w:p>
    <w:p w:rsidR="00316DE4" w:rsidRPr="00555029" w:rsidRDefault="004C69C2" w:rsidP="00B0333A">
      <w:pPr>
        <w:ind w:firstLine="708"/>
        <w:rPr>
          <w:lang w:bidi="hi-IN"/>
        </w:rPr>
      </w:pPr>
      <w:r w:rsidRPr="00555029">
        <w:rPr>
          <w:lang w:bidi="hi-IN"/>
        </w:rPr>
        <w:t xml:space="preserve">Projekty, które zostały zapisane w Programie Rewitalizacji mają zapewnione finansowanie z różnych źródeł, które wzajemnie się uzupełniają i łączą, w tym EFRR, EFS, PROW, </w:t>
      </w:r>
      <w:r w:rsidR="00DB02C7" w:rsidRPr="00555029">
        <w:rPr>
          <w:lang w:bidi="hi-IN"/>
        </w:rPr>
        <w:t xml:space="preserve">gminne i </w:t>
      </w:r>
      <w:r w:rsidRPr="00555029">
        <w:rPr>
          <w:lang w:bidi="hi-IN"/>
        </w:rPr>
        <w:t>krajowe środki publiczne</w:t>
      </w:r>
      <w:r w:rsidR="00316DE4" w:rsidRPr="00555029">
        <w:rPr>
          <w:lang w:bidi="hi-IN"/>
        </w:rPr>
        <w:t xml:space="preserve"> (zob. tab. </w:t>
      </w:r>
      <w:r w:rsidR="00DB02C7" w:rsidRPr="00555029">
        <w:rPr>
          <w:lang w:bidi="hi-IN"/>
        </w:rPr>
        <w:t>34</w:t>
      </w:r>
      <w:r w:rsidR="00316DE4" w:rsidRPr="00555029">
        <w:rPr>
          <w:lang w:bidi="hi-IN"/>
        </w:rPr>
        <w:t>)</w:t>
      </w:r>
      <w:r w:rsidRPr="00555029">
        <w:rPr>
          <w:lang w:bidi="hi-IN"/>
        </w:rPr>
        <w:t xml:space="preserve">. </w:t>
      </w:r>
      <w:r w:rsidR="00316DE4" w:rsidRPr="00555029">
        <w:rPr>
          <w:lang w:bidi="hi-IN"/>
        </w:rPr>
        <w:t>Wszystkie one stanowią niezbędne uzupełnienie środków własnych gminy.</w:t>
      </w:r>
    </w:p>
    <w:p w:rsidR="00246A37" w:rsidRPr="00555029" w:rsidRDefault="00246A37" w:rsidP="00B0333A">
      <w:pPr>
        <w:ind w:firstLine="708"/>
        <w:rPr>
          <w:lang w:bidi="hi-IN"/>
        </w:rPr>
      </w:pPr>
      <w:r w:rsidRPr="00555029">
        <w:rPr>
          <w:lang w:bidi="hi-IN"/>
        </w:rPr>
        <w:t>Projekty społeczne (zadanie 1.1.1. oraz 1.1.2 – planowana część dofinansowania z EFS) są realizowane w strażnicach modernizowanych technicznie (zadanie 2.1.1 – pl</w:t>
      </w:r>
      <w:r w:rsidR="00DB02C7" w:rsidRPr="00555029">
        <w:rPr>
          <w:lang w:bidi="hi-IN"/>
        </w:rPr>
        <w:t>anowana  część dofinansowania ze środków gminy, środków krajowych</w:t>
      </w:r>
      <w:r w:rsidRPr="00555029">
        <w:rPr>
          <w:lang w:bidi="hi-IN"/>
        </w:rPr>
        <w:t xml:space="preserve">) i nowym budynku w Wiśniewie (zadanie 2.1.2 – planowana część dofinansowania </w:t>
      </w:r>
      <w:r w:rsidR="00DB02C7" w:rsidRPr="00555029">
        <w:rPr>
          <w:lang w:bidi="hi-IN"/>
        </w:rPr>
        <w:t xml:space="preserve">ze środków gminy i </w:t>
      </w:r>
      <w:r w:rsidRPr="00555029">
        <w:rPr>
          <w:lang w:bidi="hi-IN"/>
        </w:rPr>
        <w:t>z PROW).</w:t>
      </w:r>
    </w:p>
    <w:p w:rsidR="004C69C2" w:rsidRPr="00076C08" w:rsidRDefault="00316DE4" w:rsidP="00B0333A">
      <w:pPr>
        <w:ind w:firstLine="708"/>
        <w:rPr>
          <w:lang w:bidi="hi-IN"/>
        </w:rPr>
      </w:pPr>
      <w:r w:rsidRPr="00076C08">
        <w:rPr>
          <w:lang w:bidi="hi-IN"/>
        </w:rPr>
        <w:t xml:space="preserve">Z uwagi na specyfikę i zakres projektów zaplanowanych do realizacji, na etapie realizacji </w:t>
      </w:r>
      <w:r w:rsidR="004C69C2" w:rsidRPr="00076C08">
        <w:rPr>
          <w:lang w:bidi="hi-IN"/>
        </w:rPr>
        <w:t>PR</w:t>
      </w:r>
      <w:r w:rsidR="00B0333A" w:rsidRPr="00076C08">
        <w:rPr>
          <w:lang w:bidi="hi-IN"/>
        </w:rPr>
        <w:t>,</w:t>
      </w:r>
      <w:r w:rsidR="004C69C2" w:rsidRPr="00076C08">
        <w:rPr>
          <w:lang w:bidi="hi-IN"/>
        </w:rPr>
        <w:t xml:space="preserve"> </w:t>
      </w:r>
      <w:r w:rsidRPr="00076C08">
        <w:rPr>
          <w:lang w:bidi="hi-IN"/>
        </w:rPr>
        <w:t xml:space="preserve">nie przewiduje się </w:t>
      </w:r>
      <w:r w:rsidR="004C69C2" w:rsidRPr="00076C08">
        <w:rPr>
          <w:lang w:bidi="hi-IN"/>
        </w:rPr>
        <w:t xml:space="preserve">włączenia </w:t>
      </w:r>
      <w:r w:rsidRPr="00076C08">
        <w:rPr>
          <w:lang w:bidi="hi-IN"/>
        </w:rPr>
        <w:t xml:space="preserve">znaczących </w:t>
      </w:r>
      <w:r w:rsidR="004C69C2" w:rsidRPr="00076C08">
        <w:rPr>
          <w:lang w:bidi="hi-IN"/>
        </w:rPr>
        <w:t xml:space="preserve">środków prywatnych w </w:t>
      </w:r>
      <w:r w:rsidRPr="00076C08">
        <w:rPr>
          <w:lang w:bidi="hi-IN"/>
        </w:rPr>
        <w:t xml:space="preserve">bezpośrednie </w:t>
      </w:r>
      <w:r w:rsidR="004C69C2" w:rsidRPr="00076C08">
        <w:rPr>
          <w:lang w:bidi="hi-IN"/>
        </w:rPr>
        <w:t xml:space="preserve">finansowanie </w:t>
      </w:r>
      <w:r w:rsidRPr="00076C08">
        <w:rPr>
          <w:lang w:bidi="hi-IN"/>
        </w:rPr>
        <w:t xml:space="preserve">projektów rewitalizacyjnych. Pośrednie wykorzystywanie środków prywatnych będzie prowadzone poprzez finansowanie przez przedsiębiorców staży osób, biorących udział </w:t>
      </w:r>
      <w:r w:rsidR="00D10210" w:rsidRPr="00076C08">
        <w:rPr>
          <w:lang w:bidi="hi-IN"/>
        </w:rPr>
        <w:br/>
      </w:r>
      <w:r w:rsidRPr="00076C08">
        <w:rPr>
          <w:lang w:bidi="hi-IN"/>
        </w:rPr>
        <w:t>w zajęciach aktywizacji zawodowej a także przez sponsorowanie, również w celach reklamowych, wybranych zajęć zaplanowanych w Programu Rewitalizacji</w:t>
      </w:r>
      <w:r w:rsidR="004C69C2" w:rsidRPr="00076C08">
        <w:rPr>
          <w:lang w:bidi="hi-IN"/>
        </w:rPr>
        <w:t xml:space="preserve">. </w:t>
      </w:r>
    </w:p>
    <w:p w:rsidR="00D00223" w:rsidRPr="00076C08" w:rsidRDefault="00D00223" w:rsidP="00417A6C">
      <w:pPr>
        <w:pStyle w:val="Nagwek1"/>
        <w:sectPr w:rsidR="00D00223" w:rsidRPr="00076C08">
          <w:pgSz w:w="11906" w:h="16838"/>
          <w:pgMar w:top="1417" w:right="1417" w:bottom="1417" w:left="1417" w:header="708" w:footer="708" w:gutter="0"/>
          <w:cols w:space="708"/>
          <w:docGrid w:linePitch="360"/>
        </w:sectPr>
      </w:pPr>
    </w:p>
    <w:p w:rsidR="00B222D9" w:rsidRPr="00076C08" w:rsidRDefault="00B222D9" w:rsidP="00EF6209">
      <w:pPr>
        <w:pStyle w:val="Nagwek1"/>
        <w:spacing w:after="120"/>
      </w:pPr>
      <w:bookmarkStart w:id="69" w:name="_Toc511212453"/>
      <w:r w:rsidRPr="00076C08">
        <w:lastRenderedPageBreak/>
        <w:t xml:space="preserve">9. </w:t>
      </w:r>
      <w:r w:rsidR="00400BB4" w:rsidRPr="00076C08">
        <w:t>INDYKATYWNY PLAN FINANSOWY I HARMONOGRAM REALIZACJI</w:t>
      </w:r>
      <w:bookmarkEnd w:id="69"/>
      <w:r w:rsidR="00400BB4" w:rsidRPr="00076C08">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04"/>
      </w:tblGrid>
      <w:tr w:rsidR="00065C01" w:rsidRPr="00076C08" w:rsidTr="000F47F2">
        <w:trPr>
          <w:trHeight w:val="502"/>
        </w:trPr>
        <w:tc>
          <w:tcPr>
            <w:tcW w:w="14142" w:type="dxa"/>
          </w:tcPr>
          <w:p w:rsidR="00065C01" w:rsidRPr="00076C08" w:rsidRDefault="00065C01" w:rsidP="00D10210">
            <w:pPr>
              <w:spacing w:line="276" w:lineRule="auto"/>
              <w:rPr>
                <w:lang w:bidi="hi-IN"/>
              </w:rPr>
            </w:pPr>
            <w:r w:rsidRPr="00076C08">
              <w:rPr>
                <w:sz w:val="22"/>
                <w:lang w:bidi="hi-IN"/>
              </w:rPr>
              <w:t>Do Programu Rewitalizacji, w ramach procesu partycyp</w:t>
            </w:r>
            <w:r w:rsidR="000F47F2" w:rsidRPr="00076C08">
              <w:rPr>
                <w:sz w:val="22"/>
                <w:lang w:bidi="hi-IN"/>
              </w:rPr>
              <w:t xml:space="preserve">acyjnego, wybrano 5 projektów o </w:t>
            </w:r>
            <w:r w:rsidRPr="00076C08">
              <w:rPr>
                <w:sz w:val="22"/>
                <w:lang w:bidi="hi-IN"/>
              </w:rPr>
              <w:t xml:space="preserve">znaczeniu kluczowym dla wypełnienia wizji i realizacji celów rewitalizacji na łączną, orientacyjną kwotę </w:t>
            </w:r>
            <w:r w:rsidR="00D10210" w:rsidRPr="00076C08">
              <w:rPr>
                <w:sz w:val="22"/>
                <w:lang w:bidi="hi-IN"/>
              </w:rPr>
              <w:t>2 400 000 zł</w:t>
            </w:r>
            <w:r w:rsidRPr="00076C08">
              <w:rPr>
                <w:sz w:val="22"/>
                <w:lang w:bidi="hi-IN"/>
              </w:rPr>
              <w:t>. Są one wymienione w tabeli poniżej.</w:t>
            </w:r>
          </w:p>
        </w:tc>
      </w:tr>
    </w:tbl>
    <w:p w:rsidR="00D00223" w:rsidRPr="00076C08" w:rsidRDefault="00D00223" w:rsidP="00DC65F3">
      <w:pPr>
        <w:pStyle w:val="Legenda"/>
      </w:pPr>
      <w:bookmarkStart w:id="70" w:name="_Toc509662469"/>
      <w:r w:rsidRPr="00076C08">
        <w:t xml:space="preserve">Tabela </w:t>
      </w:r>
      <w:r w:rsidR="005804E9">
        <w:fldChar w:fldCharType="begin"/>
      </w:r>
      <w:r w:rsidR="005804E9">
        <w:instrText xml:space="preserve"> SEQ Tabela \* ARABIC </w:instrText>
      </w:r>
      <w:r w:rsidR="005804E9">
        <w:fldChar w:fldCharType="separate"/>
      </w:r>
      <w:r w:rsidR="004F12D8">
        <w:rPr>
          <w:noProof/>
        </w:rPr>
        <w:t>33</w:t>
      </w:r>
      <w:r w:rsidR="005804E9">
        <w:rPr>
          <w:noProof/>
        </w:rPr>
        <w:fldChar w:fldCharType="end"/>
      </w:r>
      <w:r w:rsidRPr="00076C08">
        <w:t xml:space="preserve">. Główne </w:t>
      </w:r>
      <w:r w:rsidR="00065C01" w:rsidRPr="00076C08">
        <w:t>projekty</w:t>
      </w:r>
      <w:r w:rsidRPr="00076C08">
        <w:t xml:space="preserve"> rewitalizacyjne - harmonogram i szacunkowe ramy finansowe</w:t>
      </w:r>
      <w:bookmarkEnd w:id="70"/>
      <w:r w:rsidRPr="00076C08">
        <w:t xml:space="preserve"> </w:t>
      </w:r>
    </w:p>
    <w:tbl>
      <w:tblPr>
        <w:tblStyle w:val="Tabela-Siatka"/>
        <w:tblW w:w="0" w:type="auto"/>
        <w:tblLook w:val="04A0" w:firstRow="1" w:lastRow="0" w:firstColumn="1" w:lastColumn="0" w:noHBand="0" w:noVBand="1"/>
      </w:tblPr>
      <w:tblGrid>
        <w:gridCol w:w="2339"/>
        <w:gridCol w:w="1236"/>
        <w:gridCol w:w="1333"/>
        <w:gridCol w:w="1407"/>
        <w:gridCol w:w="1432"/>
        <w:gridCol w:w="1318"/>
        <w:gridCol w:w="1296"/>
        <w:gridCol w:w="1188"/>
        <w:gridCol w:w="2445"/>
      </w:tblGrid>
      <w:tr w:rsidR="00DB02C7" w:rsidRPr="00555029" w:rsidTr="00D00223">
        <w:tc>
          <w:tcPr>
            <w:tcW w:w="0" w:type="auto"/>
            <w:shd w:val="clear" w:color="auto" w:fill="F2F2F2" w:themeFill="background1" w:themeFillShade="F2"/>
          </w:tcPr>
          <w:p w:rsidR="00D00223" w:rsidRPr="00555029" w:rsidRDefault="00D00223" w:rsidP="00D00223">
            <w:pPr>
              <w:jc w:val="left"/>
              <w:rPr>
                <w:sz w:val="16"/>
                <w:lang w:eastAsia="zh-CN"/>
              </w:rPr>
            </w:pPr>
            <w:r w:rsidRPr="00555029">
              <w:rPr>
                <w:sz w:val="16"/>
                <w:lang w:eastAsia="zh-CN"/>
              </w:rPr>
              <w:t>Nazwa projektu</w:t>
            </w:r>
          </w:p>
        </w:tc>
        <w:tc>
          <w:tcPr>
            <w:tcW w:w="0" w:type="auto"/>
            <w:shd w:val="clear" w:color="auto" w:fill="F2F2F2" w:themeFill="background1" w:themeFillShade="F2"/>
          </w:tcPr>
          <w:p w:rsidR="00D00223" w:rsidRPr="00555029" w:rsidRDefault="00D00223" w:rsidP="00D00223">
            <w:pPr>
              <w:jc w:val="left"/>
              <w:rPr>
                <w:sz w:val="16"/>
                <w:lang w:eastAsia="zh-CN"/>
              </w:rPr>
            </w:pPr>
            <w:r w:rsidRPr="00555029">
              <w:rPr>
                <w:sz w:val="16"/>
                <w:lang w:eastAsia="zh-CN"/>
              </w:rPr>
              <w:t>Lokalizacja</w:t>
            </w:r>
          </w:p>
        </w:tc>
        <w:tc>
          <w:tcPr>
            <w:tcW w:w="0" w:type="auto"/>
            <w:shd w:val="clear" w:color="auto" w:fill="F2F2F2" w:themeFill="background1" w:themeFillShade="F2"/>
          </w:tcPr>
          <w:p w:rsidR="00D00223" w:rsidRPr="00555029" w:rsidRDefault="00D00223" w:rsidP="00D00223">
            <w:pPr>
              <w:jc w:val="left"/>
              <w:rPr>
                <w:sz w:val="16"/>
                <w:lang w:eastAsia="zh-CN"/>
              </w:rPr>
            </w:pPr>
            <w:r w:rsidRPr="00555029">
              <w:rPr>
                <w:sz w:val="16"/>
                <w:lang w:eastAsia="zh-CN"/>
              </w:rPr>
              <w:t xml:space="preserve">Termin realizacji (rozp. i zakończenie </w:t>
            </w:r>
          </w:p>
        </w:tc>
        <w:tc>
          <w:tcPr>
            <w:tcW w:w="0" w:type="auto"/>
            <w:shd w:val="clear" w:color="auto" w:fill="F2F2F2" w:themeFill="background1" w:themeFillShade="F2"/>
          </w:tcPr>
          <w:p w:rsidR="00D00223" w:rsidRPr="00555029" w:rsidRDefault="00D00223" w:rsidP="00D00223">
            <w:pPr>
              <w:jc w:val="left"/>
              <w:rPr>
                <w:sz w:val="16"/>
                <w:lang w:eastAsia="zh-CN"/>
              </w:rPr>
            </w:pPr>
            <w:r w:rsidRPr="00555029">
              <w:rPr>
                <w:sz w:val="16"/>
                <w:lang w:eastAsia="zh-CN"/>
              </w:rPr>
              <w:t xml:space="preserve">Szacowana wartość </w:t>
            </w:r>
            <w:r w:rsidR="00A66A4D" w:rsidRPr="00555029">
              <w:rPr>
                <w:sz w:val="16"/>
                <w:lang w:eastAsia="zh-CN"/>
              </w:rPr>
              <w:t>(w PLN)</w:t>
            </w:r>
          </w:p>
        </w:tc>
        <w:tc>
          <w:tcPr>
            <w:tcW w:w="0" w:type="auto"/>
            <w:shd w:val="clear" w:color="auto" w:fill="F2F2F2" w:themeFill="background1" w:themeFillShade="F2"/>
          </w:tcPr>
          <w:p w:rsidR="00D00223" w:rsidRPr="00555029" w:rsidRDefault="00D00223" w:rsidP="00D00223">
            <w:pPr>
              <w:jc w:val="left"/>
              <w:rPr>
                <w:sz w:val="16"/>
                <w:lang w:eastAsia="zh-CN"/>
              </w:rPr>
            </w:pPr>
            <w:r w:rsidRPr="00555029">
              <w:rPr>
                <w:sz w:val="16"/>
                <w:lang w:eastAsia="zh-CN"/>
              </w:rPr>
              <w:t xml:space="preserve">Wartość/ udział krajowych środków publicznych  </w:t>
            </w:r>
          </w:p>
        </w:tc>
        <w:tc>
          <w:tcPr>
            <w:tcW w:w="0" w:type="auto"/>
            <w:shd w:val="clear" w:color="auto" w:fill="F2F2F2" w:themeFill="background1" w:themeFillShade="F2"/>
          </w:tcPr>
          <w:p w:rsidR="00D00223" w:rsidRPr="00555029" w:rsidRDefault="00D00223" w:rsidP="00D00223">
            <w:pPr>
              <w:jc w:val="left"/>
              <w:rPr>
                <w:sz w:val="16"/>
                <w:lang w:eastAsia="zh-CN"/>
              </w:rPr>
            </w:pPr>
            <w:r w:rsidRPr="00555029">
              <w:rPr>
                <w:sz w:val="16"/>
                <w:lang w:eastAsia="zh-CN"/>
              </w:rPr>
              <w:t>Wartość/ udział środków UE (EFRR / EFS</w:t>
            </w:r>
            <w:r w:rsidR="002E4BC9" w:rsidRPr="00555029">
              <w:rPr>
                <w:sz w:val="16"/>
                <w:lang w:eastAsia="zh-CN"/>
              </w:rPr>
              <w:t>/ PROW</w:t>
            </w:r>
            <w:r w:rsidRPr="00555029">
              <w:rPr>
                <w:sz w:val="16"/>
                <w:lang w:eastAsia="zh-CN"/>
              </w:rPr>
              <w:t xml:space="preserve">)  </w:t>
            </w:r>
          </w:p>
        </w:tc>
        <w:tc>
          <w:tcPr>
            <w:tcW w:w="0" w:type="auto"/>
            <w:shd w:val="clear" w:color="auto" w:fill="F2F2F2" w:themeFill="background1" w:themeFillShade="F2"/>
          </w:tcPr>
          <w:p w:rsidR="00D00223" w:rsidRPr="00555029" w:rsidRDefault="00D00223" w:rsidP="00D00223">
            <w:pPr>
              <w:jc w:val="left"/>
              <w:rPr>
                <w:sz w:val="16"/>
                <w:lang w:eastAsia="zh-CN"/>
              </w:rPr>
            </w:pPr>
            <w:r w:rsidRPr="00555029">
              <w:rPr>
                <w:sz w:val="16"/>
                <w:lang w:eastAsia="zh-CN"/>
              </w:rPr>
              <w:t xml:space="preserve">Wartość/ udział środków prywatnych </w:t>
            </w:r>
          </w:p>
        </w:tc>
        <w:tc>
          <w:tcPr>
            <w:tcW w:w="0" w:type="auto"/>
            <w:shd w:val="clear" w:color="auto" w:fill="F2F2F2" w:themeFill="background1" w:themeFillShade="F2"/>
          </w:tcPr>
          <w:p w:rsidR="00D00223" w:rsidRPr="00555029" w:rsidRDefault="00D00223" w:rsidP="00D00223">
            <w:pPr>
              <w:jc w:val="left"/>
              <w:rPr>
                <w:sz w:val="16"/>
                <w:lang w:eastAsia="zh-CN"/>
              </w:rPr>
            </w:pPr>
            <w:r w:rsidRPr="00555029">
              <w:rPr>
                <w:sz w:val="16"/>
                <w:lang w:eastAsia="zh-CN"/>
              </w:rPr>
              <w:t xml:space="preserve">Wartość/ udział środków z innych źródeł </w:t>
            </w:r>
          </w:p>
        </w:tc>
        <w:tc>
          <w:tcPr>
            <w:tcW w:w="0" w:type="auto"/>
            <w:shd w:val="clear" w:color="auto" w:fill="F2F2F2" w:themeFill="background1" w:themeFillShade="F2"/>
          </w:tcPr>
          <w:p w:rsidR="00D00223" w:rsidRPr="00555029" w:rsidRDefault="00D00223" w:rsidP="00D00223">
            <w:pPr>
              <w:jc w:val="left"/>
              <w:rPr>
                <w:sz w:val="16"/>
                <w:lang w:eastAsia="zh-CN"/>
              </w:rPr>
            </w:pPr>
            <w:r w:rsidRPr="00555029">
              <w:rPr>
                <w:sz w:val="16"/>
                <w:lang w:eastAsia="zh-CN"/>
              </w:rPr>
              <w:t xml:space="preserve">Źródło finansowania </w:t>
            </w:r>
          </w:p>
        </w:tc>
      </w:tr>
      <w:tr w:rsidR="00DB02C7" w:rsidRPr="00D91244" w:rsidTr="00D00223">
        <w:tc>
          <w:tcPr>
            <w:tcW w:w="0" w:type="auto"/>
          </w:tcPr>
          <w:p w:rsidR="00D00223" w:rsidRPr="00555029" w:rsidRDefault="00D00223" w:rsidP="00D00223">
            <w:pPr>
              <w:jc w:val="left"/>
              <w:rPr>
                <w:b/>
                <w:lang w:eastAsia="zh-CN"/>
              </w:rPr>
            </w:pPr>
            <w:r w:rsidRPr="00555029">
              <w:rPr>
                <w:noProof/>
              </w:rPr>
              <w:t>"Dobre miejsce (dla każdego)"</w:t>
            </w:r>
          </w:p>
        </w:tc>
        <w:tc>
          <w:tcPr>
            <w:tcW w:w="0" w:type="auto"/>
          </w:tcPr>
          <w:p w:rsidR="00D00223" w:rsidRPr="00555029" w:rsidRDefault="00D00223" w:rsidP="00D00223">
            <w:pPr>
              <w:jc w:val="left"/>
              <w:rPr>
                <w:sz w:val="16"/>
                <w:lang w:eastAsia="zh-CN"/>
              </w:rPr>
            </w:pPr>
            <w:r w:rsidRPr="00555029">
              <w:rPr>
                <w:sz w:val="16"/>
                <w:lang w:eastAsia="zh-CN"/>
              </w:rPr>
              <w:t>Łaziska, Ludwinów, Jędrzejów Nowy</w:t>
            </w:r>
          </w:p>
        </w:tc>
        <w:tc>
          <w:tcPr>
            <w:tcW w:w="0" w:type="auto"/>
          </w:tcPr>
          <w:p w:rsidR="00D00223" w:rsidRPr="00555029" w:rsidRDefault="00654CE8" w:rsidP="004D616C">
            <w:pPr>
              <w:jc w:val="left"/>
              <w:rPr>
                <w:lang w:eastAsia="zh-CN"/>
              </w:rPr>
            </w:pPr>
            <w:r w:rsidRPr="00555029">
              <w:rPr>
                <w:lang w:eastAsia="zh-CN"/>
              </w:rPr>
              <w:t>201</w:t>
            </w:r>
            <w:r w:rsidR="004D616C" w:rsidRPr="00555029">
              <w:rPr>
                <w:lang w:eastAsia="zh-CN"/>
              </w:rPr>
              <w:t>8</w:t>
            </w:r>
            <w:r w:rsidRPr="00555029">
              <w:rPr>
                <w:lang w:eastAsia="zh-CN"/>
              </w:rPr>
              <w:t xml:space="preserve"> - </w:t>
            </w:r>
            <w:r w:rsidR="00D00223" w:rsidRPr="00555029">
              <w:rPr>
                <w:lang w:eastAsia="zh-CN"/>
              </w:rPr>
              <w:t>2023</w:t>
            </w:r>
          </w:p>
        </w:tc>
        <w:tc>
          <w:tcPr>
            <w:tcW w:w="0" w:type="auto"/>
          </w:tcPr>
          <w:p w:rsidR="006C4820" w:rsidRPr="00555029" w:rsidRDefault="004D616C" w:rsidP="006C4820">
            <w:pPr>
              <w:jc w:val="left"/>
              <w:rPr>
                <w:lang w:eastAsia="zh-CN"/>
              </w:rPr>
            </w:pPr>
            <w:r w:rsidRPr="00555029">
              <w:rPr>
                <w:lang w:eastAsia="zh-CN"/>
              </w:rPr>
              <w:t>60</w:t>
            </w:r>
            <w:r w:rsidR="006C4820" w:rsidRPr="00555029">
              <w:rPr>
                <w:lang w:eastAsia="zh-CN"/>
              </w:rPr>
              <w:t xml:space="preserve">0.000 </w:t>
            </w:r>
            <w:r w:rsidR="006C4820" w:rsidRPr="00555029">
              <w:rPr>
                <w:sz w:val="18"/>
                <w:lang w:eastAsia="zh-CN"/>
              </w:rPr>
              <w:t>(120.</w:t>
            </w:r>
            <w:r w:rsidR="007346E9" w:rsidRPr="00555029">
              <w:rPr>
                <w:sz w:val="18"/>
                <w:lang w:eastAsia="zh-CN"/>
              </w:rPr>
              <w:t>000/rok</w:t>
            </w:r>
            <w:r w:rsidR="006C4820" w:rsidRPr="00555029">
              <w:rPr>
                <w:sz w:val="18"/>
                <w:lang w:eastAsia="zh-CN"/>
              </w:rPr>
              <w:t>)</w:t>
            </w:r>
          </w:p>
        </w:tc>
        <w:tc>
          <w:tcPr>
            <w:tcW w:w="0" w:type="auto"/>
          </w:tcPr>
          <w:p w:rsidR="00D00223" w:rsidRPr="00555029" w:rsidRDefault="00BA6F81" w:rsidP="00D00223">
            <w:pPr>
              <w:jc w:val="left"/>
              <w:rPr>
                <w:lang w:eastAsia="zh-CN"/>
              </w:rPr>
            </w:pPr>
            <w:r w:rsidRPr="00555029">
              <w:rPr>
                <w:lang w:eastAsia="zh-CN"/>
              </w:rPr>
              <w:t>12</w:t>
            </w:r>
            <w:r w:rsidR="004D616C" w:rsidRPr="00555029">
              <w:rPr>
                <w:lang w:eastAsia="zh-CN"/>
              </w:rPr>
              <w:t>0.000</w:t>
            </w:r>
          </w:p>
        </w:tc>
        <w:tc>
          <w:tcPr>
            <w:tcW w:w="0" w:type="auto"/>
          </w:tcPr>
          <w:p w:rsidR="00D00223" w:rsidRPr="00555029" w:rsidRDefault="00BA6F81" w:rsidP="00D00223">
            <w:pPr>
              <w:jc w:val="left"/>
              <w:rPr>
                <w:lang w:eastAsia="zh-CN"/>
              </w:rPr>
            </w:pPr>
            <w:r w:rsidRPr="00555029">
              <w:rPr>
                <w:lang w:eastAsia="zh-CN"/>
              </w:rPr>
              <w:t>48</w:t>
            </w:r>
            <w:r w:rsidR="004D616C" w:rsidRPr="00555029">
              <w:rPr>
                <w:lang w:eastAsia="zh-CN"/>
              </w:rPr>
              <w:t>0.000</w:t>
            </w:r>
          </w:p>
        </w:tc>
        <w:tc>
          <w:tcPr>
            <w:tcW w:w="0" w:type="auto"/>
          </w:tcPr>
          <w:p w:rsidR="00D00223" w:rsidRPr="00555029" w:rsidRDefault="00674E88" w:rsidP="00D00223">
            <w:pPr>
              <w:jc w:val="left"/>
              <w:rPr>
                <w:lang w:eastAsia="zh-CN"/>
              </w:rPr>
            </w:pPr>
            <w:r w:rsidRPr="00555029">
              <w:rPr>
                <w:lang w:eastAsia="zh-CN"/>
              </w:rPr>
              <w:t>0</w:t>
            </w:r>
          </w:p>
        </w:tc>
        <w:tc>
          <w:tcPr>
            <w:tcW w:w="0" w:type="auto"/>
          </w:tcPr>
          <w:p w:rsidR="00D00223" w:rsidRPr="00555029" w:rsidRDefault="002E4BC9" w:rsidP="00D00223">
            <w:pPr>
              <w:jc w:val="left"/>
              <w:rPr>
                <w:lang w:eastAsia="zh-CN"/>
              </w:rPr>
            </w:pPr>
            <w:r w:rsidRPr="00555029">
              <w:rPr>
                <w:lang w:eastAsia="zh-CN"/>
              </w:rPr>
              <w:t>0</w:t>
            </w:r>
          </w:p>
        </w:tc>
        <w:tc>
          <w:tcPr>
            <w:tcW w:w="0" w:type="auto"/>
          </w:tcPr>
          <w:p w:rsidR="00D00223" w:rsidRPr="00555029" w:rsidRDefault="002E4BC9" w:rsidP="002E4BC9">
            <w:pPr>
              <w:jc w:val="left"/>
              <w:rPr>
                <w:sz w:val="18"/>
                <w:lang w:val="en-US" w:eastAsia="zh-CN"/>
              </w:rPr>
            </w:pPr>
            <w:r w:rsidRPr="00555029">
              <w:rPr>
                <w:sz w:val="18"/>
                <w:lang w:val="en-US" w:eastAsia="zh-CN"/>
              </w:rPr>
              <w:t>Budżet gminy; RPO WM 2014-2020</w:t>
            </w:r>
            <w:r w:rsidR="00F01B92" w:rsidRPr="00555029">
              <w:rPr>
                <w:sz w:val="18"/>
                <w:lang w:val="en-US" w:eastAsia="zh-CN"/>
              </w:rPr>
              <w:t xml:space="preserve"> (EFS)</w:t>
            </w:r>
            <w:r w:rsidR="003933C5" w:rsidRPr="00555029">
              <w:rPr>
                <w:sz w:val="18"/>
                <w:lang w:val="en-US" w:eastAsia="zh-CN"/>
              </w:rPr>
              <w:t>, POWER</w:t>
            </w:r>
            <w:r w:rsidRPr="00555029">
              <w:rPr>
                <w:sz w:val="18"/>
                <w:lang w:val="en-US" w:eastAsia="zh-CN"/>
              </w:rPr>
              <w:t xml:space="preserve"> </w:t>
            </w:r>
            <w:r w:rsidR="00D54855" w:rsidRPr="00555029">
              <w:rPr>
                <w:sz w:val="18"/>
                <w:lang w:val="en-US" w:eastAsia="zh-CN"/>
              </w:rPr>
              <w:t>(EFS)</w:t>
            </w:r>
            <w:r w:rsidR="00005D16" w:rsidRPr="00555029">
              <w:rPr>
                <w:sz w:val="18"/>
                <w:lang w:val="en-US" w:eastAsia="zh-CN"/>
              </w:rPr>
              <w:t>, PROW (LEADER)</w:t>
            </w:r>
          </w:p>
        </w:tc>
      </w:tr>
      <w:tr w:rsidR="00DB02C7" w:rsidRPr="00555029" w:rsidTr="00D00223">
        <w:tc>
          <w:tcPr>
            <w:tcW w:w="0" w:type="auto"/>
          </w:tcPr>
          <w:p w:rsidR="00D00223" w:rsidRPr="00555029" w:rsidRDefault="00D00223" w:rsidP="00D00223">
            <w:pPr>
              <w:jc w:val="left"/>
              <w:rPr>
                <w:b/>
                <w:lang w:eastAsia="zh-CN"/>
              </w:rPr>
            </w:pPr>
            <w:r w:rsidRPr="00555029">
              <w:rPr>
                <w:noProof/>
              </w:rPr>
              <w:t xml:space="preserve">"Wiśniowy KLUB - Klubobiblioteka </w:t>
            </w:r>
            <w:r w:rsidR="00D10210" w:rsidRPr="00555029">
              <w:rPr>
                <w:noProof/>
              </w:rPr>
              <w:br/>
            </w:r>
            <w:r w:rsidRPr="00555029">
              <w:rPr>
                <w:noProof/>
              </w:rPr>
              <w:t>w Wiśniewie"</w:t>
            </w:r>
          </w:p>
        </w:tc>
        <w:tc>
          <w:tcPr>
            <w:tcW w:w="0" w:type="auto"/>
          </w:tcPr>
          <w:p w:rsidR="00D00223" w:rsidRPr="00555029" w:rsidRDefault="00D00223" w:rsidP="00D00223">
            <w:pPr>
              <w:jc w:val="left"/>
              <w:rPr>
                <w:sz w:val="18"/>
                <w:lang w:eastAsia="zh-CN"/>
              </w:rPr>
            </w:pPr>
            <w:r w:rsidRPr="00555029">
              <w:rPr>
                <w:sz w:val="16"/>
                <w:lang w:eastAsia="zh-CN"/>
              </w:rPr>
              <w:t>Wiśniew</w:t>
            </w:r>
          </w:p>
        </w:tc>
        <w:tc>
          <w:tcPr>
            <w:tcW w:w="0" w:type="auto"/>
          </w:tcPr>
          <w:p w:rsidR="00D00223" w:rsidRPr="00555029" w:rsidRDefault="00D00223" w:rsidP="006C4820">
            <w:pPr>
              <w:jc w:val="left"/>
              <w:rPr>
                <w:lang w:eastAsia="zh-CN"/>
              </w:rPr>
            </w:pPr>
            <w:r w:rsidRPr="00555029">
              <w:rPr>
                <w:lang w:eastAsia="zh-CN"/>
              </w:rPr>
              <w:t>201</w:t>
            </w:r>
            <w:r w:rsidR="004D616C" w:rsidRPr="00555029">
              <w:rPr>
                <w:lang w:eastAsia="zh-CN"/>
              </w:rPr>
              <w:t>8</w:t>
            </w:r>
            <w:r w:rsidR="00654CE8" w:rsidRPr="00555029">
              <w:rPr>
                <w:lang w:eastAsia="zh-CN"/>
              </w:rPr>
              <w:t xml:space="preserve"> </w:t>
            </w:r>
            <w:r w:rsidRPr="00555029">
              <w:rPr>
                <w:lang w:eastAsia="zh-CN"/>
              </w:rPr>
              <w:t>-</w:t>
            </w:r>
            <w:r w:rsidR="00654CE8" w:rsidRPr="00555029">
              <w:rPr>
                <w:lang w:eastAsia="zh-CN"/>
              </w:rPr>
              <w:t xml:space="preserve"> </w:t>
            </w:r>
            <w:r w:rsidRPr="00555029">
              <w:rPr>
                <w:lang w:eastAsia="zh-CN"/>
              </w:rPr>
              <w:t>2023</w:t>
            </w:r>
          </w:p>
        </w:tc>
        <w:tc>
          <w:tcPr>
            <w:tcW w:w="0" w:type="auto"/>
          </w:tcPr>
          <w:p w:rsidR="00D00223" w:rsidRPr="00555029" w:rsidRDefault="004D616C" w:rsidP="006C4820">
            <w:pPr>
              <w:jc w:val="left"/>
              <w:rPr>
                <w:lang w:eastAsia="zh-CN"/>
              </w:rPr>
            </w:pPr>
            <w:r w:rsidRPr="00555029">
              <w:rPr>
                <w:lang w:eastAsia="zh-CN"/>
              </w:rPr>
              <w:t xml:space="preserve">300.000 </w:t>
            </w:r>
            <w:r w:rsidRPr="00555029">
              <w:rPr>
                <w:sz w:val="18"/>
                <w:lang w:eastAsia="zh-CN"/>
              </w:rPr>
              <w:t>(</w:t>
            </w:r>
            <w:r w:rsidR="006C4820" w:rsidRPr="00555029">
              <w:rPr>
                <w:sz w:val="18"/>
                <w:lang w:eastAsia="zh-CN"/>
              </w:rPr>
              <w:t>60.</w:t>
            </w:r>
            <w:r w:rsidR="007346E9" w:rsidRPr="00555029">
              <w:rPr>
                <w:sz w:val="18"/>
                <w:lang w:eastAsia="zh-CN"/>
              </w:rPr>
              <w:t>000/rok</w:t>
            </w:r>
            <w:r w:rsidRPr="00555029">
              <w:rPr>
                <w:sz w:val="18"/>
                <w:lang w:eastAsia="zh-CN"/>
              </w:rPr>
              <w:t>)</w:t>
            </w:r>
          </w:p>
        </w:tc>
        <w:tc>
          <w:tcPr>
            <w:tcW w:w="0" w:type="auto"/>
          </w:tcPr>
          <w:p w:rsidR="00D00223" w:rsidRPr="00555029" w:rsidRDefault="00BA6F81" w:rsidP="00D00223">
            <w:pPr>
              <w:jc w:val="left"/>
              <w:rPr>
                <w:lang w:eastAsia="zh-CN"/>
              </w:rPr>
            </w:pPr>
            <w:r w:rsidRPr="00555029">
              <w:rPr>
                <w:lang w:eastAsia="zh-CN"/>
              </w:rPr>
              <w:t>6</w:t>
            </w:r>
            <w:r w:rsidR="004D616C" w:rsidRPr="00555029">
              <w:rPr>
                <w:lang w:eastAsia="zh-CN"/>
              </w:rPr>
              <w:t>0.000</w:t>
            </w:r>
          </w:p>
        </w:tc>
        <w:tc>
          <w:tcPr>
            <w:tcW w:w="0" w:type="auto"/>
          </w:tcPr>
          <w:p w:rsidR="00D00223" w:rsidRPr="00555029" w:rsidRDefault="00BA6F81" w:rsidP="00D00223">
            <w:pPr>
              <w:jc w:val="left"/>
              <w:rPr>
                <w:lang w:eastAsia="zh-CN"/>
              </w:rPr>
            </w:pPr>
            <w:r w:rsidRPr="00555029">
              <w:rPr>
                <w:lang w:eastAsia="zh-CN"/>
              </w:rPr>
              <w:t>24</w:t>
            </w:r>
            <w:r w:rsidR="004D616C" w:rsidRPr="00555029">
              <w:rPr>
                <w:lang w:eastAsia="zh-CN"/>
              </w:rPr>
              <w:t>0.000</w:t>
            </w:r>
          </w:p>
        </w:tc>
        <w:tc>
          <w:tcPr>
            <w:tcW w:w="0" w:type="auto"/>
          </w:tcPr>
          <w:p w:rsidR="00D00223" w:rsidRPr="00555029" w:rsidRDefault="00674E88" w:rsidP="00D00223">
            <w:pPr>
              <w:jc w:val="left"/>
              <w:rPr>
                <w:lang w:eastAsia="zh-CN"/>
              </w:rPr>
            </w:pPr>
            <w:r w:rsidRPr="00555029">
              <w:rPr>
                <w:lang w:eastAsia="zh-CN"/>
              </w:rPr>
              <w:t>0</w:t>
            </w:r>
          </w:p>
        </w:tc>
        <w:tc>
          <w:tcPr>
            <w:tcW w:w="0" w:type="auto"/>
          </w:tcPr>
          <w:p w:rsidR="00D00223" w:rsidRPr="00555029" w:rsidRDefault="002E4BC9" w:rsidP="00D00223">
            <w:pPr>
              <w:jc w:val="left"/>
              <w:rPr>
                <w:lang w:eastAsia="zh-CN"/>
              </w:rPr>
            </w:pPr>
            <w:r w:rsidRPr="00555029">
              <w:rPr>
                <w:lang w:eastAsia="zh-CN"/>
              </w:rPr>
              <w:t>0</w:t>
            </w:r>
          </w:p>
        </w:tc>
        <w:tc>
          <w:tcPr>
            <w:tcW w:w="0" w:type="auto"/>
          </w:tcPr>
          <w:p w:rsidR="00D00223" w:rsidRPr="00555029" w:rsidRDefault="002E4BC9" w:rsidP="002E4BC9">
            <w:pPr>
              <w:jc w:val="left"/>
              <w:rPr>
                <w:sz w:val="18"/>
                <w:lang w:eastAsia="zh-CN"/>
              </w:rPr>
            </w:pPr>
            <w:r w:rsidRPr="00555029">
              <w:rPr>
                <w:sz w:val="18"/>
                <w:lang w:eastAsia="zh-CN"/>
              </w:rPr>
              <w:t>Budżet gminy; RPO WM 2014-2020</w:t>
            </w:r>
            <w:r w:rsidR="00F01B92" w:rsidRPr="00555029">
              <w:rPr>
                <w:sz w:val="18"/>
                <w:lang w:eastAsia="zh-CN"/>
              </w:rPr>
              <w:t xml:space="preserve"> (EFS)</w:t>
            </w:r>
            <w:r w:rsidR="003933C5" w:rsidRPr="00555029">
              <w:rPr>
                <w:sz w:val="18"/>
                <w:lang w:eastAsia="zh-CN"/>
              </w:rPr>
              <w:t xml:space="preserve">, POWER </w:t>
            </w:r>
            <w:r w:rsidR="00D54855" w:rsidRPr="00555029">
              <w:rPr>
                <w:sz w:val="18"/>
                <w:lang w:eastAsia="zh-CN"/>
              </w:rPr>
              <w:t>(EFS)</w:t>
            </w:r>
            <w:r w:rsidR="00005D16" w:rsidRPr="00555029">
              <w:rPr>
                <w:sz w:val="18"/>
                <w:lang w:eastAsia="zh-CN"/>
              </w:rPr>
              <w:t>, PROW (LEADER)</w:t>
            </w:r>
            <w:r w:rsidR="00DB02C7" w:rsidRPr="00555029">
              <w:rPr>
                <w:sz w:val="18"/>
                <w:lang w:eastAsia="zh-CN"/>
              </w:rPr>
              <w:t>, Min. Kultury i Dziedzictwa Narodowego</w:t>
            </w:r>
          </w:p>
        </w:tc>
      </w:tr>
      <w:tr w:rsidR="00DB02C7" w:rsidRPr="00555029" w:rsidTr="00D00223">
        <w:tc>
          <w:tcPr>
            <w:tcW w:w="0" w:type="auto"/>
          </w:tcPr>
          <w:p w:rsidR="00D00223" w:rsidRPr="00555029" w:rsidRDefault="00D00223" w:rsidP="00D00223">
            <w:pPr>
              <w:jc w:val="left"/>
              <w:rPr>
                <w:b/>
                <w:lang w:eastAsia="zh-CN"/>
              </w:rPr>
            </w:pPr>
            <w:r w:rsidRPr="00555029">
              <w:rPr>
                <w:noProof/>
              </w:rPr>
              <w:t xml:space="preserve">Dostosowanie </w:t>
            </w:r>
            <w:r w:rsidR="00D10210" w:rsidRPr="00555029">
              <w:rPr>
                <w:noProof/>
              </w:rPr>
              <w:br/>
            </w:r>
            <w:r w:rsidRPr="00555029">
              <w:rPr>
                <w:noProof/>
              </w:rPr>
              <w:t xml:space="preserve">i wyposażenie  budynków strażnic OSP na potrzeby świetlic wiejskich </w:t>
            </w:r>
            <w:r w:rsidR="00D10210" w:rsidRPr="00555029">
              <w:rPr>
                <w:noProof/>
              </w:rPr>
              <w:br/>
            </w:r>
            <w:r w:rsidRPr="00555029">
              <w:rPr>
                <w:noProof/>
                <w:sz w:val="18"/>
              </w:rPr>
              <w:t>w Łaziskach, Ludwinowie, Jędrzejowie Nowym</w:t>
            </w:r>
          </w:p>
        </w:tc>
        <w:tc>
          <w:tcPr>
            <w:tcW w:w="0" w:type="auto"/>
          </w:tcPr>
          <w:p w:rsidR="00D00223" w:rsidRPr="00555029" w:rsidRDefault="00D00223" w:rsidP="00D00223">
            <w:pPr>
              <w:jc w:val="left"/>
              <w:rPr>
                <w:sz w:val="18"/>
                <w:lang w:eastAsia="zh-CN"/>
              </w:rPr>
            </w:pPr>
            <w:r w:rsidRPr="00555029">
              <w:rPr>
                <w:sz w:val="16"/>
                <w:lang w:eastAsia="zh-CN"/>
              </w:rPr>
              <w:t>Łaziska, Ludwinów, Jędrzejów Nowy</w:t>
            </w:r>
          </w:p>
        </w:tc>
        <w:tc>
          <w:tcPr>
            <w:tcW w:w="0" w:type="auto"/>
          </w:tcPr>
          <w:p w:rsidR="00D00223" w:rsidRPr="00555029" w:rsidRDefault="00654CE8" w:rsidP="00FC37BE">
            <w:pPr>
              <w:jc w:val="left"/>
              <w:rPr>
                <w:lang w:eastAsia="zh-CN"/>
              </w:rPr>
            </w:pPr>
            <w:r w:rsidRPr="00555029">
              <w:rPr>
                <w:lang w:eastAsia="zh-CN"/>
              </w:rPr>
              <w:t>2018 - 20</w:t>
            </w:r>
            <w:r w:rsidR="00FC37BE" w:rsidRPr="00555029">
              <w:rPr>
                <w:lang w:eastAsia="zh-CN"/>
              </w:rPr>
              <w:t>20</w:t>
            </w:r>
          </w:p>
        </w:tc>
        <w:tc>
          <w:tcPr>
            <w:tcW w:w="0" w:type="auto"/>
          </w:tcPr>
          <w:p w:rsidR="00D00223" w:rsidRPr="00555029" w:rsidRDefault="006C4820" w:rsidP="00D00223">
            <w:pPr>
              <w:jc w:val="left"/>
              <w:rPr>
                <w:lang w:eastAsia="zh-CN"/>
              </w:rPr>
            </w:pPr>
            <w:r w:rsidRPr="00555029">
              <w:rPr>
                <w:lang w:eastAsia="zh-CN"/>
              </w:rPr>
              <w:t>600.000</w:t>
            </w:r>
          </w:p>
        </w:tc>
        <w:tc>
          <w:tcPr>
            <w:tcW w:w="0" w:type="auto"/>
          </w:tcPr>
          <w:p w:rsidR="00D00223" w:rsidRPr="00555029" w:rsidRDefault="00005D16" w:rsidP="00D00223">
            <w:pPr>
              <w:jc w:val="left"/>
              <w:rPr>
                <w:lang w:eastAsia="zh-CN"/>
              </w:rPr>
            </w:pPr>
            <w:r w:rsidRPr="00555029">
              <w:rPr>
                <w:lang w:eastAsia="zh-CN"/>
              </w:rPr>
              <w:t>480</w:t>
            </w:r>
            <w:r w:rsidR="004D616C" w:rsidRPr="00555029">
              <w:rPr>
                <w:lang w:eastAsia="zh-CN"/>
              </w:rPr>
              <w:t>.000</w:t>
            </w:r>
          </w:p>
        </w:tc>
        <w:tc>
          <w:tcPr>
            <w:tcW w:w="0" w:type="auto"/>
          </w:tcPr>
          <w:p w:rsidR="00D00223" w:rsidRPr="00555029" w:rsidRDefault="00005D16" w:rsidP="00005D16">
            <w:pPr>
              <w:jc w:val="left"/>
              <w:rPr>
                <w:lang w:eastAsia="zh-CN"/>
              </w:rPr>
            </w:pPr>
            <w:r w:rsidRPr="00555029">
              <w:rPr>
                <w:lang w:eastAsia="zh-CN"/>
              </w:rPr>
              <w:t>120</w:t>
            </w:r>
            <w:r w:rsidR="004D616C" w:rsidRPr="00555029">
              <w:rPr>
                <w:lang w:eastAsia="zh-CN"/>
              </w:rPr>
              <w:t>.000</w:t>
            </w:r>
          </w:p>
        </w:tc>
        <w:tc>
          <w:tcPr>
            <w:tcW w:w="0" w:type="auto"/>
          </w:tcPr>
          <w:p w:rsidR="00D00223" w:rsidRPr="00555029" w:rsidRDefault="00674E88" w:rsidP="00D00223">
            <w:pPr>
              <w:jc w:val="left"/>
              <w:rPr>
                <w:lang w:eastAsia="zh-CN"/>
              </w:rPr>
            </w:pPr>
            <w:r w:rsidRPr="00555029">
              <w:rPr>
                <w:lang w:eastAsia="zh-CN"/>
              </w:rPr>
              <w:t>0</w:t>
            </w:r>
          </w:p>
        </w:tc>
        <w:tc>
          <w:tcPr>
            <w:tcW w:w="0" w:type="auto"/>
          </w:tcPr>
          <w:p w:rsidR="00D00223" w:rsidRPr="00555029" w:rsidRDefault="002E4BC9" w:rsidP="00D00223">
            <w:pPr>
              <w:jc w:val="left"/>
              <w:rPr>
                <w:lang w:eastAsia="zh-CN"/>
              </w:rPr>
            </w:pPr>
            <w:r w:rsidRPr="00555029">
              <w:rPr>
                <w:lang w:eastAsia="zh-CN"/>
              </w:rPr>
              <w:t>0</w:t>
            </w:r>
          </w:p>
        </w:tc>
        <w:tc>
          <w:tcPr>
            <w:tcW w:w="0" w:type="auto"/>
          </w:tcPr>
          <w:p w:rsidR="00D00223" w:rsidRPr="00555029" w:rsidRDefault="002E4BC9" w:rsidP="00D00223">
            <w:pPr>
              <w:jc w:val="left"/>
              <w:rPr>
                <w:sz w:val="18"/>
                <w:lang w:eastAsia="zh-CN"/>
              </w:rPr>
            </w:pPr>
            <w:r w:rsidRPr="00555029">
              <w:rPr>
                <w:sz w:val="18"/>
                <w:lang w:eastAsia="zh-CN"/>
              </w:rPr>
              <w:t>Budżet gminy; RPO WM 2014-2020</w:t>
            </w:r>
            <w:r w:rsidR="00D54855" w:rsidRPr="00555029">
              <w:rPr>
                <w:sz w:val="18"/>
                <w:lang w:eastAsia="zh-CN"/>
              </w:rPr>
              <w:t xml:space="preserve"> (EFRR)</w:t>
            </w:r>
            <w:r w:rsidRPr="00555029">
              <w:rPr>
                <w:sz w:val="18"/>
                <w:lang w:eastAsia="zh-CN"/>
              </w:rPr>
              <w:t>; PROW 2014-2020</w:t>
            </w:r>
          </w:p>
        </w:tc>
      </w:tr>
      <w:tr w:rsidR="00DB02C7" w:rsidRPr="00555029" w:rsidTr="00D00223">
        <w:tc>
          <w:tcPr>
            <w:tcW w:w="0" w:type="auto"/>
          </w:tcPr>
          <w:p w:rsidR="00D00223" w:rsidRPr="00555029" w:rsidRDefault="00D00223" w:rsidP="00D00223">
            <w:pPr>
              <w:jc w:val="left"/>
              <w:rPr>
                <w:lang w:eastAsia="zh-CN"/>
              </w:rPr>
            </w:pPr>
            <w:r w:rsidRPr="00555029">
              <w:rPr>
                <w:noProof/>
              </w:rPr>
              <w:t xml:space="preserve">Budowa i wyposażenie budynku świetlicy wiejskiej i biblioteki publicznej </w:t>
            </w:r>
            <w:r w:rsidR="00D10210" w:rsidRPr="00555029">
              <w:rPr>
                <w:noProof/>
              </w:rPr>
              <w:br/>
            </w:r>
            <w:r w:rsidRPr="00555029">
              <w:rPr>
                <w:noProof/>
                <w:sz w:val="18"/>
              </w:rPr>
              <w:t>w Wiśniewie</w:t>
            </w:r>
          </w:p>
        </w:tc>
        <w:tc>
          <w:tcPr>
            <w:tcW w:w="0" w:type="auto"/>
          </w:tcPr>
          <w:p w:rsidR="00D00223" w:rsidRPr="00555029" w:rsidRDefault="00D00223" w:rsidP="00D00223">
            <w:pPr>
              <w:jc w:val="left"/>
              <w:rPr>
                <w:sz w:val="16"/>
                <w:lang w:eastAsia="zh-CN"/>
              </w:rPr>
            </w:pPr>
            <w:r w:rsidRPr="00555029">
              <w:rPr>
                <w:sz w:val="16"/>
                <w:lang w:eastAsia="zh-CN"/>
              </w:rPr>
              <w:t>Wiśniew</w:t>
            </w:r>
          </w:p>
        </w:tc>
        <w:tc>
          <w:tcPr>
            <w:tcW w:w="0" w:type="auto"/>
          </w:tcPr>
          <w:p w:rsidR="00D00223" w:rsidRPr="00555029" w:rsidRDefault="00654CE8" w:rsidP="006C4820">
            <w:pPr>
              <w:jc w:val="left"/>
              <w:rPr>
                <w:lang w:eastAsia="zh-CN"/>
              </w:rPr>
            </w:pPr>
            <w:r w:rsidRPr="00555029">
              <w:rPr>
                <w:lang w:eastAsia="zh-CN"/>
              </w:rPr>
              <w:t>2018 - 20</w:t>
            </w:r>
            <w:r w:rsidR="00FC37BE" w:rsidRPr="00555029">
              <w:rPr>
                <w:lang w:eastAsia="zh-CN"/>
              </w:rPr>
              <w:t>20</w:t>
            </w:r>
          </w:p>
        </w:tc>
        <w:tc>
          <w:tcPr>
            <w:tcW w:w="0" w:type="auto"/>
          </w:tcPr>
          <w:p w:rsidR="00D00223" w:rsidRPr="00555029" w:rsidRDefault="002E4BC9" w:rsidP="00D00223">
            <w:pPr>
              <w:jc w:val="left"/>
              <w:rPr>
                <w:lang w:eastAsia="zh-CN"/>
              </w:rPr>
            </w:pPr>
            <w:r w:rsidRPr="00555029">
              <w:rPr>
                <w:lang w:eastAsia="zh-CN"/>
              </w:rPr>
              <w:t>9</w:t>
            </w:r>
            <w:r w:rsidR="006C4820" w:rsidRPr="00555029">
              <w:rPr>
                <w:lang w:eastAsia="zh-CN"/>
              </w:rPr>
              <w:t>00.000</w:t>
            </w:r>
          </w:p>
        </w:tc>
        <w:tc>
          <w:tcPr>
            <w:tcW w:w="0" w:type="auto"/>
          </w:tcPr>
          <w:p w:rsidR="00D00223" w:rsidRPr="00555029" w:rsidRDefault="004D616C" w:rsidP="00D00223">
            <w:pPr>
              <w:jc w:val="left"/>
              <w:rPr>
                <w:lang w:eastAsia="zh-CN"/>
              </w:rPr>
            </w:pPr>
            <w:r w:rsidRPr="00555029">
              <w:rPr>
                <w:lang w:eastAsia="zh-CN"/>
              </w:rPr>
              <w:t>400.000</w:t>
            </w:r>
          </w:p>
        </w:tc>
        <w:tc>
          <w:tcPr>
            <w:tcW w:w="0" w:type="auto"/>
          </w:tcPr>
          <w:p w:rsidR="00D00223" w:rsidRPr="00555029" w:rsidRDefault="002E4BC9" w:rsidP="00D00223">
            <w:pPr>
              <w:jc w:val="left"/>
              <w:rPr>
                <w:lang w:eastAsia="zh-CN"/>
              </w:rPr>
            </w:pPr>
            <w:r w:rsidRPr="00555029">
              <w:rPr>
                <w:lang w:eastAsia="zh-CN"/>
              </w:rPr>
              <w:t>5</w:t>
            </w:r>
            <w:r w:rsidR="004D616C" w:rsidRPr="00555029">
              <w:rPr>
                <w:lang w:eastAsia="zh-CN"/>
              </w:rPr>
              <w:t>00.000</w:t>
            </w:r>
          </w:p>
        </w:tc>
        <w:tc>
          <w:tcPr>
            <w:tcW w:w="0" w:type="auto"/>
          </w:tcPr>
          <w:p w:rsidR="00D00223" w:rsidRPr="00555029" w:rsidRDefault="00674E88" w:rsidP="00D00223">
            <w:pPr>
              <w:jc w:val="left"/>
              <w:rPr>
                <w:lang w:eastAsia="zh-CN"/>
              </w:rPr>
            </w:pPr>
            <w:r w:rsidRPr="00555029">
              <w:rPr>
                <w:lang w:eastAsia="zh-CN"/>
              </w:rPr>
              <w:t>0</w:t>
            </w:r>
          </w:p>
        </w:tc>
        <w:tc>
          <w:tcPr>
            <w:tcW w:w="0" w:type="auto"/>
          </w:tcPr>
          <w:p w:rsidR="00D00223" w:rsidRPr="00555029" w:rsidRDefault="002E4BC9" w:rsidP="00D00223">
            <w:pPr>
              <w:jc w:val="left"/>
              <w:rPr>
                <w:lang w:eastAsia="zh-CN"/>
              </w:rPr>
            </w:pPr>
            <w:r w:rsidRPr="00555029">
              <w:rPr>
                <w:lang w:eastAsia="zh-CN"/>
              </w:rPr>
              <w:t>0</w:t>
            </w:r>
          </w:p>
        </w:tc>
        <w:tc>
          <w:tcPr>
            <w:tcW w:w="0" w:type="auto"/>
          </w:tcPr>
          <w:p w:rsidR="00D00223" w:rsidRPr="00555029" w:rsidRDefault="002E4BC9" w:rsidP="00AE465F">
            <w:pPr>
              <w:jc w:val="left"/>
              <w:rPr>
                <w:sz w:val="18"/>
                <w:lang w:eastAsia="zh-CN"/>
              </w:rPr>
            </w:pPr>
            <w:r w:rsidRPr="00555029">
              <w:rPr>
                <w:sz w:val="18"/>
                <w:lang w:eastAsia="zh-CN"/>
              </w:rPr>
              <w:t>Budżet gminy; PROW 2014-2020</w:t>
            </w:r>
          </w:p>
        </w:tc>
      </w:tr>
    </w:tbl>
    <w:p w:rsidR="0031041C" w:rsidRPr="00076C08" w:rsidRDefault="00D00223" w:rsidP="00417A6C">
      <w:pPr>
        <w:rPr>
          <w:lang w:bidi="hi-IN"/>
        </w:rPr>
      </w:pPr>
      <w:r w:rsidRPr="00076C08">
        <w:rPr>
          <w:i/>
          <w:sz w:val="18"/>
          <w:lang w:bidi="hi-IN"/>
        </w:rPr>
        <w:t>Źródło: oprac. własne</w:t>
      </w:r>
    </w:p>
    <w:p w:rsidR="00D00223" w:rsidRPr="00076C08" w:rsidRDefault="00D00223" w:rsidP="00417A6C">
      <w:pPr>
        <w:pStyle w:val="Nagwek1"/>
        <w:sectPr w:rsidR="00D00223" w:rsidRPr="00076C08" w:rsidSect="00D00223">
          <w:pgSz w:w="16838" w:h="11906" w:orient="landscape"/>
          <w:pgMar w:top="1417" w:right="1417" w:bottom="1417" w:left="1417" w:header="708" w:footer="708" w:gutter="0"/>
          <w:cols w:space="708"/>
          <w:docGrid w:linePitch="360"/>
        </w:sectPr>
      </w:pPr>
    </w:p>
    <w:p w:rsidR="00B222D9" w:rsidRPr="00076C08" w:rsidRDefault="00B222D9" w:rsidP="00417A6C">
      <w:pPr>
        <w:pStyle w:val="Nagwek1"/>
      </w:pPr>
      <w:bookmarkStart w:id="71" w:name="_Toc511212454"/>
      <w:r w:rsidRPr="00076C08">
        <w:lastRenderedPageBreak/>
        <w:t xml:space="preserve">10. </w:t>
      </w:r>
      <w:r w:rsidR="00400BB4" w:rsidRPr="00076C08">
        <w:t>MECHANIZMY WŁĄCZENIA INTERESARIUSZY W PROCES REWITALIZACJI</w:t>
      </w:r>
      <w:bookmarkEnd w:id="71"/>
    </w:p>
    <w:p w:rsidR="0082468B" w:rsidRPr="00076C08" w:rsidRDefault="00F17825" w:rsidP="00546940">
      <w:pPr>
        <w:pStyle w:val="Nagwek20"/>
      </w:pPr>
      <w:bookmarkStart w:id="72" w:name="_Toc511212455"/>
      <w:r w:rsidRPr="00076C08">
        <w:t>10</w:t>
      </w:r>
      <w:r w:rsidR="0082468B" w:rsidRPr="00076C08">
        <w:t>.1. Udział interesariuszy w procesie tworzenia PR</w:t>
      </w:r>
      <w:bookmarkEnd w:id="72"/>
    </w:p>
    <w:p w:rsidR="00302329" w:rsidRPr="00076C08" w:rsidRDefault="00844597" w:rsidP="00B0333A">
      <w:pPr>
        <w:ind w:firstLine="708"/>
        <w:rPr>
          <w:rFonts w:cs="Segoe UI"/>
          <w:szCs w:val="22"/>
        </w:rPr>
      </w:pPr>
      <w:r w:rsidRPr="00076C08">
        <w:rPr>
          <w:rFonts w:cs="Segoe UI"/>
          <w:szCs w:val="22"/>
        </w:rPr>
        <w:t>O</w:t>
      </w:r>
      <w:r w:rsidR="00543296" w:rsidRPr="00076C08">
        <w:rPr>
          <w:rFonts w:cs="Segoe UI"/>
          <w:szCs w:val="22"/>
        </w:rPr>
        <w:t>pr</w:t>
      </w:r>
      <w:r w:rsidRPr="00076C08">
        <w:rPr>
          <w:rFonts w:cs="Segoe UI"/>
          <w:szCs w:val="22"/>
        </w:rPr>
        <w:t>acowywanie</w:t>
      </w:r>
      <w:r w:rsidR="00543296" w:rsidRPr="00076C08">
        <w:rPr>
          <w:rFonts w:cs="Segoe UI"/>
          <w:szCs w:val="22"/>
        </w:rPr>
        <w:t xml:space="preserve"> Programu Rewitalizacji </w:t>
      </w:r>
      <w:r w:rsidR="00F62FE5" w:rsidRPr="00076C08">
        <w:rPr>
          <w:rFonts w:cs="Segoe UI"/>
          <w:szCs w:val="22"/>
        </w:rPr>
        <w:t xml:space="preserve">było prowadzone w oparciu o proces </w:t>
      </w:r>
      <w:r w:rsidR="00543296" w:rsidRPr="00076C08">
        <w:rPr>
          <w:rFonts w:cs="Segoe UI"/>
          <w:szCs w:val="22"/>
        </w:rPr>
        <w:t xml:space="preserve">partycypacji społecznej, </w:t>
      </w:r>
      <w:r w:rsidR="00F62FE5" w:rsidRPr="00076C08">
        <w:rPr>
          <w:rFonts w:cs="Segoe UI"/>
          <w:szCs w:val="22"/>
        </w:rPr>
        <w:t xml:space="preserve">z aktywnym wykorzystaniem dostępnych źródeł i narzędzi </w:t>
      </w:r>
      <w:r w:rsidR="00543296" w:rsidRPr="00076C08">
        <w:rPr>
          <w:rFonts w:cs="Segoe UI"/>
          <w:szCs w:val="22"/>
        </w:rPr>
        <w:t>i</w:t>
      </w:r>
      <w:r w:rsidR="00F62FE5" w:rsidRPr="00076C08">
        <w:rPr>
          <w:rFonts w:cs="Segoe UI"/>
          <w:szCs w:val="22"/>
        </w:rPr>
        <w:t xml:space="preserve">nformacji </w:t>
      </w:r>
      <w:r w:rsidR="00F62FE5" w:rsidRPr="00076C08">
        <w:rPr>
          <w:rFonts w:cs="Segoe UI"/>
          <w:szCs w:val="22"/>
          <w:vertAlign w:val="superscript"/>
        </w:rPr>
        <w:t xml:space="preserve"> </w:t>
      </w:r>
      <w:r w:rsidR="00F62FE5" w:rsidRPr="00076C08">
        <w:rPr>
          <w:rFonts w:cs="Segoe UI"/>
          <w:szCs w:val="22"/>
        </w:rPr>
        <w:t>i promocji Programu, na każdym etapie prac diagnostycznych i programowych, do momentu uchwalenia PR przez radnych gminy.</w:t>
      </w:r>
    </w:p>
    <w:p w:rsidR="00F62FE5" w:rsidRPr="00076C08" w:rsidRDefault="00F62FE5" w:rsidP="00B0333A">
      <w:pPr>
        <w:ind w:firstLine="360"/>
        <w:rPr>
          <w:rFonts w:cs="Segoe UI"/>
          <w:szCs w:val="22"/>
        </w:rPr>
      </w:pPr>
      <w:r w:rsidRPr="00076C08">
        <w:rPr>
          <w:rFonts w:cs="Segoe UI"/>
          <w:szCs w:val="22"/>
        </w:rPr>
        <w:t>Najważniejszymi wydarzeniami w tym procesie były:</w:t>
      </w:r>
    </w:p>
    <w:p w:rsidR="00AF40EE" w:rsidRPr="00076C08" w:rsidRDefault="00844597" w:rsidP="00844597">
      <w:pPr>
        <w:pStyle w:val="Akapitzlist"/>
        <w:numPr>
          <w:ilvl w:val="0"/>
          <w:numId w:val="12"/>
        </w:numPr>
        <w:rPr>
          <w:rFonts w:cs="Segoe UI"/>
          <w:szCs w:val="22"/>
        </w:rPr>
      </w:pPr>
      <w:r w:rsidRPr="00076C08">
        <w:rPr>
          <w:rFonts w:cs="Segoe UI"/>
          <w:szCs w:val="22"/>
        </w:rPr>
        <w:t>Spotkanie informacyjno</w:t>
      </w:r>
      <w:r w:rsidR="00F62FE5" w:rsidRPr="00076C08">
        <w:rPr>
          <w:rFonts w:cs="Segoe UI"/>
          <w:szCs w:val="22"/>
        </w:rPr>
        <w:t>–</w:t>
      </w:r>
      <w:r w:rsidRPr="00076C08">
        <w:rPr>
          <w:rFonts w:cs="Segoe UI"/>
          <w:szCs w:val="22"/>
        </w:rPr>
        <w:t xml:space="preserve">konsultacyjne </w:t>
      </w:r>
      <w:r w:rsidR="00F62FE5" w:rsidRPr="00076C08">
        <w:rPr>
          <w:rFonts w:cs="Segoe UI"/>
          <w:szCs w:val="22"/>
        </w:rPr>
        <w:t xml:space="preserve">odbyte </w:t>
      </w:r>
      <w:r w:rsidRPr="00076C08">
        <w:rPr>
          <w:rFonts w:cs="Segoe UI"/>
          <w:szCs w:val="22"/>
        </w:rPr>
        <w:t>5 czerwca 2017</w:t>
      </w:r>
      <w:r w:rsidR="00F62FE5" w:rsidRPr="00076C08">
        <w:rPr>
          <w:rFonts w:cs="Segoe UI"/>
          <w:szCs w:val="22"/>
        </w:rPr>
        <w:t xml:space="preserve"> r. </w:t>
      </w:r>
      <w:r w:rsidR="00302329" w:rsidRPr="00076C08">
        <w:rPr>
          <w:rFonts w:cs="Segoe UI"/>
          <w:szCs w:val="22"/>
        </w:rPr>
        <w:t xml:space="preserve">z mieszkańcami, </w:t>
      </w:r>
      <w:r w:rsidR="0022150C">
        <w:rPr>
          <w:rFonts w:cs="Segoe UI"/>
          <w:szCs w:val="22"/>
        </w:rPr>
        <w:br/>
      </w:r>
      <w:r w:rsidR="0099484A" w:rsidRPr="00076C08">
        <w:rPr>
          <w:rFonts w:cs="Segoe UI"/>
          <w:szCs w:val="22"/>
        </w:rPr>
        <w:t xml:space="preserve">w tym radnymi i sołtysami, </w:t>
      </w:r>
      <w:r w:rsidR="00302329" w:rsidRPr="00076C08">
        <w:rPr>
          <w:rFonts w:cs="Segoe UI"/>
          <w:szCs w:val="22"/>
        </w:rPr>
        <w:t xml:space="preserve">które pozwoliło na wyjaśnienie istoty </w:t>
      </w:r>
      <w:r w:rsidR="0099484A" w:rsidRPr="00076C08">
        <w:rPr>
          <w:rFonts w:cs="Segoe UI"/>
          <w:szCs w:val="22"/>
        </w:rPr>
        <w:t xml:space="preserve">i celów </w:t>
      </w:r>
      <w:r w:rsidR="00302329" w:rsidRPr="00076C08">
        <w:rPr>
          <w:rFonts w:cs="Segoe UI"/>
          <w:szCs w:val="22"/>
        </w:rPr>
        <w:t>rewitalizacji</w:t>
      </w:r>
      <w:r w:rsidR="0099484A" w:rsidRPr="00076C08">
        <w:rPr>
          <w:rFonts w:cs="Segoe UI"/>
          <w:szCs w:val="22"/>
        </w:rPr>
        <w:t xml:space="preserve"> oraz etapów jej opracowania. </w:t>
      </w:r>
      <w:r w:rsidR="00AF40EE" w:rsidRPr="00076C08">
        <w:rPr>
          <w:rFonts w:cs="Segoe UI"/>
          <w:szCs w:val="22"/>
        </w:rPr>
        <w:t xml:space="preserve">Po wprowadzeniu, wyjaśnieniu istoty rewitalizacji </w:t>
      </w:r>
      <w:r w:rsidR="001F6214" w:rsidRPr="00076C08">
        <w:rPr>
          <w:rFonts w:cs="Segoe UI"/>
          <w:szCs w:val="22"/>
        </w:rPr>
        <w:br/>
      </w:r>
      <w:r w:rsidR="00AF40EE" w:rsidRPr="00076C08">
        <w:rPr>
          <w:rFonts w:cs="Segoe UI"/>
          <w:szCs w:val="22"/>
        </w:rPr>
        <w:t>i przedstawieniu podstawowych pojęć w tym zakresie, została przeprowadzona otwarta dyskusja: p</w:t>
      </w:r>
      <w:r w:rsidR="0099484A" w:rsidRPr="00076C08">
        <w:rPr>
          <w:rFonts w:cs="Segoe UI"/>
          <w:szCs w:val="22"/>
        </w:rPr>
        <w:t xml:space="preserve">rzedyskutowano zasady określania obszarów zdegradowanych </w:t>
      </w:r>
      <w:r w:rsidR="0022150C">
        <w:rPr>
          <w:rFonts w:cs="Segoe UI"/>
          <w:szCs w:val="22"/>
        </w:rPr>
        <w:br/>
      </w:r>
      <w:r w:rsidR="0099484A" w:rsidRPr="00076C08">
        <w:rPr>
          <w:rFonts w:cs="Segoe UI"/>
          <w:szCs w:val="22"/>
        </w:rPr>
        <w:t xml:space="preserve">i rewitalizacji; planowania przedsięwzięć rewitalizacyjnych, z podkreśleniem specyfiki ich tworzenia; konieczności </w:t>
      </w:r>
      <w:r w:rsidR="00AF40EE" w:rsidRPr="00076C08">
        <w:rPr>
          <w:rFonts w:cs="Segoe UI"/>
          <w:szCs w:val="22"/>
        </w:rPr>
        <w:t xml:space="preserve">zmiany perspektywy </w:t>
      </w:r>
      <w:r w:rsidR="0099484A" w:rsidRPr="00076C08">
        <w:rPr>
          <w:rFonts w:cs="Segoe UI"/>
          <w:szCs w:val="22"/>
        </w:rPr>
        <w:t xml:space="preserve">myślenia </w:t>
      </w:r>
      <w:r w:rsidR="00AF40EE" w:rsidRPr="00076C08">
        <w:rPr>
          <w:rFonts w:cs="Segoe UI"/>
          <w:szCs w:val="22"/>
        </w:rPr>
        <w:t>z czysto „infrastrukturalnej” (np. modernizacja systemu d</w:t>
      </w:r>
      <w:r w:rsidR="0099484A" w:rsidRPr="00076C08">
        <w:rPr>
          <w:rFonts w:cs="Segoe UI"/>
          <w:szCs w:val="22"/>
        </w:rPr>
        <w:t>rog</w:t>
      </w:r>
      <w:r w:rsidR="00AF40EE" w:rsidRPr="00076C08">
        <w:rPr>
          <w:rFonts w:cs="Segoe UI"/>
          <w:szCs w:val="22"/>
        </w:rPr>
        <w:t>owego</w:t>
      </w:r>
      <w:r w:rsidR="0099484A" w:rsidRPr="00076C08">
        <w:rPr>
          <w:rFonts w:cs="Segoe UI"/>
          <w:szCs w:val="22"/>
        </w:rPr>
        <w:t xml:space="preserve">, </w:t>
      </w:r>
      <w:r w:rsidR="00AF40EE" w:rsidRPr="00076C08">
        <w:rPr>
          <w:rFonts w:cs="Segoe UI"/>
          <w:szCs w:val="22"/>
        </w:rPr>
        <w:t xml:space="preserve">rozwój sieci </w:t>
      </w:r>
      <w:r w:rsidR="0099484A" w:rsidRPr="00076C08">
        <w:rPr>
          <w:rFonts w:cs="Segoe UI"/>
          <w:szCs w:val="22"/>
        </w:rPr>
        <w:t>kanalizac</w:t>
      </w:r>
      <w:r w:rsidR="00AF40EE" w:rsidRPr="00076C08">
        <w:rPr>
          <w:rFonts w:cs="Segoe UI"/>
          <w:szCs w:val="22"/>
        </w:rPr>
        <w:t>yjnej</w:t>
      </w:r>
      <w:r w:rsidR="0099484A" w:rsidRPr="00076C08">
        <w:rPr>
          <w:rFonts w:cs="Segoe UI"/>
          <w:szCs w:val="22"/>
        </w:rPr>
        <w:t>)</w:t>
      </w:r>
      <w:r w:rsidR="00AF40EE" w:rsidRPr="00076C08">
        <w:rPr>
          <w:rFonts w:cs="Segoe UI"/>
          <w:szCs w:val="22"/>
        </w:rPr>
        <w:t>, na społeczną (projekty społeczne i wspierająca te projekty infrastruktura społeczna)</w:t>
      </w:r>
      <w:r w:rsidR="00302329" w:rsidRPr="00076C08">
        <w:rPr>
          <w:rFonts w:cs="Segoe UI"/>
          <w:szCs w:val="22"/>
        </w:rPr>
        <w:t>.</w:t>
      </w:r>
    </w:p>
    <w:p w:rsidR="00302329" w:rsidRPr="00076C08" w:rsidRDefault="000909DB" w:rsidP="000909DB">
      <w:pPr>
        <w:pStyle w:val="Akapitzlist"/>
        <w:rPr>
          <w:rFonts w:cs="Segoe UI"/>
          <w:szCs w:val="22"/>
        </w:rPr>
      </w:pPr>
      <w:r w:rsidRPr="00076C08">
        <w:rPr>
          <w:rFonts w:cs="Segoe UI"/>
          <w:szCs w:val="22"/>
        </w:rPr>
        <w:t xml:space="preserve">Podjęto także debatę, mającą na </w:t>
      </w:r>
      <w:r w:rsidR="00302329" w:rsidRPr="00076C08">
        <w:rPr>
          <w:rFonts w:cs="Segoe UI"/>
          <w:szCs w:val="22"/>
        </w:rPr>
        <w:t xml:space="preserve">celu </w:t>
      </w:r>
      <w:r w:rsidRPr="00076C08">
        <w:rPr>
          <w:rFonts w:cs="Segoe UI"/>
          <w:szCs w:val="22"/>
        </w:rPr>
        <w:t xml:space="preserve">wstępne </w:t>
      </w:r>
      <w:r w:rsidR="00265988" w:rsidRPr="00076C08">
        <w:rPr>
          <w:rFonts w:cs="Segoe UI"/>
          <w:szCs w:val="22"/>
        </w:rPr>
        <w:t>wysłuchanie mieszkańców,</w:t>
      </w:r>
      <w:r w:rsidR="00302329" w:rsidRPr="00076C08">
        <w:rPr>
          <w:rFonts w:cs="Segoe UI"/>
          <w:szCs w:val="22"/>
        </w:rPr>
        <w:t xml:space="preserve"> </w:t>
      </w:r>
      <w:r w:rsidR="00265988" w:rsidRPr="00076C08">
        <w:rPr>
          <w:rFonts w:cs="Segoe UI"/>
          <w:szCs w:val="22"/>
        </w:rPr>
        <w:t xml:space="preserve">jakie są główne problemy w sołectwach i </w:t>
      </w:r>
      <w:r w:rsidR="00302329" w:rsidRPr="00076C08">
        <w:rPr>
          <w:rFonts w:cs="Segoe UI"/>
          <w:szCs w:val="22"/>
        </w:rPr>
        <w:t>któr</w:t>
      </w:r>
      <w:r w:rsidR="00265988" w:rsidRPr="00076C08">
        <w:rPr>
          <w:rFonts w:cs="Segoe UI"/>
          <w:szCs w:val="22"/>
        </w:rPr>
        <w:t>y</w:t>
      </w:r>
      <w:r w:rsidR="00302329" w:rsidRPr="00076C08">
        <w:rPr>
          <w:rFonts w:cs="Segoe UI"/>
          <w:szCs w:val="22"/>
        </w:rPr>
        <w:t xml:space="preserve"> obszar </w:t>
      </w:r>
      <w:r w:rsidR="00265988" w:rsidRPr="00076C08">
        <w:rPr>
          <w:rFonts w:cs="Segoe UI"/>
          <w:szCs w:val="22"/>
        </w:rPr>
        <w:t xml:space="preserve">powinien być </w:t>
      </w:r>
      <w:r w:rsidR="00302329" w:rsidRPr="00076C08">
        <w:rPr>
          <w:rFonts w:cs="Segoe UI"/>
          <w:szCs w:val="22"/>
        </w:rPr>
        <w:t>uznan</w:t>
      </w:r>
      <w:r w:rsidR="00265988" w:rsidRPr="00076C08">
        <w:rPr>
          <w:rFonts w:cs="Segoe UI"/>
          <w:szCs w:val="22"/>
        </w:rPr>
        <w:t>y</w:t>
      </w:r>
      <w:r w:rsidR="00302329" w:rsidRPr="00076C08">
        <w:rPr>
          <w:rFonts w:cs="Segoe UI"/>
          <w:szCs w:val="22"/>
        </w:rPr>
        <w:t xml:space="preserve"> jako zdegradowan</w:t>
      </w:r>
      <w:r w:rsidR="00265988" w:rsidRPr="00076C08">
        <w:rPr>
          <w:rFonts w:cs="Segoe UI"/>
          <w:szCs w:val="22"/>
        </w:rPr>
        <w:t>y</w:t>
      </w:r>
      <w:r w:rsidR="00302329" w:rsidRPr="00076C08">
        <w:rPr>
          <w:rFonts w:cs="Segoe UI"/>
          <w:szCs w:val="22"/>
        </w:rPr>
        <w:t>.</w:t>
      </w:r>
    </w:p>
    <w:p w:rsidR="00265988" w:rsidRPr="00076C08" w:rsidRDefault="00265988" w:rsidP="001F13E8">
      <w:pPr>
        <w:pStyle w:val="Akapitzlist"/>
        <w:numPr>
          <w:ilvl w:val="0"/>
          <w:numId w:val="12"/>
        </w:numPr>
        <w:rPr>
          <w:rFonts w:cs="Segoe UI"/>
          <w:szCs w:val="22"/>
        </w:rPr>
      </w:pPr>
      <w:r w:rsidRPr="00076C08">
        <w:rPr>
          <w:rFonts w:cs="Segoe UI"/>
          <w:szCs w:val="22"/>
        </w:rPr>
        <w:t>Przeprowadzenie ankietowego badania społecznego</w:t>
      </w:r>
      <w:r w:rsidR="005E532F" w:rsidRPr="00076C08">
        <w:rPr>
          <w:rFonts w:cs="Segoe UI"/>
          <w:szCs w:val="22"/>
        </w:rPr>
        <w:t xml:space="preserve"> w czerwcu 2017 r. </w:t>
      </w:r>
      <w:r w:rsidR="001F13E8" w:rsidRPr="00076C08">
        <w:rPr>
          <w:rFonts w:cs="Segoe UI"/>
          <w:szCs w:val="22"/>
        </w:rPr>
        <w:t xml:space="preserve">Ankieta składała się z 6 pytań. </w:t>
      </w:r>
      <w:r w:rsidR="005E532F" w:rsidRPr="00076C08">
        <w:rPr>
          <w:rFonts w:cs="Segoe UI"/>
          <w:szCs w:val="22"/>
        </w:rPr>
        <w:t xml:space="preserve">Mieszkańcy byli proszeni o określenie </w:t>
      </w:r>
      <w:r w:rsidR="001F13E8" w:rsidRPr="00076C08">
        <w:rPr>
          <w:rFonts w:cs="Segoe UI"/>
          <w:szCs w:val="22"/>
        </w:rPr>
        <w:t xml:space="preserve">[1] </w:t>
      </w:r>
      <w:r w:rsidR="005E532F" w:rsidRPr="00076C08">
        <w:rPr>
          <w:rFonts w:cs="Segoe UI"/>
          <w:szCs w:val="22"/>
        </w:rPr>
        <w:t xml:space="preserve">najważniejszych problemów społecznych </w:t>
      </w:r>
      <w:r w:rsidR="001F13E8" w:rsidRPr="00076C08">
        <w:rPr>
          <w:rFonts w:cs="Segoe UI"/>
          <w:szCs w:val="22"/>
        </w:rPr>
        <w:t xml:space="preserve">oraz [2] gospodarczych, technicznych, przestrzennych oraz środowiskowych </w:t>
      </w:r>
      <w:r w:rsidR="005E532F" w:rsidRPr="00076C08">
        <w:rPr>
          <w:rFonts w:cs="Segoe UI"/>
          <w:szCs w:val="22"/>
        </w:rPr>
        <w:t>występujących na terenie gminy Jakubów i miejsc ich największ</w:t>
      </w:r>
      <w:r w:rsidR="001F13E8" w:rsidRPr="00076C08">
        <w:rPr>
          <w:rFonts w:cs="Segoe UI"/>
          <w:szCs w:val="22"/>
        </w:rPr>
        <w:t xml:space="preserve">ego nasilenia. </w:t>
      </w:r>
      <w:r w:rsidR="005E532F" w:rsidRPr="00076C08">
        <w:rPr>
          <w:rFonts w:cs="Segoe UI"/>
          <w:szCs w:val="22"/>
        </w:rPr>
        <w:t xml:space="preserve"> </w:t>
      </w:r>
      <w:r w:rsidR="001F13E8" w:rsidRPr="00076C08">
        <w:rPr>
          <w:rFonts w:cs="Segoe UI"/>
          <w:szCs w:val="22"/>
        </w:rPr>
        <w:t>Dodatkowo respondenci byli pytani o sytuację materialną swoich rodzin, oceną swoich warunków mieszkaniowych oraz czy znają rodziny z terenu gminy Jakubów, doświadczających ubóstwa lub dysfunkcjonalności.</w:t>
      </w:r>
    </w:p>
    <w:p w:rsidR="001F13E8" w:rsidRPr="00076C08" w:rsidRDefault="001F13E8" w:rsidP="001F13E8">
      <w:pPr>
        <w:pStyle w:val="Akapitzlist"/>
        <w:rPr>
          <w:rFonts w:cs="Segoe UI"/>
          <w:szCs w:val="22"/>
        </w:rPr>
      </w:pPr>
      <w:r w:rsidRPr="00076C08">
        <w:rPr>
          <w:rFonts w:cs="Segoe UI"/>
          <w:szCs w:val="22"/>
        </w:rPr>
        <w:t xml:space="preserve">W ankiecie wzięło udział 105 mieszkańców z </w:t>
      </w:r>
      <w:r w:rsidR="001547FA" w:rsidRPr="00076C08">
        <w:rPr>
          <w:rFonts w:cs="Segoe UI"/>
          <w:szCs w:val="22"/>
        </w:rPr>
        <w:t>21 (na 26 ogółem) sołectw Gminy Jakubów</w:t>
      </w:r>
      <w:r w:rsidRPr="00076C08">
        <w:rPr>
          <w:rFonts w:cs="Segoe UI"/>
          <w:szCs w:val="22"/>
        </w:rPr>
        <w:t>.</w:t>
      </w:r>
    </w:p>
    <w:p w:rsidR="00302329" w:rsidRPr="00076C08" w:rsidRDefault="00B0333A" w:rsidP="001547FA">
      <w:pPr>
        <w:pStyle w:val="Akapitzlist"/>
        <w:rPr>
          <w:rFonts w:cs="Segoe UI"/>
          <w:szCs w:val="22"/>
        </w:rPr>
      </w:pPr>
      <w:r w:rsidRPr="00076C08">
        <w:rPr>
          <w:rFonts w:cs="Segoe UI"/>
          <w:szCs w:val="22"/>
        </w:rPr>
        <w:t xml:space="preserve">Respondenci </w:t>
      </w:r>
      <w:r w:rsidR="001547FA" w:rsidRPr="00076C08">
        <w:rPr>
          <w:rFonts w:cs="Segoe UI"/>
          <w:szCs w:val="22"/>
        </w:rPr>
        <w:t>określ</w:t>
      </w:r>
      <w:r w:rsidRPr="00076C08">
        <w:rPr>
          <w:rFonts w:cs="Segoe UI"/>
          <w:szCs w:val="22"/>
        </w:rPr>
        <w:t>ili</w:t>
      </w:r>
      <w:r w:rsidR="001547FA" w:rsidRPr="00076C08">
        <w:rPr>
          <w:rFonts w:cs="Segoe UI"/>
          <w:szCs w:val="22"/>
        </w:rPr>
        <w:t xml:space="preserve"> </w:t>
      </w:r>
      <w:r w:rsidR="00302329" w:rsidRPr="00076C08">
        <w:rPr>
          <w:rFonts w:cs="Segoe UI"/>
          <w:szCs w:val="22"/>
        </w:rPr>
        <w:t>najistotniejsz</w:t>
      </w:r>
      <w:r w:rsidRPr="00076C08">
        <w:rPr>
          <w:rFonts w:cs="Segoe UI"/>
          <w:szCs w:val="22"/>
        </w:rPr>
        <w:t>e, w ich opinii, problemy</w:t>
      </w:r>
      <w:r w:rsidR="00302329" w:rsidRPr="00076C08">
        <w:rPr>
          <w:rFonts w:cs="Segoe UI"/>
          <w:szCs w:val="22"/>
        </w:rPr>
        <w:t xml:space="preserve"> występujące na terenie Gminy </w:t>
      </w:r>
      <w:r w:rsidR="001547FA" w:rsidRPr="00076C08">
        <w:rPr>
          <w:rFonts w:cs="Segoe UI"/>
          <w:szCs w:val="22"/>
        </w:rPr>
        <w:t>Jakubów</w:t>
      </w:r>
      <w:r w:rsidR="00302329" w:rsidRPr="00076C08">
        <w:rPr>
          <w:rFonts w:cs="Segoe UI"/>
          <w:szCs w:val="22"/>
        </w:rPr>
        <w:t xml:space="preserve"> i </w:t>
      </w:r>
      <w:r w:rsidR="001547FA" w:rsidRPr="00076C08">
        <w:rPr>
          <w:rFonts w:cs="Segoe UI"/>
          <w:szCs w:val="22"/>
        </w:rPr>
        <w:t xml:space="preserve">były elementem uzupełniającym ilościowe i jakościowe informacje </w:t>
      </w:r>
      <w:r w:rsidR="0022150C">
        <w:rPr>
          <w:rFonts w:cs="Segoe UI"/>
          <w:szCs w:val="22"/>
        </w:rPr>
        <w:br/>
      </w:r>
      <w:r w:rsidR="001547FA" w:rsidRPr="00076C08">
        <w:rPr>
          <w:rFonts w:cs="Segoe UI"/>
          <w:szCs w:val="22"/>
        </w:rPr>
        <w:t>i dane zebrane do celów opracowania diagnozy gminy i jej poszczególnych sołectw</w:t>
      </w:r>
      <w:r w:rsidR="00302329" w:rsidRPr="00076C08">
        <w:rPr>
          <w:rFonts w:cs="Segoe UI"/>
          <w:szCs w:val="22"/>
        </w:rPr>
        <w:t>.</w:t>
      </w:r>
    </w:p>
    <w:p w:rsidR="00FD2C0E" w:rsidRPr="00076C08" w:rsidRDefault="00FA0835" w:rsidP="00FA0835">
      <w:pPr>
        <w:pStyle w:val="Akapitzlist"/>
        <w:numPr>
          <w:ilvl w:val="0"/>
          <w:numId w:val="12"/>
        </w:numPr>
        <w:rPr>
          <w:rFonts w:cs="Segoe UI"/>
          <w:szCs w:val="22"/>
        </w:rPr>
      </w:pPr>
      <w:r w:rsidRPr="00076C08">
        <w:rPr>
          <w:rFonts w:cs="Segoe UI"/>
          <w:szCs w:val="22"/>
        </w:rPr>
        <w:t>Drugie spotkanie informacyjno – konsultacyjne dla mieszkańców</w:t>
      </w:r>
      <w:r w:rsidR="00011497" w:rsidRPr="00076C08">
        <w:rPr>
          <w:rFonts w:cs="Segoe UI"/>
          <w:szCs w:val="22"/>
        </w:rPr>
        <w:t>,</w:t>
      </w:r>
      <w:r w:rsidRPr="00076C08">
        <w:rPr>
          <w:rFonts w:cs="Segoe UI"/>
          <w:szCs w:val="22"/>
        </w:rPr>
        <w:t xml:space="preserve"> odbyte </w:t>
      </w:r>
      <w:r w:rsidR="001F6214" w:rsidRPr="00076C08">
        <w:rPr>
          <w:rFonts w:cs="Segoe UI"/>
          <w:szCs w:val="22"/>
        </w:rPr>
        <w:br/>
      </w:r>
      <w:r w:rsidRPr="00076C08">
        <w:rPr>
          <w:rFonts w:cs="Segoe UI"/>
          <w:szCs w:val="22"/>
        </w:rPr>
        <w:t xml:space="preserve">29 czerwca 2017 r. Na spotkaniu przedstawiono i przedyskutowano, z wykorzystaniem wizualizacji, wnioski z wstępnej ilościowej analizy wskaźnikowej i statystycznej </w:t>
      </w:r>
      <w:r w:rsidR="001F6214" w:rsidRPr="00076C08">
        <w:rPr>
          <w:rFonts w:cs="Segoe UI"/>
          <w:szCs w:val="22"/>
        </w:rPr>
        <w:br/>
      </w:r>
      <w:r w:rsidRPr="00076C08">
        <w:rPr>
          <w:rFonts w:cs="Segoe UI"/>
          <w:szCs w:val="22"/>
        </w:rPr>
        <w:t>z podaniem sołectw, które znajdują się w sytuacji kryzysowej, głównie w wymiarze społecznym i uzupełniająco gospodarczym.</w:t>
      </w:r>
    </w:p>
    <w:p w:rsidR="00D2230C" w:rsidRPr="00076C08" w:rsidRDefault="00011497" w:rsidP="00302329">
      <w:pPr>
        <w:pStyle w:val="Akapitzlist"/>
        <w:numPr>
          <w:ilvl w:val="0"/>
          <w:numId w:val="12"/>
        </w:numPr>
        <w:rPr>
          <w:rFonts w:cs="Segoe UI"/>
          <w:szCs w:val="22"/>
        </w:rPr>
      </w:pPr>
      <w:r w:rsidRPr="00076C08">
        <w:rPr>
          <w:rFonts w:cs="Segoe UI"/>
          <w:szCs w:val="22"/>
        </w:rPr>
        <w:t xml:space="preserve">Spotkanie (debata) </w:t>
      </w:r>
      <w:r w:rsidR="00FA0835" w:rsidRPr="00076C08">
        <w:rPr>
          <w:rFonts w:cs="Segoe UI"/>
          <w:szCs w:val="22"/>
        </w:rPr>
        <w:t>diagnostyczn</w:t>
      </w:r>
      <w:r w:rsidRPr="00076C08">
        <w:rPr>
          <w:rFonts w:cs="Segoe UI"/>
          <w:szCs w:val="22"/>
        </w:rPr>
        <w:t>o</w:t>
      </w:r>
      <w:r w:rsidR="00FA0835" w:rsidRPr="00076C08">
        <w:rPr>
          <w:rFonts w:cs="Segoe UI"/>
          <w:szCs w:val="22"/>
        </w:rPr>
        <w:t xml:space="preserve"> </w:t>
      </w:r>
      <w:r w:rsidRPr="00076C08">
        <w:rPr>
          <w:rFonts w:cs="Segoe UI"/>
          <w:szCs w:val="22"/>
        </w:rPr>
        <w:t xml:space="preserve">– programowe, </w:t>
      </w:r>
      <w:r w:rsidR="00FA0835" w:rsidRPr="00076C08">
        <w:rPr>
          <w:rFonts w:cs="Segoe UI"/>
          <w:szCs w:val="22"/>
        </w:rPr>
        <w:t>przeprowadzon</w:t>
      </w:r>
      <w:r w:rsidRPr="00076C08">
        <w:rPr>
          <w:rFonts w:cs="Segoe UI"/>
          <w:szCs w:val="22"/>
        </w:rPr>
        <w:t>e</w:t>
      </w:r>
      <w:r w:rsidR="00FA0835" w:rsidRPr="00076C08">
        <w:rPr>
          <w:rFonts w:cs="Segoe UI"/>
          <w:szCs w:val="22"/>
        </w:rPr>
        <w:t xml:space="preserve"> </w:t>
      </w:r>
      <w:r w:rsidR="00D2230C" w:rsidRPr="00076C08">
        <w:rPr>
          <w:rFonts w:cs="Segoe UI"/>
          <w:szCs w:val="22"/>
        </w:rPr>
        <w:t xml:space="preserve">30 października 2017 r., </w:t>
      </w:r>
      <w:r w:rsidRPr="00076C08">
        <w:rPr>
          <w:rFonts w:cs="Segoe UI"/>
          <w:szCs w:val="22"/>
        </w:rPr>
        <w:t xml:space="preserve">na </w:t>
      </w:r>
      <w:r w:rsidR="00D2230C" w:rsidRPr="00076C08">
        <w:rPr>
          <w:rFonts w:cs="Segoe UI"/>
          <w:szCs w:val="22"/>
        </w:rPr>
        <w:t>który</w:t>
      </w:r>
      <w:r w:rsidRPr="00076C08">
        <w:rPr>
          <w:rFonts w:cs="Segoe UI"/>
          <w:szCs w:val="22"/>
        </w:rPr>
        <w:t xml:space="preserve">m wspólnie z mieszkańcami dokonano </w:t>
      </w:r>
      <w:r w:rsidR="00D2230C" w:rsidRPr="00076C08">
        <w:rPr>
          <w:rFonts w:cs="Segoe UI"/>
          <w:szCs w:val="22"/>
        </w:rPr>
        <w:t>podsumow</w:t>
      </w:r>
      <w:r w:rsidRPr="00076C08">
        <w:rPr>
          <w:rFonts w:cs="Segoe UI"/>
          <w:szCs w:val="22"/>
        </w:rPr>
        <w:t>ania za</w:t>
      </w:r>
      <w:r w:rsidR="00D2230C" w:rsidRPr="00076C08">
        <w:rPr>
          <w:rFonts w:cs="Segoe UI"/>
          <w:szCs w:val="22"/>
        </w:rPr>
        <w:t>kończ</w:t>
      </w:r>
      <w:r w:rsidRPr="00076C08">
        <w:rPr>
          <w:rFonts w:cs="Segoe UI"/>
          <w:szCs w:val="22"/>
        </w:rPr>
        <w:t>onego</w:t>
      </w:r>
      <w:r w:rsidR="00D2230C" w:rsidRPr="00076C08">
        <w:rPr>
          <w:rFonts w:cs="Segoe UI"/>
          <w:szCs w:val="22"/>
        </w:rPr>
        <w:t xml:space="preserve"> </w:t>
      </w:r>
      <w:r w:rsidR="00D2230C" w:rsidRPr="00076C08">
        <w:rPr>
          <w:rFonts w:cs="Segoe UI"/>
          <w:szCs w:val="22"/>
        </w:rPr>
        <w:lastRenderedPageBreak/>
        <w:t>etap</w:t>
      </w:r>
      <w:r w:rsidRPr="00076C08">
        <w:rPr>
          <w:rFonts w:cs="Segoe UI"/>
          <w:szCs w:val="22"/>
        </w:rPr>
        <w:t>u</w:t>
      </w:r>
      <w:r w:rsidR="00D2230C" w:rsidRPr="00076C08">
        <w:rPr>
          <w:rFonts w:cs="Segoe UI"/>
          <w:szCs w:val="22"/>
        </w:rPr>
        <w:t xml:space="preserve"> diagnozy gminy i jej </w:t>
      </w:r>
      <w:r w:rsidR="00E77EE4" w:rsidRPr="00076C08">
        <w:rPr>
          <w:rFonts w:cs="Segoe UI"/>
          <w:szCs w:val="22"/>
        </w:rPr>
        <w:t>sołectw</w:t>
      </w:r>
      <w:r w:rsidRPr="00076C08">
        <w:rPr>
          <w:rFonts w:cs="Segoe UI"/>
          <w:szCs w:val="22"/>
        </w:rPr>
        <w:t xml:space="preserve"> oraz określenia kierunków oraz planowanych przedsięwzięć rewitalizacyjnych. Wszyscy zebrani mieszkańcy, w tym radni i sołtysi potwierdzili</w:t>
      </w:r>
      <w:r w:rsidR="00D2230C" w:rsidRPr="00076C08">
        <w:rPr>
          <w:rFonts w:cs="Segoe UI"/>
          <w:szCs w:val="22"/>
        </w:rPr>
        <w:t xml:space="preserve"> poprawność </w:t>
      </w:r>
      <w:r w:rsidRPr="00076C08">
        <w:rPr>
          <w:rFonts w:cs="Segoe UI"/>
          <w:szCs w:val="22"/>
        </w:rPr>
        <w:t xml:space="preserve">- i zgodność z odczuciami społecznymi - </w:t>
      </w:r>
      <w:r w:rsidR="00D2230C" w:rsidRPr="00076C08">
        <w:rPr>
          <w:rFonts w:cs="Segoe UI"/>
          <w:szCs w:val="22"/>
        </w:rPr>
        <w:t>wyznaczenia obszaru zdegradowanego</w:t>
      </w:r>
      <w:r w:rsidRPr="00076C08">
        <w:rPr>
          <w:rFonts w:cs="Segoe UI"/>
          <w:szCs w:val="22"/>
        </w:rPr>
        <w:t xml:space="preserve">; </w:t>
      </w:r>
      <w:r w:rsidR="00D2230C" w:rsidRPr="00076C08">
        <w:rPr>
          <w:rFonts w:cs="Segoe UI"/>
          <w:szCs w:val="22"/>
        </w:rPr>
        <w:t>uzyska</w:t>
      </w:r>
      <w:r w:rsidR="0011150B" w:rsidRPr="00076C08">
        <w:rPr>
          <w:rFonts w:cs="Segoe UI"/>
          <w:szCs w:val="22"/>
        </w:rPr>
        <w:t>no konsensus</w:t>
      </w:r>
      <w:r w:rsidR="00D2230C" w:rsidRPr="00076C08">
        <w:rPr>
          <w:rFonts w:cs="Segoe UI"/>
          <w:szCs w:val="22"/>
        </w:rPr>
        <w:t xml:space="preserve"> dotycząc</w:t>
      </w:r>
      <w:r w:rsidR="0011150B" w:rsidRPr="00076C08">
        <w:rPr>
          <w:rFonts w:cs="Segoe UI"/>
          <w:szCs w:val="22"/>
        </w:rPr>
        <w:t>y</w:t>
      </w:r>
      <w:r w:rsidR="00D2230C" w:rsidRPr="00076C08">
        <w:rPr>
          <w:rFonts w:cs="Segoe UI"/>
          <w:szCs w:val="22"/>
        </w:rPr>
        <w:t xml:space="preserve"> określenia obszaru rewitalizacji</w:t>
      </w:r>
      <w:r w:rsidR="0011150B" w:rsidRPr="00076C08">
        <w:rPr>
          <w:rFonts w:cs="Segoe UI"/>
          <w:szCs w:val="22"/>
        </w:rPr>
        <w:t xml:space="preserve"> - </w:t>
      </w:r>
      <w:r w:rsidR="00D2230C" w:rsidRPr="00076C08">
        <w:rPr>
          <w:rFonts w:cs="Segoe UI"/>
          <w:szCs w:val="22"/>
        </w:rPr>
        <w:t>sołectw będących w kryzysie</w:t>
      </w:r>
      <w:r w:rsidR="00E77EE4" w:rsidRPr="00076C08">
        <w:rPr>
          <w:rFonts w:cs="Segoe UI"/>
          <w:szCs w:val="22"/>
        </w:rPr>
        <w:t>,</w:t>
      </w:r>
      <w:r w:rsidR="00D2230C" w:rsidRPr="00076C08">
        <w:rPr>
          <w:rFonts w:cs="Segoe UI"/>
          <w:szCs w:val="22"/>
        </w:rPr>
        <w:t xml:space="preserve"> ale </w:t>
      </w:r>
      <w:r w:rsidR="0011150B" w:rsidRPr="00076C08">
        <w:rPr>
          <w:rFonts w:cs="Segoe UI"/>
          <w:szCs w:val="22"/>
        </w:rPr>
        <w:t>także charakteryzujących się  największym potencjałem</w:t>
      </w:r>
      <w:r w:rsidR="00D2230C" w:rsidRPr="00076C08">
        <w:rPr>
          <w:rFonts w:cs="Segoe UI"/>
          <w:szCs w:val="22"/>
        </w:rPr>
        <w:t xml:space="preserve"> rozwojowym.  </w:t>
      </w:r>
      <w:r w:rsidR="0011150B" w:rsidRPr="00076C08">
        <w:rPr>
          <w:rFonts w:cs="Segoe UI"/>
          <w:szCs w:val="22"/>
        </w:rPr>
        <w:t xml:space="preserve">Wszyscy zebrani, w trakcie debaty dotyczącej przedsięwzięć jakie powinny zostać ujęte w Programie Rewitalizacji </w:t>
      </w:r>
      <w:r w:rsidR="00D2230C" w:rsidRPr="00076C08">
        <w:rPr>
          <w:rFonts w:cs="Segoe UI"/>
          <w:szCs w:val="22"/>
        </w:rPr>
        <w:t xml:space="preserve">oraz systemu realizacji </w:t>
      </w:r>
      <w:r w:rsidR="00B0333A" w:rsidRPr="00076C08">
        <w:rPr>
          <w:rFonts w:cs="Segoe UI"/>
          <w:szCs w:val="22"/>
        </w:rPr>
        <w:t>PR</w:t>
      </w:r>
      <w:r w:rsidR="00EF4209" w:rsidRPr="00076C08">
        <w:rPr>
          <w:rFonts w:cs="Segoe UI"/>
          <w:szCs w:val="22"/>
        </w:rPr>
        <w:t>,</w:t>
      </w:r>
      <w:r w:rsidR="00D2230C" w:rsidRPr="00076C08">
        <w:rPr>
          <w:rFonts w:cs="Segoe UI"/>
          <w:szCs w:val="22"/>
        </w:rPr>
        <w:t xml:space="preserve"> </w:t>
      </w:r>
      <w:r w:rsidR="0011150B" w:rsidRPr="00076C08">
        <w:rPr>
          <w:rFonts w:cs="Segoe UI"/>
          <w:szCs w:val="22"/>
        </w:rPr>
        <w:t>zgodzili się na określenie priorytetu w wyprowadzaniu obszaru z pilnego rozwiązania potrzeb mieszkańców obszaru rewitalizacji, jakim jest renowacja</w:t>
      </w:r>
      <w:r w:rsidR="00EF4209" w:rsidRPr="00076C08">
        <w:rPr>
          <w:rFonts w:cs="Segoe UI"/>
          <w:szCs w:val="22"/>
        </w:rPr>
        <w:t xml:space="preserve"> materialna</w:t>
      </w:r>
      <w:r w:rsidR="0011150B" w:rsidRPr="00076C08">
        <w:rPr>
          <w:rFonts w:cs="Segoe UI"/>
          <w:szCs w:val="22"/>
        </w:rPr>
        <w:t xml:space="preserve"> oraz ożywienie społeczne i funkcjonalne obiektów </w:t>
      </w:r>
      <w:r w:rsidR="00DA20FE" w:rsidRPr="00076C08">
        <w:rPr>
          <w:rFonts w:cs="Segoe UI"/>
          <w:szCs w:val="22"/>
        </w:rPr>
        <w:t>Remiz</w:t>
      </w:r>
      <w:r w:rsidR="0011150B" w:rsidRPr="00076C08">
        <w:rPr>
          <w:rFonts w:cs="Segoe UI"/>
          <w:szCs w:val="22"/>
        </w:rPr>
        <w:t xml:space="preserve"> OSP oraz utworzenie biblioteki o rozszerzonych funkcjach społeczno-kulturalnych.</w:t>
      </w:r>
    </w:p>
    <w:p w:rsidR="00DA20FE" w:rsidRPr="00076C08" w:rsidRDefault="00302329" w:rsidP="00D22AEC">
      <w:pPr>
        <w:pStyle w:val="Akapitzlist"/>
        <w:numPr>
          <w:ilvl w:val="0"/>
          <w:numId w:val="13"/>
        </w:numPr>
        <w:rPr>
          <w:rFonts w:cs="Segoe UI"/>
          <w:szCs w:val="22"/>
        </w:rPr>
      </w:pPr>
      <w:r w:rsidRPr="00076C08">
        <w:rPr>
          <w:rFonts w:cs="Segoe UI"/>
          <w:szCs w:val="22"/>
        </w:rPr>
        <w:t xml:space="preserve">Po opracowaniu wstępnej wersji dokumentu, został on poddany konsultacjom społecznym. Dokument został wyłożony na </w:t>
      </w:r>
      <w:r w:rsidR="00B478B7" w:rsidRPr="00076C08">
        <w:rPr>
          <w:rFonts w:cs="Segoe UI"/>
          <w:szCs w:val="22"/>
        </w:rPr>
        <w:t>1</w:t>
      </w:r>
      <w:r w:rsidR="00B45995" w:rsidRPr="00076C08">
        <w:rPr>
          <w:rFonts w:cs="Segoe UI"/>
          <w:szCs w:val="22"/>
        </w:rPr>
        <w:t>0</w:t>
      </w:r>
      <w:r w:rsidRPr="00076C08">
        <w:rPr>
          <w:rFonts w:cs="Segoe UI"/>
          <w:szCs w:val="22"/>
        </w:rPr>
        <w:t xml:space="preserve"> dni w formie papierowej w Urzędzie Gminy w </w:t>
      </w:r>
      <w:r w:rsidR="00B478B7" w:rsidRPr="00076C08">
        <w:rPr>
          <w:rFonts w:cs="Segoe UI"/>
          <w:szCs w:val="22"/>
        </w:rPr>
        <w:t>Jakubowie</w:t>
      </w:r>
      <w:r w:rsidRPr="00076C08">
        <w:rPr>
          <w:rFonts w:cs="Segoe UI"/>
          <w:szCs w:val="22"/>
        </w:rPr>
        <w:t xml:space="preserve">, jak również </w:t>
      </w:r>
      <w:r w:rsidR="00E13CCE" w:rsidRPr="00076C08">
        <w:rPr>
          <w:rFonts w:cs="Segoe UI"/>
          <w:szCs w:val="22"/>
        </w:rPr>
        <w:t xml:space="preserve">opublikowany </w:t>
      </w:r>
      <w:r w:rsidRPr="00076C08">
        <w:rPr>
          <w:rFonts w:cs="Segoe UI"/>
          <w:szCs w:val="22"/>
        </w:rPr>
        <w:t xml:space="preserve">w wersji elektronicznej na stronie </w:t>
      </w:r>
      <w:r w:rsidR="00DA20FE" w:rsidRPr="00076C08">
        <w:rPr>
          <w:rFonts w:cs="Segoe UI"/>
          <w:szCs w:val="22"/>
        </w:rPr>
        <w:t xml:space="preserve">internetowej </w:t>
      </w:r>
      <w:r w:rsidRPr="00076C08">
        <w:rPr>
          <w:rFonts w:cs="Segoe UI"/>
          <w:szCs w:val="22"/>
        </w:rPr>
        <w:t>Gminy</w:t>
      </w:r>
      <w:r w:rsidR="00DA20FE" w:rsidRPr="00076C08">
        <w:rPr>
          <w:rFonts w:cs="Segoe UI"/>
          <w:szCs w:val="22"/>
        </w:rPr>
        <w:t xml:space="preserve"> Jakubów</w:t>
      </w:r>
      <w:r w:rsidRPr="00076C08">
        <w:rPr>
          <w:rFonts w:cs="Segoe UI"/>
          <w:szCs w:val="22"/>
        </w:rPr>
        <w:t xml:space="preserve">. W tym czasie wszyscy zainteresowani mogli złożyć uwagi i wnioski do dokumentu (w wersji papierowej i elektronicznej), które następnie zostały w nim uwzględnione. Po zakończeniu konsultacji została opracowana </w:t>
      </w:r>
      <w:r w:rsidR="0022150C">
        <w:rPr>
          <w:rFonts w:cs="Segoe UI"/>
          <w:szCs w:val="22"/>
        </w:rPr>
        <w:br/>
      </w:r>
      <w:r w:rsidR="00E13CCE" w:rsidRPr="00076C08">
        <w:rPr>
          <w:rFonts w:cs="Segoe UI"/>
          <w:szCs w:val="22"/>
        </w:rPr>
        <w:t xml:space="preserve">i opublikowana na stronie internetowej Gminy Jakubów </w:t>
      </w:r>
      <w:r w:rsidRPr="00076C08">
        <w:rPr>
          <w:rFonts w:cs="Segoe UI"/>
          <w:szCs w:val="22"/>
        </w:rPr>
        <w:t>informacja podsumowująca ich przebieg</w:t>
      </w:r>
      <w:r w:rsidR="00DA20FE" w:rsidRPr="00076C08">
        <w:rPr>
          <w:rFonts w:cs="Segoe UI"/>
          <w:szCs w:val="22"/>
        </w:rPr>
        <w:t xml:space="preserve">. </w:t>
      </w:r>
    </w:p>
    <w:p w:rsidR="00302329" w:rsidRPr="00076C08" w:rsidRDefault="00E77EE4" w:rsidP="00E13CCE">
      <w:pPr>
        <w:ind w:firstLine="708"/>
        <w:rPr>
          <w:rFonts w:cs="Segoe UI"/>
          <w:szCs w:val="22"/>
        </w:rPr>
      </w:pPr>
      <w:r w:rsidRPr="00076C08">
        <w:rPr>
          <w:rFonts w:cs="Segoe UI"/>
          <w:szCs w:val="22"/>
        </w:rPr>
        <w:t>In</w:t>
      </w:r>
      <w:r w:rsidR="00302329" w:rsidRPr="00076C08">
        <w:rPr>
          <w:rFonts w:cs="Segoe UI"/>
          <w:szCs w:val="22"/>
        </w:rPr>
        <w:t xml:space="preserve">teresariusze w ramach </w:t>
      </w:r>
      <w:r w:rsidRPr="00076C08">
        <w:rPr>
          <w:rFonts w:cs="Segoe UI"/>
          <w:szCs w:val="22"/>
        </w:rPr>
        <w:t xml:space="preserve">badań społecznych, </w:t>
      </w:r>
      <w:r w:rsidR="00302329" w:rsidRPr="00076C08">
        <w:rPr>
          <w:rFonts w:cs="Segoe UI"/>
          <w:szCs w:val="22"/>
        </w:rPr>
        <w:t xml:space="preserve">spotkań </w:t>
      </w:r>
      <w:r w:rsidRPr="00076C08">
        <w:rPr>
          <w:rFonts w:cs="Segoe UI"/>
          <w:szCs w:val="22"/>
        </w:rPr>
        <w:t xml:space="preserve">otwartych </w:t>
      </w:r>
      <w:r w:rsidR="00302329" w:rsidRPr="00076C08">
        <w:rPr>
          <w:rFonts w:cs="Segoe UI"/>
          <w:szCs w:val="22"/>
        </w:rPr>
        <w:t xml:space="preserve">i </w:t>
      </w:r>
      <w:r w:rsidRPr="00076C08">
        <w:rPr>
          <w:rFonts w:cs="Segoe UI"/>
          <w:szCs w:val="22"/>
        </w:rPr>
        <w:t xml:space="preserve">konsultacji </w:t>
      </w:r>
      <w:r w:rsidR="00302329" w:rsidRPr="00076C08">
        <w:rPr>
          <w:rFonts w:cs="Segoe UI"/>
          <w:szCs w:val="22"/>
        </w:rPr>
        <w:t xml:space="preserve">dokumentu </w:t>
      </w:r>
      <w:r w:rsidRPr="00076C08">
        <w:rPr>
          <w:rFonts w:cs="Segoe UI"/>
          <w:szCs w:val="22"/>
        </w:rPr>
        <w:t xml:space="preserve">Programu Rewitalizacji oraz przez narzędzia komunikacji elektronicznej, </w:t>
      </w:r>
      <w:r w:rsidR="00302329" w:rsidRPr="00076C08">
        <w:rPr>
          <w:rFonts w:cs="Segoe UI"/>
          <w:szCs w:val="22"/>
        </w:rPr>
        <w:t xml:space="preserve">mieli możliwość </w:t>
      </w:r>
      <w:r w:rsidRPr="00076C08">
        <w:rPr>
          <w:rFonts w:cs="Segoe UI"/>
          <w:szCs w:val="22"/>
        </w:rPr>
        <w:t xml:space="preserve">pełnego uczestnictwa w procesie opracowywania PR zarówno na etapie diagnostycznym jak </w:t>
      </w:r>
      <w:r w:rsidR="00E13CCE" w:rsidRPr="00076C08">
        <w:rPr>
          <w:rFonts w:cs="Segoe UI"/>
          <w:szCs w:val="22"/>
        </w:rPr>
        <w:t xml:space="preserve"> </w:t>
      </w:r>
      <w:r w:rsidRPr="00076C08">
        <w:rPr>
          <w:rFonts w:cs="Segoe UI"/>
          <w:szCs w:val="22"/>
        </w:rPr>
        <w:t>i programowym. Zorganizowane spotkania pozwoliły na wyjaśnienie problematyki rewitalizacji, a dyskusja na temat problemów jakie występują na terenie Gminy oraz przewidzianych do realizacji zadań, pozwoliła na pełniejsze określenie zjawisk kryzysowych w gminie oraz skonkretyzowała propozycje</w:t>
      </w:r>
      <w:r w:rsidR="00302329" w:rsidRPr="00076C08">
        <w:rPr>
          <w:rFonts w:cs="Segoe UI"/>
          <w:szCs w:val="22"/>
        </w:rPr>
        <w:t xml:space="preserve"> działań w ramach Programu Rewitalizacji. </w:t>
      </w:r>
    </w:p>
    <w:p w:rsidR="00F05D93" w:rsidRPr="00076C08" w:rsidRDefault="00F05D93" w:rsidP="00E13CCE">
      <w:pPr>
        <w:ind w:firstLine="708"/>
        <w:rPr>
          <w:rFonts w:cs="Segoe UI"/>
          <w:szCs w:val="22"/>
        </w:rPr>
      </w:pPr>
      <w:r w:rsidRPr="00076C08">
        <w:rPr>
          <w:rFonts w:cs="Segoe UI"/>
          <w:szCs w:val="22"/>
        </w:rPr>
        <w:t xml:space="preserve">Ważnym elementem partycypacyjnego opracowywania Programu Rewitalizacji były także spotkania Zespołu ds. Rewitalizacji z ekspertami, na których m.in. omawiano kierunki działań rewitalizacyjnych, które mogą mieć istotne znaczenie dla przeciwdziałania negatywnym zjawiskom społecznym i gospodarczym na terenie gminy, w tym demograficznym i związanym z ubóstwem w sołectwach problemowych, ale też </w:t>
      </w:r>
      <w:r w:rsidR="0022150C">
        <w:rPr>
          <w:rFonts w:cs="Segoe UI"/>
          <w:szCs w:val="22"/>
        </w:rPr>
        <w:br/>
      </w:r>
      <w:r w:rsidRPr="00076C08">
        <w:rPr>
          <w:rFonts w:cs="Segoe UI"/>
          <w:szCs w:val="22"/>
        </w:rPr>
        <w:t>o największym potencjale rozwojowym, mających kluczowy wpływ na rozwój całej gminy.</w:t>
      </w:r>
    </w:p>
    <w:p w:rsidR="00302329" w:rsidRPr="00076C08" w:rsidRDefault="00302329" w:rsidP="00E13CCE">
      <w:pPr>
        <w:ind w:firstLine="708"/>
        <w:rPr>
          <w:rFonts w:cs="Segoe UI"/>
          <w:szCs w:val="22"/>
        </w:rPr>
      </w:pPr>
      <w:r w:rsidRPr="00076C08">
        <w:rPr>
          <w:rFonts w:cs="Segoe UI"/>
          <w:szCs w:val="22"/>
        </w:rPr>
        <w:t>Wspólna analiza możliwości r</w:t>
      </w:r>
      <w:r w:rsidR="00F05D93" w:rsidRPr="00076C08">
        <w:rPr>
          <w:rFonts w:cs="Segoe UI"/>
          <w:szCs w:val="22"/>
        </w:rPr>
        <w:t xml:space="preserve">ozwojowych i zgłoszone projekty, mające poparcie społeczne </w:t>
      </w:r>
      <w:r w:rsidRPr="00076C08">
        <w:rPr>
          <w:rFonts w:cs="Segoe UI"/>
          <w:szCs w:val="22"/>
        </w:rPr>
        <w:t>przyczynią się do pełnej realizacji Programu Rewitalizacji.</w:t>
      </w:r>
    </w:p>
    <w:p w:rsidR="0022150C" w:rsidRDefault="0022150C" w:rsidP="00543296">
      <w:pPr>
        <w:rPr>
          <w:rFonts w:cs="Segoe UI"/>
          <w:szCs w:val="22"/>
        </w:rPr>
      </w:pPr>
    </w:p>
    <w:p w:rsidR="00543296" w:rsidRPr="00076C08" w:rsidRDefault="00003D0D" w:rsidP="00543296">
      <w:pPr>
        <w:rPr>
          <w:rFonts w:eastAsia="Tahoma" w:cs="Segoe UI"/>
          <w:color w:val="000000"/>
          <w:szCs w:val="22"/>
          <w:u w:val="single"/>
        </w:rPr>
      </w:pPr>
      <w:r w:rsidRPr="00076C08">
        <w:rPr>
          <w:rFonts w:eastAsia="Tahoma" w:cs="Segoe UI"/>
          <w:color w:val="000000"/>
          <w:szCs w:val="22"/>
          <w:u w:val="single"/>
        </w:rPr>
        <w:t>Informacja i promocja</w:t>
      </w:r>
    </w:p>
    <w:p w:rsidR="00003D0D" w:rsidRPr="00076C08" w:rsidRDefault="00003D0D" w:rsidP="00E13CCE">
      <w:pPr>
        <w:ind w:firstLine="708"/>
        <w:rPr>
          <w:rFonts w:eastAsia="Tahoma" w:cs="Segoe UI"/>
          <w:color w:val="000000"/>
          <w:szCs w:val="22"/>
        </w:rPr>
      </w:pPr>
      <w:r w:rsidRPr="00076C08">
        <w:rPr>
          <w:rFonts w:eastAsia="Tahoma" w:cs="Segoe UI"/>
          <w:color w:val="000000"/>
          <w:szCs w:val="22"/>
        </w:rPr>
        <w:t xml:space="preserve">Informacje o projekcie i działaniach na poszczególnych etapach a także </w:t>
      </w:r>
      <w:r w:rsidRPr="00076C08">
        <w:rPr>
          <w:rFonts w:eastAsia="Tahoma" w:cs="Segoe UI"/>
          <w:szCs w:val="22"/>
        </w:rPr>
        <w:t>zaproszenia na spotkania i uczestnictwa w badaniach społecznych były n</w:t>
      </w:r>
      <w:r w:rsidR="00543296" w:rsidRPr="00076C08">
        <w:rPr>
          <w:rFonts w:eastAsia="Tahoma" w:cs="Segoe UI"/>
          <w:szCs w:val="22"/>
        </w:rPr>
        <w:t xml:space="preserve">a bieżąco </w:t>
      </w:r>
      <w:r w:rsidR="00543296" w:rsidRPr="00076C08">
        <w:rPr>
          <w:rFonts w:eastAsia="Tahoma" w:cs="Segoe UI"/>
          <w:color w:val="000000"/>
          <w:szCs w:val="22"/>
        </w:rPr>
        <w:t xml:space="preserve">zamieszczane na stronie </w:t>
      </w:r>
      <w:r w:rsidR="00543296" w:rsidRPr="00076C08">
        <w:rPr>
          <w:rFonts w:eastAsia="Tahoma" w:cs="Segoe UI"/>
          <w:color w:val="000000"/>
          <w:szCs w:val="22"/>
        </w:rPr>
        <w:lastRenderedPageBreak/>
        <w:t xml:space="preserve">internetowej Urzędu Gminy </w:t>
      </w:r>
      <w:r w:rsidRPr="00076C08">
        <w:rPr>
          <w:rFonts w:eastAsia="Tahoma" w:cs="Segoe UI"/>
          <w:color w:val="000000"/>
          <w:szCs w:val="22"/>
        </w:rPr>
        <w:t xml:space="preserve">Jakubów. Materiał promocyjny o programie „Rewitalizacja </w:t>
      </w:r>
      <w:r w:rsidR="00DA20FE" w:rsidRPr="00076C08">
        <w:rPr>
          <w:rFonts w:eastAsia="Tahoma" w:cs="Segoe UI"/>
          <w:color w:val="000000"/>
          <w:szCs w:val="22"/>
        </w:rPr>
        <w:br/>
      </w:r>
      <w:r w:rsidRPr="00076C08">
        <w:rPr>
          <w:rFonts w:eastAsia="Tahoma" w:cs="Segoe UI"/>
          <w:color w:val="000000"/>
          <w:szCs w:val="22"/>
        </w:rPr>
        <w:t xml:space="preserve">w Gminie. Informacja dotycząca opracowywania Lokalnego Programu Rewitalizacji dla Gminy Jakubów na lata 2017-2023” była zamieszczona w kwartalniku gminnym „Nasza Gmina Jakubów, Nr 3 (10) 2017. Kwartalnik ten rozchodzi się w nakładzie 1000 egz. </w:t>
      </w:r>
    </w:p>
    <w:p w:rsidR="0082468B" w:rsidRPr="00076C08" w:rsidRDefault="00F17825" w:rsidP="00546940">
      <w:pPr>
        <w:pStyle w:val="Nagwek20"/>
      </w:pPr>
      <w:bookmarkStart w:id="73" w:name="_Toc511212456"/>
      <w:r w:rsidRPr="00076C08">
        <w:t>10</w:t>
      </w:r>
      <w:r w:rsidR="0082468B" w:rsidRPr="00076C08">
        <w:t>.2. Sposób włączenia interesariuszy na etapie realizacji PR</w:t>
      </w:r>
      <w:bookmarkEnd w:id="73"/>
      <w:r w:rsidR="0082468B" w:rsidRPr="00076C08">
        <w:t xml:space="preserve"> </w:t>
      </w:r>
    </w:p>
    <w:p w:rsidR="001E272C" w:rsidRPr="00076C08" w:rsidRDefault="00B51637" w:rsidP="0068561E">
      <w:pPr>
        <w:ind w:firstLine="708"/>
        <w:rPr>
          <w:rFonts w:eastAsia="Tahoma" w:cs="Segoe UI"/>
          <w:color w:val="000000"/>
          <w:szCs w:val="22"/>
        </w:rPr>
      </w:pPr>
      <w:r w:rsidRPr="00076C08">
        <w:rPr>
          <w:rFonts w:eastAsia="Tahoma" w:cs="Segoe UI"/>
          <w:color w:val="000000"/>
          <w:szCs w:val="22"/>
        </w:rPr>
        <w:t>Zasadą podstawową przy wdrażaniu</w:t>
      </w:r>
      <w:r w:rsidR="001E272C" w:rsidRPr="00076C08">
        <w:rPr>
          <w:rFonts w:eastAsia="Tahoma" w:cs="Segoe UI"/>
          <w:color w:val="000000"/>
          <w:szCs w:val="22"/>
        </w:rPr>
        <w:t xml:space="preserve"> </w:t>
      </w:r>
      <w:r w:rsidRPr="00076C08">
        <w:rPr>
          <w:rFonts w:eastAsia="Tahoma" w:cs="Segoe UI"/>
          <w:color w:val="000000"/>
          <w:szCs w:val="22"/>
        </w:rPr>
        <w:t>i aktualizacji P</w:t>
      </w:r>
      <w:r w:rsidR="001E272C" w:rsidRPr="00076C08">
        <w:rPr>
          <w:rFonts w:eastAsia="Tahoma" w:cs="Segoe UI"/>
          <w:color w:val="000000"/>
          <w:szCs w:val="22"/>
        </w:rPr>
        <w:t xml:space="preserve">rogramu </w:t>
      </w:r>
      <w:r w:rsidRPr="00076C08">
        <w:rPr>
          <w:lang w:bidi="hi-IN"/>
        </w:rPr>
        <w:t>Rewitalizacji</w:t>
      </w:r>
      <w:r w:rsidRPr="00076C08">
        <w:rPr>
          <w:rFonts w:eastAsia="Tahoma" w:cs="Segoe UI"/>
          <w:color w:val="000000"/>
          <w:szCs w:val="22"/>
        </w:rPr>
        <w:t xml:space="preserve"> jest</w:t>
      </w:r>
      <w:r w:rsidR="001E272C" w:rsidRPr="00076C08">
        <w:rPr>
          <w:rFonts w:eastAsia="Tahoma" w:cs="Segoe UI"/>
          <w:color w:val="000000"/>
          <w:szCs w:val="22"/>
        </w:rPr>
        <w:t xml:space="preserve"> </w:t>
      </w:r>
      <w:r w:rsidRPr="00076C08">
        <w:rPr>
          <w:rFonts w:eastAsia="Tahoma" w:cs="Segoe UI"/>
          <w:color w:val="000000"/>
          <w:szCs w:val="22"/>
        </w:rPr>
        <w:t xml:space="preserve">partnerska </w:t>
      </w:r>
      <w:r w:rsidR="001E272C" w:rsidRPr="00076C08">
        <w:rPr>
          <w:rFonts w:eastAsia="Tahoma" w:cs="Segoe UI"/>
          <w:color w:val="000000"/>
          <w:szCs w:val="22"/>
        </w:rPr>
        <w:t>współpraca z różnymi grupami interesariuszy</w:t>
      </w:r>
      <w:r w:rsidRPr="00076C08">
        <w:rPr>
          <w:rFonts w:eastAsia="Tahoma" w:cs="Segoe UI"/>
          <w:color w:val="000000"/>
          <w:szCs w:val="22"/>
        </w:rPr>
        <w:t>, w tym szczególnie mieszkańcami obszaru rewitalizacji oraz jednostkami i podmiotami aktywnymi w sferach objętych Programem.</w:t>
      </w:r>
    </w:p>
    <w:p w:rsidR="00B51637" w:rsidRPr="00076C08" w:rsidRDefault="00302329" w:rsidP="0068561E">
      <w:pPr>
        <w:ind w:firstLine="708"/>
        <w:rPr>
          <w:lang w:bidi="hi-IN"/>
        </w:rPr>
      </w:pPr>
      <w:r w:rsidRPr="00076C08">
        <w:rPr>
          <w:lang w:bidi="hi-IN"/>
        </w:rPr>
        <w:t xml:space="preserve">Głównym sposobem włączenia interesariuszy w </w:t>
      </w:r>
      <w:r w:rsidR="00B51637" w:rsidRPr="00076C08">
        <w:rPr>
          <w:lang w:bidi="hi-IN"/>
        </w:rPr>
        <w:t xml:space="preserve">realizację </w:t>
      </w:r>
      <w:r w:rsidRPr="00076C08">
        <w:rPr>
          <w:lang w:bidi="hi-IN"/>
        </w:rPr>
        <w:t xml:space="preserve">Programu będzie ich aktywny udział </w:t>
      </w:r>
      <w:r w:rsidR="00B51637" w:rsidRPr="00076C08">
        <w:rPr>
          <w:lang w:bidi="hi-IN"/>
        </w:rPr>
        <w:t>we wdrażaniu i monitorowaniu zadań dotyczących</w:t>
      </w:r>
      <w:r w:rsidRPr="00076C08">
        <w:rPr>
          <w:lang w:bidi="hi-IN"/>
        </w:rPr>
        <w:t xml:space="preserve"> </w:t>
      </w:r>
      <w:r w:rsidR="00B51637" w:rsidRPr="00076C08">
        <w:rPr>
          <w:lang w:bidi="hi-IN"/>
        </w:rPr>
        <w:t xml:space="preserve">głównie </w:t>
      </w:r>
      <w:r w:rsidRPr="00076C08">
        <w:rPr>
          <w:lang w:bidi="hi-IN"/>
        </w:rPr>
        <w:t>aktywizacji społecznej, likwidacji negatywnych zjawisk społecznych</w:t>
      </w:r>
      <w:r w:rsidR="00B51637" w:rsidRPr="00076C08">
        <w:rPr>
          <w:lang w:bidi="hi-IN"/>
        </w:rPr>
        <w:t>, grupowych oraz indywidualnych</w:t>
      </w:r>
      <w:r w:rsidRPr="00076C08">
        <w:rPr>
          <w:lang w:bidi="hi-IN"/>
        </w:rPr>
        <w:t xml:space="preserve">, </w:t>
      </w:r>
      <w:r w:rsidR="00B51637" w:rsidRPr="00076C08">
        <w:rPr>
          <w:lang w:bidi="hi-IN"/>
        </w:rPr>
        <w:t xml:space="preserve">oraz </w:t>
      </w:r>
      <w:r w:rsidRPr="00076C08">
        <w:rPr>
          <w:lang w:bidi="hi-IN"/>
        </w:rPr>
        <w:t xml:space="preserve">działań </w:t>
      </w:r>
      <w:r w:rsidR="00B51637" w:rsidRPr="00076C08">
        <w:rPr>
          <w:lang w:bidi="hi-IN"/>
        </w:rPr>
        <w:t xml:space="preserve">uzupełniających </w:t>
      </w:r>
      <w:r w:rsidRPr="00076C08">
        <w:rPr>
          <w:lang w:bidi="hi-IN"/>
        </w:rPr>
        <w:t>o charakterze infrastrukturalny</w:t>
      </w:r>
      <w:r w:rsidR="00B51637" w:rsidRPr="00076C08">
        <w:rPr>
          <w:lang w:bidi="hi-IN"/>
        </w:rPr>
        <w:t xml:space="preserve">m, środowiskowym </w:t>
      </w:r>
      <w:r w:rsidR="0022150C">
        <w:rPr>
          <w:lang w:bidi="hi-IN"/>
        </w:rPr>
        <w:br/>
      </w:r>
      <w:r w:rsidR="00B51637" w:rsidRPr="00076C08">
        <w:rPr>
          <w:lang w:bidi="hi-IN"/>
        </w:rPr>
        <w:t>i przestrzenno-</w:t>
      </w:r>
      <w:r w:rsidRPr="00076C08">
        <w:rPr>
          <w:lang w:bidi="hi-IN"/>
        </w:rPr>
        <w:t xml:space="preserve">funkcjonalnym. </w:t>
      </w:r>
    </w:p>
    <w:p w:rsidR="00302329" w:rsidRPr="00076C08" w:rsidRDefault="00302329" w:rsidP="0068561E">
      <w:pPr>
        <w:ind w:firstLine="708"/>
        <w:rPr>
          <w:lang w:bidi="hi-IN"/>
        </w:rPr>
      </w:pPr>
      <w:r w:rsidRPr="00076C08">
        <w:rPr>
          <w:lang w:bidi="hi-IN"/>
        </w:rPr>
        <w:t xml:space="preserve">Poniżej przedstawiono głównych interesariuszy rewitalizacji i ich zadania wynikające </w:t>
      </w:r>
      <w:r w:rsidR="00F02FBE" w:rsidRPr="00076C08">
        <w:rPr>
          <w:lang w:bidi="hi-IN"/>
        </w:rPr>
        <w:br/>
      </w:r>
      <w:r w:rsidRPr="00076C08">
        <w:rPr>
          <w:lang w:bidi="hi-IN"/>
        </w:rPr>
        <w:t>z procesu wdrażania Programu Rewitalizacji dla Gminy</w:t>
      </w:r>
      <w:r w:rsidR="00B51637" w:rsidRPr="00076C08">
        <w:rPr>
          <w:lang w:bidi="hi-IN"/>
        </w:rPr>
        <w:t>.</w:t>
      </w:r>
    </w:p>
    <w:p w:rsidR="00B51637" w:rsidRPr="00076C08" w:rsidRDefault="00B51637" w:rsidP="00DC65F3">
      <w:pPr>
        <w:pStyle w:val="Legenda"/>
        <w:rPr>
          <w:lang w:bidi="hi-IN"/>
        </w:rPr>
      </w:pPr>
      <w:bookmarkStart w:id="74" w:name="_Toc509662470"/>
      <w:r w:rsidRPr="00076C08">
        <w:t xml:space="preserve">Tabela </w:t>
      </w:r>
      <w:r w:rsidR="005804E9">
        <w:fldChar w:fldCharType="begin"/>
      </w:r>
      <w:r w:rsidR="005804E9">
        <w:instrText xml:space="preserve"> SEQ Tabela \* ARABIC </w:instrText>
      </w:r>
      <w:r w:rsidR="005804E9">
        <w:fldChar w:fldCharType="separate"/>
      </w:r>
      <w:r w:rsidR="004F12D8">
        <w:rPr>
          <w:noProof/>
        </w:rPr>
        <w:t>34</w:t>
      </w:r>
      <w:r w:rsidR="005804E9">
        <w:rPr>
          <w:noProof/>
        </w:rPr>
        <w:fldChar w:fldCharType="end"/>
      </w:r>
      <w:r w:rsidRPr="00076C08">
        <w:t xml:space="preserve">. </w:t>
      </w:r>
      <w:r w:rsidR="00A70D5F" w:rsidRPr="00076C08">
        <w:t>Główni interesariusze Programu rewitalizacji i ich zadania</w:t>
      </w:r>
      <w:bookmarkEnd w:id="74"/>
    </w:p>
    <w:tbl>
      <w:tblPr>
        <w:tblStyle w:val="Tabela-Siatka"/>
        <w:tblW w:w="0" w:type="auto"/>
        <w:tblLook w:val="04A0" w:firstRow="1" w:lastRow="0" w:firstColumn="1" w:lastColumn="0" w:noHBand="0" w:noVBand="1"/>
      </w:tblPr>
      <w:tblGrid>
        <w:gridCol w:w="2909"/>
        <w:gridCol w:w="6153"/>
      </w:tblGrid>
      <w:tr w:rsidR="00B51637" w:rsidRPr="00076C08" w:rsidTr="00087458">
        <w:trPr>
          <w:tblHeader/>
        </w:trPr>
        <w:tc>
          <w:tcPr>
            <w:tcW w:w="2943" w:type="dxa"/>
            <w:shd w:val="clear" w:color="auto" w:fill="FDE9D9" w:themeFill="accent6" w:themeFillTint="33"/>
          </w:tcPr>
          <w:p w:rsidR="00B51637" w:rsidRPr="00076C08" w:rsidRDefault="00B51637" w:rsidP="00B51637">
            <w:pPr>
              <w:jc w:val="center"/>
              <w:rPr>
                <w:lang w:bidi="hi-IN"/>
              </w:rPr>
            </w:pPr>
            <w:r w:rsidRPr="00076C08">
              <w:rPr>
                <w:lang w:bidi="hi-IN"/>
              </w:rPr>
              <w:t>Interesariusz</w:t>
            </w:r>
            <w:r w:rsidR="00265928" w:rsidRPr="00076C08">
              <w:rPr>
                <w:lang w:bidi="hi-IN"/>
              </w:rPr>
              <w:t>e</w:t>
            </w:r>
          </w:p>
        </w:tc>
        <w:tc>
          <w:tcPr>
            <w:tcW w:w="6269" w:type="dxa"/>
            <w:shd w:val="clear" w:color="auto" w:fill="FDE9D9" w:themeFill="accent6" w:themeFillTint="33"/>
          </w:tcPr>
          <w:p w:rsidR="00B51637" w:rsidRPr="00076C08" w:rsidRDefault="00B51637" w:rsidP="00B51637">
            <w:pPr>
              <w:jc w:val="center"/>
              <w:rPr>
                <w:lang w:bidi="hi-IN"/>
              </w:rPr>
            </w:pPr>
            <w:r w:rsidRPr="00076C08">
              <w:rPr>
                <w:lang w:bidi="hi-IN"/>
              </w:rPr>
              <w:t>Główne zadania</w:t>
            </w:r>
          </w:p>
        </w:tc>
      </w:tr>
      <w:tr w:rsidR="00B51637" w:rsidRPr="00076C08" w:rsidTr="006F222D">
        <w:tc>
          <w:tcPr>
            <w:tcW w:w="2943" w:type="dxa"/>
          </w:tcPr>
          <w:p w:rsidR="00B51637" w:rsidRPr="00076C08" w:rsidRDefault="00B51637" w:rsidP="003250B3">
            <w:pPr>
              <w:spacing w:after="0"/>
              <w:jc w:val="left"/>
              <w:rPr>
                <w:lang w:bidi="hi-IN"/>
              </w:rPr>
            </w:pPr>
            <w:r w:rsidRPr="00076C08">
              <w:rPr>
                <w:lang w:bidi="hi-IN"/>
              </w:rPr>
              <w:t>Gmina Jakubów</w:t>
            </w:r>
          </w:p>
        </w:tc>
        <w:tc>
          <w:tcPr>
            <w:tcW w:w="6269" w:type="dxa"/>
          </w:tcPr>
          <w:p w:rsidR="00B51637" w:rsidRPr="00076C08" w:rsidRDefault="00414F6C" w:rsidP="003250B3">
            <w:pPr>
              <w:spacing w:after="0"/>
              <w:jc w:val="left"/>
              <w:rPr>
                <w:lang w:bidi="hi-IN"/>
              </w:rPr>
            </w:pPr>
            <w:r w:rsidRPr="00076C08">
              <w:rPr>
                <w:lang w:bidi="hi-IN"/>
              </w:rPr>
              <w:t xml:space="preserve">Zarządzanie PR; inicjowanie, planowanie, współfinansowanie  </w:t>
            </w:r>
            <w:r w:rsidR="00F02FBE" w:rsidRPr="00076C08">
              <w:rPr>
                <w:lang w:bidi="hi-IN"/>
              </w:rPr>
              <w:br/>
            </w:r>
            <w:r w:rsidRPr="00076C08">
              <w:rPr>
                <w:lang w:bidi="hi-IN"/>
              </w:rPr>
              <w:t xml:space="preserve">i koordynowanie zadań; nadzór nad prawidłowością formalną </w:t>
            </w:r>
            <w:r w:rsidR="00F02FBE" w:rsidRPr="00076C08">
              <w:rPr>
                <w:lang w:bidi="hi-IN"/>
              </w:rPr>
              <w:br/>
            </w:r>
            <w:r w:rsidRPr="00076C08">
              <w:rPr>
                <w:lang w:bidi="hi-IN"/>
              </w:rPr>
              <w:t xml:space="preserve">i faktyczną realizowania i aktualizowania PR; informacja i promocja PR; budowanie partnerstw i koordynowanie współpracy pomiędzy interesariuszami; pozyskiwanie i rozliczanie środków finansowych, </w:t>
            </w:r>
            <w:r w:rsidR="00B537ED">
              <w:rPr>
                <w:lang w:bidi="hi-IN"/>
              </w:rPr>
              <w:br/>
            </w:r>
            <w:r w:rsidRPr="00076C08">
              <w:rPr>
                <w:lang w:bidi="hi-IN"/>
              </w:rPr>
              <w:t>w szczególności pochodzących z RPO WM, PROW i innych budżetów publicznych; dbałość o spójność PR z innymi strategiami i planami rozwojowymi gminy</w:t>
            </w:r>
          </w:p>
        </w:tc>
      </w:tr>
      <w:tr w:rsidR="00B51637" w:rsidRPr="00076C08" w:rsidTr="006F222D">
        <w:tc>
          <w:tcPr>
            <w:tcW w:w="2943" w:type="dxa"/>
          </w:tcPr>
          <w:p w:rsidR="00B51637" w:rsidRPr="00076C08" w:rsidRDefault="003250B3" w:rsidP="003250B3">
            <w:pPr>
              <w:spacing w:after="0"/>
              <w:jc w:val="left"/>
              <w:rPr>
                <w:lang w:bidi="hi-IN"/>
              </w:rPr>
            </w:pPr>
            <w:r w:rsidRPr="00076C08">
              <w:rPr>
                <w:lang w:bidi="hi-IN"/>
              </w:rPr>
              <w:t>Gminny Ośrodek Pomocy Społecznej w Jakubowie</w:t>
            </w:r>
          </w:p>
        </w:tc>
        <w:tc>
          <w:tcPr>
            <w:tcW w:w="6269" w:type="dxa"/>
          </w:tcPr>
          <w:p w:rsidR="00B51637" w:rsidRPr="00076C08" w:rsidRDefault="006F222D" w:rsidP="006F222D">
            <w:pPr>
              <w:spacing w:after="0"/>
              <w:jc w:val="left"/>
              <w:rPr>
                <w:lang w:bidi="hi-IN"/>
              </w:rPr>
            </w:pPr>
            <w:r w:rsidRPr="00076C08">
              <w:rPr>
                <w:lang w:bidi="hi-IN"/>
              </w:rPr>
              <w:t>Koordynacja operacyjna i realizacja bieżąca zadań społecznych</w:t>
            </w:r>
            <w:r w:rsidR="00F02FBE" w:rsidRPr="00076C08">
              <w:rPr>
                <w:lang w:bidi="hi-IN"/>
              </w:rPr>
              <w:br/>
            </w:r>
            <w:r w:rsidRPr="00076C08">
              <w:rPr>
                <w:lang w:bidi="hi-IN"/>
              </w:rPr>
              <w:t xml:space="preserve"> w zakresie swoich kompetencji; monitoring efektów wdrożonych projektów/działań społecznych; współpraca bieżąca z mieszkańcami, PUP oraz PCPR w Mińsku Mazowieckim </w:t>
            </w:r>
          </w:p>
        </w:tc>
      </w:tr>
      <w:tr w:rsidR="00B51637" w:rsidRPr="00076C08" w:rsidTr="006F222D">
        <w:tc>
          <w:tcPr>
            <w:tcW w:w="2943" w:type="dxa"/>
          </w:tcPr>
          <w:p w:rsidR="00706308" w:rsidRPr="00076C08" w:rsidRDefault="006F222D" w:rsidP="00706308">
            <w:pPr>
              <w:spacing w:after="0"/>
              <w:jc w:val="left"/>
              <w:rPr>
                <w:lang w:bidi="hi-IN"/>
              </w:rPr>
            </w:pPr>
            <w:r w:rsidRPr="00076C08">
              <w:rPr>
                <w:lang w:bidi="hi-IN"/>
              </w:rPr>
              <w:t>Mieszkańcy obszaru rewitalizacji</w:t>
            </w:r>
            <w:r w:rsidR="00706308" w:rsidRPr="00076C08">
              <w:rPr>
                <w:lang w:bidi="hi-IN"/>
              </w:rPr>
              <w:t>:</w:t>
            </w:r>
          </w:p>
          <w:p w:rsidR="00706308" w:rsidRPr="00AE465F" w:rsidRDefault="00706308" w:rsidP="00706308">
            <w:pPr>
              <w:spacing w:after="0"/>
              <w:jc w:val="left"/>
              <w:rPr>
                <w:szCs w:val="20"/>
                <w:lang w:bidi="hi-IN"/>
              </w:rPr>
            </w:pPr>
            <w:r w:rsidRPr="00AE465F">
              <w:rPr>
                <w:szCs w:val="20"/>
                <w:lang w:bidi="hi-IN"/>
              </w:rPr>
              <w:t>1. Osoby i rodziny zagrożone wykluczeniem społecznym i dysfunkcjami - beneficjenci pomocy bezpośredniej</w:t>
            </w:r>
            <w:r w:rsidR="005A4B5E" w:rsidRPr="00AE465F">
              <w:rPr>
                <w:szCs w:val="20"/>
                <w:lang w:bidi="hi-IN"/>
              </w:rPr>
              <w:t xml:space="preserve"> i podmioty aktywnego współtworzenia dynamicznej społeczności sołeckiej i gminnej</w:t>
            </w:r>
            <w:r w:rsidRPr="00AE465F">
              <w:rPr>
                <w:szCs w:val="20"/>
                <w:lang w:bidi="hi-IN"/>
              </w:rPr>
              <w:t xml:space="preserve">,  </w:t>
            </w:r>
          </w:p>
          <w:p w:rsidR="00B51637" w:rsidRPr="00076C08" w:rsidRDefault="00706308" w:rsidP="00706308">
            <w:pPr>
              <w:spacing w:after="0"/>
              <w:jc w:val="left"/>
              <w:rPr>
                <w:sz w:val="18"/>
                <w:lang w:bidi="hi-IN"/>
              </w:rPr>
            </w:pPr>
            <w:r w:rsidRPr="00AE465F">
              <w:rPr>
                <w:szCs w:val="20"/>
                <w:lang w:bidi="hi-IN"/>
              </w:rPr>
              <w:t>2. Społeczność obszaru</w:t>
            </w:r>
            <w:r w:rsidRPr="00076C08">
              <w:rPr>
                <w:sz w:val="18"/>
                <w:lang w:bidi="hi-IN"/>
              </w:rPr>
              <w:t xml:space="preserve"> rewitalizacji - podmioty aktywnego współtworzenia dynamicznej społeczności sołeckiej i gminnej</w:t>
            </w:r>
          </w:p>
          <w:p w:rsidR="005A4B5E" w:rsidRPr="00076C08" w:rsidRDefault="005A4B5E" w:rsidP="005A4B5E">
            <w:pPr>
              <w:spacing w:after="0"/>
              <w:jc w:val="left"/>
              <w:rPr>
                <w:lang w:bidi="hi-IN"/>
              </w:rPr>
            </w:pPr>
            <w:r w:rsidRPr="00076C08">
              <w:rPr>
                <w:sz w:val="18"/>
                <w:lang w:bidi="hi-IN"/>
              </w:rPr>
              <w:lastRenderedPageBreak/>
              <w:t>3. Pozostali mieszkańcy gminy – osoby wspierające działania podejmowane na obszarze rewitalizacji i objęte oddziaływaniem projektu</w:t>
            </w:r>
          </w:p>
        </w:tc>
        <w:tc>
          <w:tcPr>
            <w:tcW w:w="6269" w:type="dxa"/>
          </w:tcPr>
          <w:p w:rsidR="005A4B5E" w:rsidRPr="00076C08" w:rsidRDefault="005A4B5E" w:rsidP="00706308">
            <w:pPr>
              <w:spacing w:after="0"/>
              <w:jc w:val="left"/>
              <w:rPr>
                <w:lang w:bidi="hi-IN"/>
              </w:rPr>
            </w:pPr>
            <w:r w:rsidRPr="00076C08">
              <w:rPr>
                <w:lang w:bidi="hi-IN"/>
              </w:rPr>
              <w:lastRenderedPageBreak/>
              <w:t>Założenie: m</w:t>
            </w:r>
            <w:r w:rsidR="00265928" w:rsidRPr="00076C08">
              <w:rPr>
                <w:lang w:bidi="hi-IN"/>
              </w:rPr>
              <w:t xml:space="preserve">ieszkańcy </w:t>
            </w:r>
            <w:r w:rsidRPr="00076C08">
              <w:rPr>
                <w:lang w:bidi="hi-IN"/>
              </w:rPr>
              <w:t xml:space="preserve">obszaru rewitalizacji </w:t>
            </w:r>
            <w:r w:rsidR="00265928" w:rsidRPr="00076C08">
              <w:rPr>
                <w:lang w:bidi="hi-IN"/>
              </w:rPr>
              <w:t xml:space="preserve">nie </w:t>
            </w:r>
            <w:r w:rsidR="00706308" w:rsidRPr="00076C08">
              <w:rPr>
                <w:lang w:bidi="hi-IN"/>
              </w:rPr>
              <w:t xml:space="preserve">są </w:t>
            </w:r>
            <w:r w:rsidR="00265928" w:rsidRPr="00076C08">
              <w:rPr>
                <w:lang w:bidi="hi-IN"/>
              </w:rPr>
              <w:t>tylko biernymi beneficjentami Programu, ale przede wszystkim osobami współdecydującymi i współtworzącymi  nową jakość i przestrzeń działań i interakcji społecznych</w:t>
            </w:r>
            <w:r w:rsidRPr="00076C08">
              <w:rPr>
                <w:lang w:bidi="hi-IN"/>
              </w:rPr>
              <w:t>.</w:t>
            </w:r>
          </w:p>
          <w:p w:rsidR="00706308" w:rsidRPr="00076C08" w:rsidRDefault="005A4B5E" w:rsidP="00706308">
            <w:pPr>
              <w:spacing w:after="0"/>
              <w:jc w:val="left"/>
              <w:rPr>
                <w:lang w:bidi="hi-IN"/>
              </w:rPr>
            </w:pPr>
            <w:r w:rsidRPr="00076C08">
              <w:rPr>
                <w:lang w:bidi="hi-IN"/>
              </w:rPr>
              <w:t>Posiadanie decydującego</w:t>
            </w:r>
            <w:r w:rsidR="0065063B" w:rsidRPr="00076C08">
              <w:rPr>
                <w:lang w:bidi="hi-IN"/>
              </w:rPr>
              <w:t xml:space="preserve"> wpływ</w:t>
            </w:r>
            <w:r w:rsidRPr="00076C08">
              <w:rPr>
                <w:lang w:bidi="hi-IN"/>
              </w:rPr>
              <w:t>u</w:t>
            </w:r>
            <w:r w:rsidR="0065063B" w:rsidRPr="00076C08">
              <w:rPr>
                <w:lang w:bidi="hi-IN"/>
              </w:rPr>
              <w:t xml:space="preserve"> na ostateczną formę, zakres</w:t>
            </w:r>
            <w:r w:rsidR="00F02FBE" w:rsidRPr="00076C08">
              <w:rPr>
                <w:lang w:bidi="hi-IN"/>
              </w:rPr>
              <w:br/>
            </w:r>
            <w:r w:rsidR="0065063B" w:rsidRPr="00076C08">
              <w:rPr>
                <w:lang w:bidi="hi-IN"/>
              </w:rPr>
              <w:t xml:space="preserve"> i treść projektów społecznych realizowanych w ramach PR. </w:t>
            </w:r>
          </w:p>
          <w:p w:rsidR="00265928" w:rsidRPr="00076C08" w:rsidRDefault="00706308" w:rsidP="00706308">
            <w:pPr>
              <w:spacing w:after="0"/>
              <w:jc w:val="left"/>
              <w:rPr>
                <w:lang w:bidi="hi-IN"/>
              </w:rPr>
            </w:pPr>
            <w:r w:rsidRPr="00076C08">
              <w:rPr>
                <w:lang w:bidi="hi-IN"/>
              </w:rPr>
              <w:t xml:space="preserve">Zgłaszanie realnych potrzeb i oczekiwań </w:t>
            </w:r>
            <w:r w:rsidR="0065063B" w:rsidRPr="00076C08">
              <w:rPr>
                <w:lang w:bidi="hi-IN"/>
              </w:rPr>
              <w:t xml:space="preserve"> </w:t>
            </w:r>
            <w:r w:rsidRPr="00076C08">
              <w:rPr>
                <w:lang w:bidi="hi-IN"/>
              </w:rPr>
              <w:t xml:space="preserve">dotyczących realizacji projektów i procesów rewitalizacyjnych, sposobów ich wykonywania oraz opinii dotyczących trafności, użyteczności </w:t>
            </w:r>
            <w:r w:rsidR="00F02FBE" w:rsidRPr="00076C08">
              <w:rPr>
                <w:lang w:bidi="hi-IN"/>
              </w:rPr>
              <w:br/>
            </w:r>
            <w:r w:rsidRPr="00076C08">
              <w:rPr>
                <w:lang w:bidi="hi-IN"/>
              </w:rPr>
              <w:t>i skuteczności realizowanych zadań, w tym ocena podmiotów wykonawczych realizujących plany działań rewitalizacyjnych</w:t>
            </w:r>
            <w:r w:rsidR="005A4B5E" w:rsidRPr="00076C08">
              <w:rPr>
                <w:lang w:bidi="hi-IN"/>
              </w:rPr>
              <w:t>.</w:t>
            </w:r>
          </w:p>
          <w:p w:rsidR="005A4B5E" w:rsidRPr="00076C08" w:rsidRDefault="005A4B5E" w:rsidP="005A4B5E">
            <w:pPr>
              <w:spacing w:after="0"/>
              <w:jc w:val="left"/>
              <w:rPr>
                <w:lang w:bidi="hi-IN"/>
              </w:rPr>
            </w:pPr>
            <w:r w:rsidRPr="00076C08">
              <w:rPr>
                <w:lang w:bidi="hi-IN"/>
              </w:rPr>
              <w:t>Aktywne współuczestnictwo, także wsparcie w ramach posiadanych kwalifikacji zawodowych w zadaniach społecznych i dotyczących rozwoju infrastruktury społecznej i przestrzeni publicznej</w:t>
            </w:r>
            <w:r w:rsidR="0032265E" w:rsidRPr="00076C08">
              <w:rPr>
                <w:lang w:bidi="hi-IN"/>
              </w:rPr>
              <w:t>.</w:t>
            </w:r>
          </w:p>
          <w:p w:rsidR="0032265E" w:rsidRPr="00076C08" w:rsidRDefault="0032265E" w:rsidP="005A4B5E">
            <w:pPr>
              <w:spacing w:after="0"/>
              <w:jc w:val="left"/>
              <w:rPr>
                <w:lang w:bidi="hi-IN"/>
              </w:rPr>
            </w:pPr>
            <w:r w:rsidRPr="00076C08">
              <w:rPr>
                <w:lang w:bidi="hi-IN"/>
              </w:rPr>
              <w:lastRenderedPageBreak/>
              <w:t>Pozostali mieszkańcy gminy – wsparcie „sąsiedzkie” mieszkańców obszaru rewitalizacji. Ocena oddziaływania PR na poprawę dobrostanu całej gminy.</w:t>
            </w:r>
          </w:p>
        </w:tc>
      </w:tr>
      <w:tr w:rsidR="00B51637" w:rsidRPr="00076C08" w:rsidTr="006F222D">
        <w:tc>
          <w:tcPr>
            <w:tcW w:w="2943" w:type="dxa"/>
          </w:tcPr>
          <w:p w:rsidR="00D167CC" w:rsidRPr="00076C08" w:rsidRDefault="006F222D" w:rsidP="003250B3">
            <w:pPr>
              <w:spacing w:after="0"/>
              <w:jc w:val="left"/>
              <w:rPr>
                <w:color w:val="FF0000"/>
                <w:lang w:bidi="hi-IN"/>
              </w:rPr>
            </w:pPr>
            <w:r w:rsidRPr="00076C08">
              <w:rPr>
                <w:lang w:bidi="hi-IN"/>
              </w:rPr>
              <w:lastRenderedPageBreak/>
              <w:t xml:space="preserve">Organizacje i zorganizowane grupy społeczne </w:t>
            </w:r>
            <w:r w:rsidR="000A4194" w:rsidRPr="00076C08">
              <w:rPr>
                <w:lang w:bidi="hi-IN"/>
              </w:rPr>
              <w:t xml:space="preserve">(OSP, </w:t>
            </w:r>
            <w:r w:rsidR="00E13CCE" w:rsidRPr="00076C08">
              <w:rPr>
                <w:lang w:bidi="hi-IN"/>
              </w:rPr>
              <w:t xml:space="preserve">stowarzyszenia lokalne z obszaru rewitalizacji, </w:t>
            </w:r>
            <w:r w:rsidR="00221363" w:rsidRPr="00076C08">
              <w:rPr>
                <w:lang w:bidi="hi-IN"/>
              </w:rPr>
              <w:t xml:space="preserve">KGW, </w:t>
            </w:r>
            <w:r w:rsidR="00E13CCE" w:rsidRPr="00076C08">
              <w:rPr>
                <w:lang w:bidi="hi-IN"/>
              </w:rPr>
              <w:t>LGD Ziemi Mińskiej, KERiI</w:t>
            </w:r>
          </w:p>
        </w:tc>
        <w:tc>
          <w:tcPr>
            <w:tcW w:w="6269" w:type="dxa"/>
          </w:tcPr>
          <w:p w:rsidR="00221363" w:rsidRPr="00076C08" w:rsidRDefault="00221363" w:rsidP="003250B3">
            <w:pPr>
              <w:spacing w:after="0"/>
              <w:jc w:val="left"/>
              <w:rPr>
                <w:lang w:bidi="hi-IN"/>
              </w:rPr>
            </w:pPr>
            <w:r w:rsidRPr="00076C08">
              <w:rPr>
                <w:lang w:bidi="hi-IN"/>
              </w:rPr>
              <w:t>Wsparcie wolontariackie działań i projektów rewitalizacyjnych, współpraca z GOPS oraz aktywna pomoc prowadzeniu zajęć</w:t>
            </w:r>
            <w:r w:rsidR="00F02FBE" w:rsidRPr="00076C08">
              <w:rPr>
                <w:lang w:bidi="hi-IN"/>
              </w:rPr>
              <w:br/>
            </w:r>
            <w:r w:rsidRPr="00076C08">
              <w:rPr>
                <w:lang w:bidi="hi-IN"/>
              </w:rPr>
              <w:t xml:space="preserve"> i innych form aktywizacji mieszkańców obszaru rewitalizacji </w:t>
            </w:r>
          </w:p>
          <w:p w:rsidR="000F47F2" w:rsidRPr="00076C08" w:rsidRDefault="000F47F2" w:rsidP="00F02FBE">
            <w:pPr>
              <w:spacing w:after="0"/>
              <w:jc w:val="left"/>
              <w:rPr>
                <w:color w:val="FF0000"/>
                <w:lang w:bidi="hi-IN"/>
              </w:rPr>
            </w:pPr>
            <w:r w:rsidRPr="00076C08">
              <w:rPr>
                <w:lang w:bidi="hi-IN"/>
              </w:rPr>
              <w:t xml:space="preserve">Realizacja </w:t>
            </w:r>
            <w:r w:rsidR="00E13CCE" w:rsidRPr="00076C08">
              <w:rPr>
                <w:lang w:bidi="hi-IN"/>
              </w:rPr>
              <w:t xml:space="preserve">wybranych działań </w:t>
            </w:r>
            <w:r w:rsidRPr="00076C08">
              <w:rPr>
                <w:lang w:bidi="hi-IN"/>
              </w:rPr>
              <w:t xml:space="preserve">w ramach Lokalnych Strategii </w:t>
            </w:r>
            <w:r w:rsidR="00F02FBE" w:rsidRPr="00076C08">
              <w:rPr>
                <w:lang w:bidi="hi-IN"/>
              </w:rPr>
              <w:t>Rozwoju</w:t>
            </w:r>
            <w:r w:rsidR="00E13CCE" w:rsidRPr="00076C08">
              <w:rPr>
                <w:lang w:bidi="hi-IN"/>
              </w:rPr>
              <w:t xml:space="preserve"> (LGD)</w:t>
            </w:r>
            <w:r w:rsidR="00F02FBE" w:rsidRPr="00076C08">
              <w:rPr>
                <w:lang w:bidi="hi-IN"/>
              </w:rPr>
              <w:t xml:space="preserve">. </w:t>
            </w:r>
          </w:p>
        </w:tc>
      </w:tr>
      <w:tr w:rsidR="006F222D" w:rsidRPr="00076C08" w:rsidTr="006F222D">
        <w:tc>
          <w:tcPr>
            <w:tcW w:w="2943" w:type="dxa"/>
          </w:tcPr>
          <w:p w:rsidR="006F222D" w:rsidRPr="00076C08" w:rsidRDefault="006F222D" w:rsidP="003250B3">
            <w:pPr>
              <w:spacing w:after="0"/>
              <w:jc w:val="left"/>
              <w:rPr>
                <w:lang w:bidi="hi-IN"/>
              </w:rPr>
            </w:pPr>
            <w:r w:rsidRPr="00076C08">
              <w:rPr>
                <w:lang w:bidi="hi-IN"/>
              </w:rPr>
              <w:t>Powiatowy Urząd Pracy</w:t>
            </w:r>
          </w:p>
          <w:p w:rsidR="006F222D" w:rsidRPr="00076C08" w:rsidRDefault="006F222D" w:rsidP="003250B3">
            <w:pPr>
              <w:spacing w:after="0"/>
              <w:jc w:val="left"/>
              <w:rPr>
                <w:lang w:bidi="hi-IN"/>
              </w:rPr>
            </w:pPr>
            <w:r w:rsidRPr="00076C08">
              <w:rPr>
                <w:lang w:bidi="hi-IN"/>
              </w:rPr>
              <w:t>Powiatowe Centrum Pomocy Rodzinie</w:t>
            </w:r>
          </w:p>
        </w:tc>
        <w:tc>
          <w:tcPr>
            <w:tcW w:w="6269" w:type="dxa"/>
          </w:tcPr>
          <w:p w:rsidR="006F222D" w:rsidRPr="00076C08" w:rsidRDefault="00265928" w:rsidP="00265928">
            <w:pPr>
              <w:spacing w:after="0"/>
              <w:jc w:val="left"/>
              <w:rPr>
                <w:lang w:bidi="hi-IN"/>
              </w:rPr>
            </w:pPr>
            <w:r w:rsidRPr="00076C08">
              <w:rPr>
                <w:lang w:bidi="hi-IN"/>
              </w:rPr>
              <w:t xml:space="preserve">Współpraca w zakresie realizacji i monitoringu </w:t>
            </w:r>
            <w:r w:rsidR="006F222D" w:rsidRPr="00076C08">
              <w:rPr>
                <w:lang w:bidi="hi-IN"/>
              </w:rPr>
              <w:t>działań</w:t>
            </w:r>
            <w:r w:rsidRPr="00076C08">
              <w:rPr>
                <w:lang w:bidi="hi-IN"/>
              </w:rPr>
              <w:t xml:space="preserve"> dotyczących ograniczenia </w:t>
            </w:r>
            <w:r w:rsidR="00E13CCE" w:rsidRPr="00076C08">
              <w:rPr>
                <w:lang w:bidi="hi-IN"/>
              </w:rPr>
              <w:t xml:space="preserve">bezrobocia, </w:t>
            </w:r>
            <w:r w:rsidR="006F222D" w:rsidRPr="00076C08">
              <w:rPr>
                <w:lang w:bidi="hi-IN"/>
              </w:rPr>
              <w:t>aktywizacj</w:t>
            </w:r>
            <w:r w:rsidRPr="00076C08">
              <w:rPr>
                <w:lang w:bidi="hi-IN"/>
              </w:rPr>
              <w:t>i</w:t>
            </w:r>
            <w:r w:rsidR="006F222D" w:rsidRPr="00076C08">
              <w:rPr>
                <w:lang w:bidi="hi-IN"/>
              </w:rPr>
              <w:t xml:space="preserve"> zawodow</w:t>
            </w:r>
            <w:r w:rsidRPr="00076C08">
              <w:rPr>
                <w:lang w:bidi="hi-IN"/>
              </w:rPr>
              <w:t>ej</w:t>
            </w:r>
            <w:r w:rsidR="00E13CCE" w:rsidRPr="00076C08">
              <w:rPr>
                <w:lang w:bidi="hi-IN"/>
              </w:rPr>
              <w:t>, wsparcia rodzin</w:t>
            </w:r>
          </w:p>
        </w:tc>
      </w:tr>
      <w:tr w:rsidR="00B51637" w:rsidRPr="00076C08" w:rsidTr="006F222D">
        <w:tc>
          <w:tcPr>
            <w:tcW w:w="2943" w:type="dxa"/>
          </w:tcPr>
          <w:p w:rsidR="00B51637" w:rsidRPr="00076C08" w:rsidRDefault="006F222D" w:rsidP="003250B3">
            <w:pPr>
              <w:spacing w:after="0"/>
              <w:jc w:val="left"/>
              <w:rPr>
                <w:lang w:bidi="hi-IN"/>
              </w:rPr>
            </w:pPr>
            <w:r w:rsidRPr="00076C08">
              <w:rPr>
                <w:lang w:bidi="hi-IN"/>
              </w:rPr>
              <w:t xml:space="preserve">Przedsiębiorcy </w:t>
            </w:r>
          </w:p>
          <w:p w:rsidR="000A0CA7" w:rsidRPr="00076C08" w:rsidRDefault="000A0CA7" w:rsidP="00D167CC">
            <w:pPr>
              <w:spacing w:after="0"/>
              <w:jc w:val="left"/>
              <w:rPr>
                <w:lang w:bidi="hi-IN"/>
              </w:rPr>
            </w:pPr>
            <w:r w:rsidRPr="00076C08">
              <w:rPr>
                <w:lang w:bidi="hi-IN"/>
              </w:rPr>
              <w:t xml:space="preserve">(przewiduje się aktywizację przedsiębiorców na etapie </w:t>
            </w:r>
            <w:r w:rsidR="00D167CC" w:rsidRPr="00076C08">
              <w:rPr>
                <w:lang w:bidi="hi-IN"/>
              </w:rPr>
              <w:t>realizacji PR).</w:t>
            </w:r>
          </w:p>
        </w:tc>
        <w:tc>
          <w:tcPr>
            <w:tcW w:w="6269" w:type="dxa"/>
          </w:tcPr>
          <w:p w:rsidR="000A0CA7" w:rsidRPr="00076C08" w:rsidRDefault="000A0CA7" w:rsidP="000A0CA7">
            <w:pPr>
              <w:spacing w:after="0"/>
              <w:jc w:val="left"/>
              <w:rPr>
                <w:lang w:bidi="hi-IN"/>
              </w:rPr>
            </w:pPr>
            <w:r w:rsidRPr="00076C08">
              <w:rPr>
                <w:lang w:bidi="hi-IN"/>
              </w:rPr>
              <w:t>Zatrudnianie (staże, praktyki, stałe zatrudnienie) beneficjentów projektów rewitalizacyjnych, szczególnie uczestników szkoleń</w:t>
            </w:r>
            <w:r w:rsidR="00F02FBE" w:rsidRPr="00076C08">
              <w:rPr>
                <w:lang w:bidi="hi-IN"/>
              </w:rPr>
              <w:br/>
            </w:r>
            <w:r w:rsidRPr="00076C08">
              <w:rPr>
                <w:lang w:bidi="hi-IN"/>
              </w:rPr>
              <w:t xml:space="preserve"> i zajęć podnoszących kwalifikacje zawodowe. Zgładzenie propozycji i czynny współudział oraz opiniowanie programów aktywizacji zawodowej, zajęć i szkoleń podnoszących kwalifikacje zawodowe.</w:t>
            </w:r>
          </w:p>
          <w:p w:rsidR="00B51637" w:rsidRPr="00076C08" w:rsidRDefault="000A0CA7" w:rsidP="000A0CA7">
            <w:pPr>
              <w:spacing w:after="0"/>
              <w:jc w:val="left"/>
              <w:rPr>
                <w:lang w:bidi="hi-IN"/>
              </w:rPr>
            </w:pPr>
            <w:r w:rsidRPr="00076C08">
              <w:rPr>
                <w:lang w:bidi="hi-IN"/>
              </w:rPr>
              <w:t xml:space="preserve">Sponsorowanie inicjatyw społecznych objętych PR  </w:t>
            </w:r>
          </w:p>
        </w:tc>
      </w:tr>
    </w:tbl>
    <w:p w:rsidR="00B51637" w:rsidRPr="00076C08" w:rsidRDefault="00087458" w:rsidP="00B51637">
      <w:pPr>
        <w:rPr>
          <w:i/>
          <w:sz w:val="20"/>
          <w:lang w:bidi="hi-IN"/>
        </w:rPr>
      </w:pPr>
      <w:r w:rsidRPr="00076C08">
        <w:rPr>
          <w:i/>
          <w:sz w:val="20"/>
          <w:lang w:bidi="hi-IN"/>
        </w:rPr>
        <w:t xml:space="preserve">Źródło: opracowanie własne </w:t>
      </w:r>
    </w:p>
    <w:p w:rsidR="001E272C" w:rsidRPr="00076C08" w:rsidRDefault="001E272C" w:rsidP="0068561E">
      <w:pPr>
        <w:ind w:firstLine="708"/>
        <w:rPr>
          <w:lang w:bidi="hi-IN"/>
        </w:rPr>
      </w:pPr>
      <w:r w:rsidRPr="00076C08">
        <w:rPr>
          <w:lang w:bidi="hi-IN"/>
        </w:rPr>
        <w:t xml:space="preserve">Na etapie wdrażania PR, podstawową metodą uspołeczniania, będą cykliczne spotkania Zespołu ds. rewitalizacji oraz zespołów realizujących poszczególne projekty rewitalizacyjnie </w:t>
      </w:r>
      <w:r w:rsidR="00F02FBE" w:rsidRPr="00076C08">
        <w:rPr>
          <w:lang w:bidi="hi-IN"/>
        </w:rPr>
        <w:br/>
      </w:r>
      <w:r w:rsidRPr="00076C08">
        <w:rPr>
          <w:lang w:bidi="hi-IN"/>
        </w:rPr>
        <w:t xml:space="preserve">z beneficjentami tych projektów oraz innymi interesariuszami. Wnioski ze spotkań oraz informacje uzyskiwane od mieszkańców w formie ustnej, pisemnej lub w wyniku prowadzenia zebrań i badań ankietowych, będą ważnym elementem monitoringu i ewaluacji PR, </w:t>
      </w:r>
      <w:r w:rsidR="00B537ED">
        <w:rPr>
          <w:lang w:bidi="hi-IN"/>
        </w:rPr>
        <w:br/>
      </w:r>
      <w:r w:rsidRPr="00076C08">
        <w:rPr>
          <w:lang w:bidi="hi-IN"/>
        </w:rPr>
        <w:t xml:space="preserve">i przesłanką do jego aktualizacji, jak również modyfikowania działań operacyjnych </w:t>
      </w:r>
      <w:r w:rsidR="00B537ED">
        <w:rPr>
          <w:lang w:bidi="hi-IN"/>
        </w:rPr>
        <w:br/>
      </w:r>
      <w:r w:rsidRPr="00076C08">
        <w:rPr>
          <w:lang w:bidi="hi-IN"/>
        </w:rPr>
        <w:t>w poszczególnych projektach.</w:t>
      </w:r>
    </w:p>
    <w:p w:rsidR="001E272C" w:rsidRPr="00076C08" w:rsidRDefault="001E272C" w:rsidP="0068561E">
      <w:pPr>
        <w:ind w:firstLine="708"/>
        <w:rPr>
          <w:lang w:bidi="hi-IN"/>
        </w:rPr>
      </w:pPr>
      <w:r w:rsidRPr="00076C08">
        <w:rPr>
          <w:lang w:bidi="hi-IN"/>
        </w:rPr>
        <w:t>Podstawowymi sposobami komunikacji i partycypacji w pracy bieżącej w ramach PR będ</w:t>
      </w:r>
      <w:r w:rsidR="00507B6C" w:rsidRPr="00076C08">
        <w:rPr>
          <w:lang w:bidi="hi-IN"/>
        </w:rPr>
        <w:t>zie</w:t>
      </w:r>
      <w:r w:rsidRPr="00076C08">
        <w:rPr>
          <w:lang w:bidi="hi-IN"/>
        </w:rPr>
        <w:t xml:space="preserve">: </w:t>
      </w:r>
      <w:r w:rsidR="00507B6C" w:rsidRPr="00076C08">
        <w:rPr>
          <w:lang w:bidi="hi-IN"/>
        </w:rPr>
        <w:t>przyjmowanie</w:t>
      </w:r>
      <w:r w:rsidRPr="00076C08">
        <w:rPr>
          <w:lang w:bidi="hi-IN"/>
        </w:rPr>
        <w:t xml:space="preserve"> osób (interesariuszy) przez </w:t>
      </w:r>
      <w:r w:rsidR="00507B6C" w:rsidRPr="00076C08">
        <w:rPr>
          <w:lang w:bidi="hi-IN"/>
        </w:rPr>
        <w:t>Przewodniczącego Zespołu oraz Kierownika GOPS w Jakubowie (jest członkiem Zespołu), w godzinach pracy Urzędu Gminy i GOPS</w:t>
      </w:r>
      <w:r w:rsidR="00F94C0B" w:rsidRPr="00076C08">
        <w:rPr>
          <w:lang w:bidi="hi-IN"/>
        </w:rPr>
        <w:t>. Przez cały czas trwania PR</w:t>
      </w:r>
      <w:r w:rsidRPr="00076C08">
        <w:rPr>
          <w:color w:val="FF0000"/>
          <w:lang w:bidi="hi-IN"/>
        </w:rPr>
        <w:t xml:space="preserve"> </w:t>
      </w:r>
      <w:r w:rsidRPr="00076C08">
        <w:rPr>
          <w:lang w:bidi="hi-IN"/>
        </w:rPr>
        <w:t xml:space="preserve">będzie funkcjonowała zakładka „rewitalizacja” na stronie internetowej gminy, aktualizowana na bieżąco o dane i informacje dotyczące realizacji PR; zostanie ona uzupełniona o formularz kontaktowy. </w:t>
      </w:r>
    </w:p>
    <w:p w:rsidR="001E272C" w:rsidRPr="00076C08" w:rsidRDefault="00F94C0B" w:rsidP="0068561E">
      <w:pPr>
        <w:ind w:firstLine="708"/>
        <w:rPr>
          <w:lang w:bidi="hi-IN"/>
        </w:rPr>
      </w:pPr>
      <w:r w:rsidRPr="00076C08">
        <w:rPr>
          <w:lang w:bidi="hi-IN"/>
        </w:rPr>
        <w:t xml:space="preserve">Podsumowując: </w:t>
      </w:r>
      <w:r w:rsidR="001E272C" w:rsidRPr="00076C08">
        <w:rPr>
          <w:lang w:bidi="hi-IN"/>
        </w:rPr>
        <w:t xml:space="preserve">Interesariusze rewitalizacji będą mieli </w:t>
      </w:r>
      <w:r w:rsidRPr="00076C08">
        <w:rPr>
          <w:lang w:bidi="hi-IN"/>
        </w:rPr>
        <w:t xml:space="preserve">rzeczywisty </w:t>
      </w:r>
      <w:r w:rsidR="001E272C" w:rsidRPr="00076C08">
        <w:rPr>
          <w:lang w:bidi="hi-IN"/>
        </w:rPr>
        <w:t>wpływ na wybór kryteriów włączania nowych projektów do PR, aktualizację listy projektów rewitalizacyjnych, będą włączani w tworzenie zakresu i wniosków projektowych, a także ich monitoring.  Interesariusze/beneficjenci będą mieli pełny dostęp do informacji o rewitalizacji oraz możliwości formułowania wniosków dotyczących skuteczności i efektywności działań rewitalizacyjnych oraz ich całościowej oceny.</w:t>
      </w:r>
    </w:p>
    <w:p w:rsidR="001E272C" w:rsidRPr="00076C08" w:rsidRDefault="001E272C" w:rsidP="0068561E">
      <w:pPr>
        <w:ind w:firstLine="708"/>
        <w:rPr>
          <w:lang w:bidi="hi-IN"/>
        </w:rPr>
      </w:pPr>
      <w:r w:rsidRPr="00076C08">
        <w:rPr>
          <w:lang w:bidi="hi-IN"/>
        </w:rPr>
        <w:t xml:space="preserve">W przypadku zgłaszania nowych projektów przewiduje się możliwość współpracy grup inicjatywnych z </w:t>
      </w:r>
      <w:r w:rsidR="00F94C0B" w:rsidRPr="00076C08">
        <w:rPr>
          <w:lang w:bidi="hi-IN"/>
        </w:rPr>
        <w:t>Wójtem</w:t>
      </w:r>
      <w:r w:rsidRPr="00076C08">
        <w:rPr>
          <w:lang w:bidi="hi-IN"/>
        </w:rPr>
        <w:t xml:space="preserve"> Gminy oraz osobami tworzącymi strukturę wdrożeniową PR </w:t>
      </w:r>
      <w:r w:rsidR="00B537ED">
        <w:rPr>
          <w:lang w:bidi="hi-IN"/>
        </w:rPr>
        <w:br/>
      </w:r>
      <w:r w:rsidRPr="00076C08">
        <w:rPr>
          <w:lang w:bidi="hi-IN"/>
        </w:rPr>
        <w:lastRenderedPageBreak/>
        <w:t xml:space="preserve">w Urzędzie </w:t>
      </w:r>
      <w:r w:rsidR="00F94C0B" w:rsidRPr="00076C08">
        <w:rPr>
          <w:lang w:bidi="hi-IN"/>
        </w:rPr>
        <w:t>Gminy</w:t>
      </w:r>
      <w:r w:rsidRPr="00076C08">
        <w:rPr>
          <w:lang w:bidi="hi-IN"/>
        </w:rPr>
        <w:t>, w ramach</w:t>
      </w:r>
      <w:r w:rsidR="00F94C0B" w:rsidRPr="00076C08">
        <w:rPr>
          <w:lang w:bidi="hi-IN"/>
        </w:rPr>
        <w:t xml:space="preserve"> Zespołu ds. rewitalizacji oraz podzespołów zadaniowych, powoływanych </w:t>
      </w:r>
      <w:r w:rsidR="00F02FBE" w:rsidRPr="00076C08">
        <w:rPr>
          <w:lang w:bidi="hi-IN"/>
        </w:rPr>
        <w:br/>
      </w:r>
      <w:r w:rsidR="00F94C0B" w:rsidRPr="00076C08">
        <w:rPr>
          <w:lang w:bidi="hi-IN"/>
        </w:rPr>
        <w:t>w zależności od potrzeb</w:t>
      </w:r>
      <w:r w:rsidRPr="00076C08">
        <w:rPr>
          <w:lang w:bidi="hi-IN"/>
        </w:rPr>
        <w:t>.</w:t>
      </w:r>
    </w:p>
    <w:p w:rsidR="00883153" w:rsidRPr="00076C08" w:rsidRDefault="001E272C" w:rsidP="0068561E">
      <w:pPr>
        <w:ind w:firstLine="708"/>
        <w:rPr>
          <w:lang w:bidi="hi-IN"/>
        </w:rPr>
      </w:pPr>
      <w:r w:rsidRPr="00076C08">
        <w:rPr>
          <w:lang w:bidi="hi-IN"/>
        </w:rPr>
        <w:t>Ważnym mechanizmem partycypacyjnym będą również zebrania wiejskie, szczególnie prowadzone na obszarze rewitalizacji, poprzez wprowadzenie w porząd</w:t>
      </w:r>
      <w:r w:rsidR="00087458" w:rsidRPr="00076C08">
        <w:rPr>
          <w:lang w:bidi="hi-IN"/>
        </w:rPr>
        <w:t xml:space="preserve">ek zebrań spraw dotyczących PR, a także bezpośrednie spotkania interesariuszy z Wójtem Gminy lub na cyklicznych </w:t>
      </w:r>
      <w:r w:rsidR="00883153" w:rsidRPr="00076C08">
        <w:rPr>
          <w:lang w:bidi="hi-IN"/>
        </w:rPr>
        <w:t xml:space="preserve">spotkaniach z mieszkańcami organizowanymi w poszczególnych sołectwach; </w:t>
      </w:r>
      <w:r w:rsidR="00087458" w:rsidRPr="00076C08">
        <w:rPr>
          <w:lang w:bidi="hi-IN"/>
        </w:rPr>
        <w:t xml:space="preserve">partycypacja będzie również prowadzona </w:t>
      </w:r>
      <w:r w:rsidR="00883153" w:rsidRPr="00076C08">
        <w:rPr>
          <w:lang w:bidi="hi-IN"/>
        </w:rPr>
        <w:t xml:space="preserve">za pośrednictwem Radnych i Sołtysów, którzy są bezpośrednimi przedstawicielami mieszkańców Gminy, w tym również mieszkańców obszaru rewitalizacji. </w:t>
      </w:r>
    </w:p>
    <w:p w:rsidR="00883153" w:rsidRPr="00076C08" w:rsidRDefault="00883153" w:rsidP="0068561E">
      <w:pPr>
        <w:ind w:firstLine="708"/>
        <w:rPr>
          <w:lang w:bidi="hi-IN"/>
        </w:rPr>
      </w:pPr>
      <w:r w:rsidRPr="00076C08">
        <w:rPr>
          <w:lang w:bidi="hi-IN"/>
        </w:rPr>
        <w:t xml:space="preserve">Ponadto </w:t>
      </w:r>
      <w:r w:rsidR="00087458" w:rsidRPr="00076C08">
        <w:rPr>
          <w:lang w:bidi="hi-IN"/>
        </w:rPr>
        <w:t xml:space="preserve">interesariusze </w:t>
      </w:r>
      <w:r w:rsidRPr="00076C08">
        <w:rPr>
          <w:lang w:bidi="hi-IN"/>
        </w:rPr>
        <w:t xml:space="preserve">będą </w:t>
      </w:r>
      <w:r w:rsidR="00087458" w:rsidRPr="00076C08">
        <w:rPr>
          <w:lang w:bidi="hi-IN"/>
        </w:rPr>
        <w:t>brali</w:t>
      </w:r>
      <w:r w:rsidRPr="00076C08">
        <w:rPr>
          <w:lang w:bidi="hi-IN"/>
        </w:rPr>
        <w:t xml:space="preserve"> czynny udział w przygotowaniu, wdrażaniu </w:t>
      </w:r>
      <w:r w:rsidR="00F02FBE" w:rsidRPr="00076C08">
        <w:rPr>
          <w:lang w:bidi="hi-IN"/>
        </w:rPr>
        <w:br/>
      </w:r>
      <w:r w:rsidRPr="00076C08">
        <w:rPr>
          <w:lang w:bidi="hi-IN"/>
        </w:rPr>
        <w:t xml:space="preserve">i monitoringu PR w ramach sporządzanej przez Wójta Gminy co najmniej raz na 3 lata oceny aktualności i stopnia realizacji Programu Rewitalizacji. Sporządzona ocena będzie ogłoszona na stronie Biuletynu Informacji Publicznej. Podanie oceny stopnia realizacja Programu do publicznej wiadomości umożliwi mieszkańcom zapoznanie się z nią i zgłoszenie ewentualnych uwag. W ramach niniejszej procedury mieszkańcy obszarów rewitalizacji będą mogli również proponować nowe zadania do ujęcia w PR, co będzie miało znaczący wpływ na przebieg rewitalizacji w kolejnych latach. Zgłoszone wnioski zostaną uwzględnione podczas aktualizacji PR. </w:t>
      </w:r>
    </w:p>
    <w:p w:rsidR="00087458" w:rsidRPr="00076C08" w:rsidRDefault="00087458" w:rsidP="0068561E">
      <w:pPr>
        <w:ind w:firstLine="708"/>
        <w:rPr>
          <w:lang w:bidi="hi-IN"/>
        </w:rPr>
      </w:pPr>
      <w:r w:rsidRPr="00076C08">
        <w:rPr>
          <w:lang w:bidi="hi-IN"/>
        </w:rPr>
        <w:t>Inną, planowaną formą włączania interesariuszy będzie uruchomienie internetowego Forum społecznego poświęconego sprawom gminy i jej mieszkańców, w kontekście strategii, planowania przestrzennego oraz rewitalizacji.</w:t>
      </w:r>
    </w:p>
    <w:p w:rsidR="00006422" w:rsidRPr="00076C08" w:rsidRDefault="00B222D9" w:rsidP="00417A6C">
      <w:pPr>
        <w:pStyle w:val="Nagwek1"/>
      </w:pPr>
      <w:bookmarkStart w:id="75" w:name="_Toc511212457"/>
      <w:r w:rsidRPr="00076C08">
        <w:t xml:space="preserve">11. </w:t>
      </w:r>
      <w:r w:rsidR="00400BB4" w:rsidRPr="00076C08">
        <w:t>OPIS STRUKTURY ZARZĄDZANIA REALIZACJĄ PROGRAMU REWITALIZACJI</w:t>
      </w:r>
      <w:bookmarkEnd w:id="75"/>
    </w:p>
    <w:p w:rsidR="00006422" w:rsidRPr="00076C08" w:rsidRDefault="00006422" w:rsidP="0068561E">
      <w:pPr>
        <w:ind w:firstLine="708"/>
        <w:rPr>
          <w:b/>
          <w:bCs/>
        </w:rPr>
      </w:pPr>
      <w:r w:rsidRPr="00076C08">
        <w:t>Za wdrażanie, aktualizację, monitoring i ewaluację Programu Rewitalizacji dla Gminy Jakubów będzie odpowiadać Wójt Gminy, jako organ wykonawczy Gminy i kierownik Urzędu Gminy, we współpracy z organem stanowiącym, kierownictwem Urzędu, oraz Zespołem ds. rewitalizacji, powołanym Zarządzeniem Nr 132/2017 Wójta Gminy Jakubów z dnia 28 kwietnia 2017 r.</w:t>
      </w:r>
    </w:p>
    <w:p w:rsidR="00006422" w:rsidRPr="00076C08" w:rsidRDefault="00006422" w:rsidP="0068561E">
      <w:pPr>
        <w:ind w:firstLine="708"/>
        <w:rPr>
          <w:b/>
          <w:bCs/>
        </w:rPr>
      </w:pPr>
      <w:r w:rsidRPr="00076C08">
        <w:t xml:space="preserve">Efektywne i skuteczne realizowanie PR będzie angażowało strukturę organizacyjną Gminy i jej jednostek organizacyjnych, </w:t>
      </w:r>
      <w:r w:rsidR="00382271" w:rsidRPr="00076C08">
        <w:t xml:space="preserve">szczególnie tych, </w:t>
      </w:r>
      <w:r w:rsidRPr="00076C08">
        <w:t xml:space="preserve">których przedstawiciele wchodzą </w:t>
      </w:r>
      <w:r w:rsidR="00F02FBE" w:rsidRPr="00076C08">
        <w:br/>
      </w:r>
      <w:r w:rsidRPr="00076C08">
        <w:t>w skład Zespołu ds. rewitalizacji.</w:t>
      </w:r>
    </w:p>
    <w:p w:rsidR="00382271" w:rsidRPr="00076C08" w:rsidRDefault="00006422" w:rsidP="0068561E">
      <w:pPr>
        <w:ind w:firstLine="708"/>
        <w:rPr>
          <w:b/>
          <w:bCs/>
        </w:rPr>
      </w:pPr>
      <w:r w:rsidRPr="00076C08">
        <w:t xml:space="preserve">Zespół zadaniowy ds. rewitalizacji został powołany na okres tworzenia i </w:t>
      </w:r>
      <w:r w:rsidR="00382271" w:rsidRPr="00076C08">
        <w:t xml:space="preserve">realizacji Programu Rewitalizacji i obejmuje następujące stanowiska i referaty: Sekretarza Gminy, Skarbnika Gminy, Referat Budżetu i Finansów, Referat Inwestycji, oraz stanowiska ds. </w:t>
      </w:r>
      <w:r w:rsidR="00E063CA" w:rsidRPr="00076C08">
        <w:t xml:space="preserve">gospodarki nieruchomościami i komunalnej; ds. gospodarki przestrzennej; ds. ochrony środowiska, ppoż; ds. inwestycji drogowych; ds. funduszy zewnętrznych, rolnictwa oraz </w:t>
      </w:r>
      <w:r w:rsidR="00E063CA" w:rsidRPr="00076C08">
        <w:lastRenderedPageBreak/>
        <w:t xml:space="preserve">współpracy z organizacjami pozarządowymi, ds. ewidencji działalności gospodarczej, promocji, sportu i świadczeń alimentacyjnych; ds. wojskowych, ewidencji ludności, dowodów osobistych, obrony cywilnej i zarządzania kryzysowego. </w:t>
      </w:r>
      <w:r w:rsidR="00382271" w:rsidRPr="00076C08">
        <w:t xml:space="preserve">Członkiem zespołu jest także Kierownik Gminnego Ośrodka Pomocy Społecznej. </w:t>
      </w:r>
    </w:p>
    <w:p w:rsidR="00382271" w:rsidRPr="00076C08" w:rsidRDefault="00382271" w:rsidP="0068561E">
      <w:pPr>
        <w:ind w:firstLine="708"/>
        <w:rPr>
          <w:b/>
          <w:bCs/>
        </w:rPr>
      </w:pPr>
      <w:r w:rsidRPr="00076C08">
        <w:t>W trakcie prac Zespołu udział w nich mogą brać niezbędni eksperci i specjaliści zaproszeni przez Koordynatora Zespołu. Zespół jest upoważniony do prowadzenia konsultacji społecznych z udziałem: radnych gminy, sołtysów, mieszkańców poszczególnych sołectw, organizacji społecznych i pozarządowych oraz przedstawicieli przedsiębiorstw</w:t>
      </w:r>
      <w:r w:rsidR="00AF311F" w:rsidRPr="00076C08">
        <w:t>.</w:t>
      </w:r>
    </w:p>
    <w:p w:rsidR="00AF311F" w:rsidRPr="00076C08" w:rsidRDefault="00AF311F" w:rsidP="0068561E">
      <w:pPr>
        <w:ind w:firstLine="708"/>
        <w:rPr>
          <w:b/>
          <w:bCs/>
        </w:rPr>
      </w:pPr>
      <w:r w:rsidRPr="00076C08">
        <w:t>Mocą Zarządzenia wszyscy kierownicy i pracownicy Urzędu Gminy Jakubów oraz kierownicy podległych Gminie jednostek organizacyjnych zostali zobowiązani do ścisłej współpracy i udzielania Zespołowi wszelkiej pomocy związanej z realizacją zadań, w tym udzielania niezbędnych informacji i danych.</w:t>
      </w:r>
    </w:p>
    <w:p w:rsidR="00CF0FF5" w:rsidRPr="00076C08" w:rsidRDefault="00AF311F" w:rsidP="0068561E">
      <w:pPr>
        <w:ind w:firstLine="708"/>
        <w:rPr>
          <w:b/>
          <w:bCs/>
        </w:rPr>
      </w:pPr>
      <w:r w:rsidRPr="00076C08">
        <w:t>Wójt Gminy</w:t>
      </w:r>
      <w:r w:rsidR="00006422" w:rsidRPr="00076C08">
        <w:t xml:space="preserve"> wraz z Zespołem ds. rewitalizacji będą na bieżąco współpracowali ze wszystkimi komórkami organizacyjnymi Urzędu </w:t>
      </w:r>
      <w:r w:rsidR="00F40353" w:rsidRPr="00076C08">
        <w:t>Gminy</w:t>
      </w:r>
      <w:r w:rsidR="00006422" w:rsidRPr="00076C08">
        <w:t xml:space="preserve"> i </w:t>
      </w:r>
      <w:r w:rsidR="00F40353" w:rsidRPr="00076C08">
        <w:t>gminnymi</w:t>
      </w:r>
      <w:r w:rsidR="00006422" w:rsidRPr="00076C08">
        <w:t xml:space="preserve"> jednostkami organizacyjnymi, w tym szczególnie właściwymi w sprawach pomocy społecznej, kultury, edukacji, finansowo-podatkowych, oraz z </w:t>
      </w:r>
      <w:r w:rsidR="00F40353" w:rsidRPr="00076C08">
        <w:t xml:space="preserve">aktywnymi </w:t>
      </w:r>
      <w:r w:rsidR="00006422" w:rsidRPr="00076C08">
        <w:t xml:space="preserve">podmiotami społecznymi </w:t>
      </w:r>
      <w:r w:rsidR="00F02FBE" w:rsidRPr="00076C08">
        <w:br/>
      </w:r>
      <w:r w:rsidR="00006422" w:rsidRPr="00076C08">
        <w:t xml:space="preserve">i gospodarczymi. </w:t>
      </w:r>
    </w:p>
    <w:p w:rsidR="00F40353" w:rsidRPr="00076C08" w:rsidRDefault="00F40353" w:rsidP="0068561E">
      <w:pPr>
        <w:ind w:firstLine="708"/>
        <w:rPr>
          <w:b/>
          <w:bCs/>
        </w:rPr>
      </w:pPr>
      <w:r w:rsidRPr="00076C08">
        <w:t>Obecny Regulamin organizacyjny i struktura organizacyjna Urzędu Gminy</w:t>
      </w:r>
      <w:r w:rsidR="00CF0FF5" w:rsidRPr="00076C08">
        <w:t xml:space="preserve">, opisy stanowisk pracy, a także </w:t>
      </w:r>
      <w:r w:rsidRPr="00076C08">
        <w:t xml:space="preserve"> </w:t>
      </w:r>
      <w:r w:rsidR="00CF0FF5" w:rsidRPr="00076C08">
        <w:t>statuty i r</w:t>
      </w:r>
      <w:r w:rsidRPr="00076C08">
        <w:t>egulamin</w:t>
      </w:r>
      <w:r w:rsidR="00CF0FF5" w:rsidRPr="00076C08">
        <w:t>y organizacyjne</w:t>
      </w:r>
      <w:r w:rsidRPr="00076C08">
        <w:t xml:space="preserve"> </w:t>
      </w:r>
      <w:r w:rsidR="00CF0FF5" w:rsidRPr="00076C08">
        <w:t>jednostek</w:t>
      </w:r>
      <w:r w:rsidRPr="00076C08">
        <w:t xml:space="preserve"> organizacyjny</w:t>
      </w:r>
      <w:r w:rsidR="00CF0FF5" w:rsidRPr="00076C08">
        <w:t>ch</w:t>
      </w:r>
      <w:r w:rsidRPr="00076C08">
        <w:t xml:space="preserve"> gmin</w:t>
      </w:r>
      <w:r w:rsidR="00CF0FF5" w:rsidRPr="00076C08">
        <w:t>y</w:t>
      </w:r>
      <w:r w:rsidRPr="00076C08">
        <w:t>, w tym GOPS, zapewnia</w:t>
      </w:r>
      <w:r w:rsidR="00CF0FF5" w:rsidRPr="00076C08">
        <w:t>ją</w:t>
      </w:r>
      <w:r w:rsidRPr="00076C08">
        <w:t xml:space="preserve"> efektywną i skuteczną realizację Programu Rewitalizacji</w:t>
      </w:r>
      <w:r w:rsidR="00CF0FF5" w:rsidRPr="00076C08">
        <w:t xml:space="preserve">, </w:t>
      </w:r>
      <w:r w:rsidR="00B537ED">
        <w:br/>
      </w:r>
      <w:r w:rsidR="00CF0FF5" w:rsidRPr="00076C08">
        <w:t>i jego całościową koordynację przez Wójta Gminy.</w:t>
      </w:r>
    </w:p>
    <w:p w:rsidR="00006422" w:rsidRPr="00076C08" w:rsidRDefault="00006422" w:rsidP="0068561E">
      <w:pPr>
        <w:ind w:firstLine="708"/>
        <w:rPr>
          <w:b/>
          <w:bCs/>
        </w:rPr>
      </w:pPr>
      <w:r w:rsidRPr="00076C08">
        <w:t xml:space="preserve">W ramach struktury gminy realizacja </w:t>
      </w:r>
      <w:r w:rsidR="00F40353" w:rsidRPr="00076C08">
        <w:t xml:space="preserve">poszczególnych </w:t>
      </w:r>
      <w:r w:rsidRPr="00076C08">
        <w:t xml:space="preserve">zadań/projektów zlecana będzie tym jednostkom i podmiotom, które posiadają najlepsze kompetencje wykonawcze, np. zadania społeczne będą realizowane przy współpracy </w:t>
      </w:r>
      <w:r w:rsidR="00F40353" w:rsidRPr="00076C08">
        <w:t>Gminnego</w:t>
      </w:r>
      <w:r w:rsidRPr="00076C08">
        <w:t xml:space="preserve"> Ośrodka Pomocy Społecznej lub organizacji pozarządowych. Przewiduje się ścisłą, zadaniową współpracę pomiędzy Zespołem ds. rewitalizacji a podmiotami publicznymi i prywatnymi, zaangażowanymi </w:t>
      </w:r>
      <w:r w:rsidR="00F02FBE" w:rsidRPr="00076C08">
        <w:br/>
      </w:r>
      <w:r w:rsidRPr="00076C08">
        <w:t xml:space="preserve">w realizację projektów rewitalizacyjnych. </w:t>
      </w:r>
    </w:p>
    <w:p w:rsidR="00006422" w:rsidRPr="00076C08" w:rsidRDefault="00006422" w:rsidP="0068561E">
      <w:pPr>
        <w:ind w:firstLine="708"/>
        <w:rPr>
          <w:b/>
          <w:bCs/>
        </w:rPr>
      </w:pPr>
      <w:r w:rsidRPr="00076C08">
        <w:t>Zespół ds. Rewitalizacji jest także odpowiedzialny za promocję PR , współpracę w tym zakresie z radnymi gminy, sołtysami, mieszkańcami gminy, innymi interesariuszami a także wykonawcami PR.</w:t>
      </w:r>
    </w:p>
    <w:p w:rsidR="00006422" w:rsidRPr="00076C08" w:rsidRDefault="00006422" w:rsidP="0068561E">
      <w:pPr>
        <w:ind w:firstLine="708"/>
        <w:rPr>
          <w:b/>
          <w:bCs/>
        </w:rPr>
      </w:pPr>
      <w:r w:rsidRPr="00076C08">
        <w:t xml:space="preserve">Określenie odpowiednich instrumentów zarządzania kontrolnego oraz wdrażania zadań opisane zostało w Kartach projektów oraz rozdziałach poświęconych systemowi zarządzania, monitorowania i oceny programu; </w:t>
      </w:r>
      <w:r w:rsidR="00F40353" w:rsidRPr="00076C08">
        <w:t xml:space="preserve">są one </w:t>
      </w:r>
      <w:r w:rsidRPr="00076C08">
        <w:t xml:space="preserve">uzupełnieniem działań podejmowanych zgodnie </w:t>
      </w:r>
      <w:r w:rsidR="00F02FBE" w:rsidRPr="00076C08">
        <w:t xml:space="preserve">z kontrolą zarządczą przyjętą Zarządzeniem Wójta Gminy Jakubów. </w:t>
      </w:r>
    </w:p>
    <w:p w:rsidR="00883153" w:rsidRPr="00076C08" w:rsidRDefault="00883153" w:rsidP="0068561E">
      <w:pPr>
        <w:ind w:firstLine="708"/>
        <w:rPr>
          <w:lang w:bidi="hi-IN"/>
        </w:rPr>
      </w:pPr>
      <w:r w:rsidRPr="00076C08">
        <w:rPr>
          <w:lang w:bidi="hi-IN"/>
        </w:rPr>
        <w:t xml:space="preserve">W systemie organizacyjnym przygotowania, wdrażania i monitoringu PR uwzględniony będzie udział mieszkańców obszaru rewitalizacji, organizacji społecznych, oraz przedsiębiorców. Wszystkie wymienione osoby i podmioty będą zachęcane do bieżącego </w:t>
      </w:r>
      <w:r w:rsidRPr="00076C08">
        <w:rPr>
          <w:lang w:bidi="hi-IN"/>
        </w:rPr>
        <w:lastRenderedPageBreak/>
        <w:t xml:space="preserve">zgłaszania propozycji w ramach aktualizacji Programu Rewitalizacji. Celem jest wzbudzenie możliwie pełnej aktywności społeczności lokalnej, postawy współodpowiedzialności oraz budowanie tożsamości z miejscem zamieszkania, także nowo osiedlonych mieszkańców. </w:t>
      </w:r>
    </w:p>
    <w:p w:rsidR="00883153" w:rsidRPr="00076C08" w:rsidRDefault="00006422" w:rsidP="0068561E">
      <w:pPr>
        <w:ind w:firstLine="708"/>
      </w:pPr>
      <w:r w:rsidRPr="00076C08">
        <w:t xml:space="preserve">Na </w:t>
      </w:r>
      <w:r w:rsidRPr="00076C08">
        <w:rPr>
          <w:b/>
        </w:rPr>
        <w:t>koszty zarządzania operacyjnego</w:t>
      </w:r>
      <w:r w:rsidRPr="00076C08">
        <w:t xml:space="preserve"> </w:t>
      </w:r>
      <w:r w:rsidR="00A235E5" w:rsidRPr="00076C08">
        <w:t xml:space="preserve">Programu Rewitalizacji </w:t>
      </w:r>
      <w:r w:rsidRPr="00076C08">
        <w:t xml:space="preserve">składają się koszty ogólne wydatków na promocję, wyposażenie, materiały i usługi związane z realizacją Programu rewitalizacji, wydatkowanych przez cały czas trwania PR, w szacunkowej wysokości: </w:t>
      </w:r>
      <w:r w:rsidR="00A235E5" w:rsidRPr="00076C08">
        <w:t>40</w:t>
      </w:r>
      <w:r w:rsidRPr="00076C08">
        <w:t xml:space="preserve">00 zł/rok, ponoszonych przez </w:t>
      </w:r>
      <w:r w:rsidR="00A235E5" w:rsidRPr="00076C08">
        <w:t>Gminę</w:t>
      </w:r>
      <w:r w:rsidRPr="00076C08">
        <w:t xml:space="preserve"> zgodnie z corocznie uchwalanym budżetem Gminy.</w:t>
      </w:r>
    </w:p>
    <w:p w:rsidR="00883153" w:rsidRPr="00076C08" w:rsidRDefault="00006422" w:rsidP="0068561E">
      <w:pPr>
        <w:ind w:firstLine="360"/>
      </w:pPr>
      <w:r w:rsidRPr="00076C08">
        <w:t xml:space="preserve">Ramowy harmonogram dla prac związanych z wykonywaniem działań określonych w PR </w:t>
      </w:r>
      <w:r w:rsidR="00F02FBE" w:rsidRPr="00076C08">
        <w:br/>
      </w:r>
      <w:r w:rsidRPr="00076C08">
        <w:t xml:space="preserve">w Urzędzie </w:t>
      </w:r>
      <w:r w:rsidR="00A235E5" w:rsidRPr="00076C08">
        <w:t>Gminy</w:t>
      </w:r>
      <w:r w:rsidRPr="00076C08">
        <w:t xml:space="preserve"> do 2023 r. zakłada następujące działania:</w:t>
      </w:r>
      <w:r w:rsidR="00883153" w:rsidRPr="00076C08">
        <w:t xml:space="preserve"> </w:t>
      </w:r>
    </w:p>
    <w:p w:rsidR="00883153" w:rsidRPr="00076C08" w:rsidRDefault="00006422" w:rsidP="00E13CCE">
      <w:pPr>
        <w:pStyle w:val="Akapitzlist"/>
        <w:numPr>
          <w:ilvl w:val="0"/>
          <w:numId w:val="9"/>
        </w:numPr>
        <w:spacing w:after="0"/>
        <w:ind w:left="714" w:hanging="357"/>
      </w:pPr>
      <w:r w:rsidRPr="00076C08">
        <w:t>przygotowywanie i wdrażanie zaplanowanych działań, projektów, inwestycji;</w:t>
      </w:r>
    </w:p>
    <w:p w:rsidR="00883153" w:rsidRPr="00076C08" w:rsidRDefault="00006422" w:rsidP="00E13CCE">
      <w:pPr>
        <w:pStyle w:val="Akapitzlist"/>
        <w:numPr>
          <w:ilvl w:val="0"/>
          <w:numId w:val="9"/>
        </w:numPr>
        <w:spacing w:after="0"/>
        <w:ind w:left="714" w:hanging="357"/>
      </w:pPr>
      <w:r w:rsidRPr="00076C08">
        <w:t>orga</w:t>
      </w:r>
      <w:r w:rsidR="00A235E5" w:rsidRPr="00076C08">
        <w:t>nizację</w:t>
      </w:r>
      <w:r w:rsidRPr="00076C08">
        <w:t xml:space="preserve"> spotkań konsultacyjnych, informacyjno-promocyjnych, </w:t>
      </w:r>
    </w:p>
    <w:p w:rsidR="00883153" w:rsidRPr="00076C08" w:rsidRDefault="00006422" w:rsidP="00E13CCE">
      <w:pPr>
        <w:pStyle w:val="Akapitzlist"/>
        <w:numPr>
          <w:ilvl w:val="0"/>
          <w:numId w:val="9"/>
        </w:numPr>
        <w:spacing w:after="0"/>
        <w:ind w:left="714" w:hanging="357"/>
      </w:pPr>
      <w:r w:rsidRPr="00076C08">
        <w:t>przygotowywanie corocznych planów działań i sprawozdań;</w:t>
      </w:r>
    </w:p>
    <w:p w:rsidR="00883153" w:rsidRPr="00076C08" w:rsidRDefault="00006422" w:rsidP="00E13CCE">
      <w:pPr>
        <w:pStyle w:val="Akapitzlist"/>
        <w:numPr>
          <w:ilvl w:val="0"/>
          <w:numId w:val="9"/>
        </w:numPr>
        <w:spacing w:after="0"/>
        <w:ind w:left="714" w:hanging="357"/>
      </w:pPr>
      <w:r w:rsidRPr="00076C08">
        <w:t>podejmowanie działań społecznych w celu zaangażowania mieszkańców w realizacji zadań;</w:t>
      </w:r>
    </w:p>
    <w:p w:rsidR="00883153" w:rsidRPr="00076C08" w:rsidRDefault="00006422" w:rsidP="00E13CCE">
      <w:pPr>
        <w:pStyle w:val="Akapitzlist"/>
        <w:numPr>
          <w:ilvl w:val="0"/>
          <w:numId w:val="9"/>
        </w:numPr>
        <w:spacing w:after="0"/>
        <w:ind w:left="714" w:hanging="357"/>
      </w:pPr>
      <w:r w:rsidRPr="00076C08">
        <w:t>bieżący monitoring obszar</w:t>
      </w:r>
      <w:r w:rsidR="00A235E5" w:rsidRPr="00076C08">
        <w:t>u</w:t>
      </w:r>
      <w:r w:rsidRPr="00076C08">
        <w:t xml:space="preserve"> zdegradowan</w:t>
      </w:r>
      <w:r w:rsidR="00A235E5" w:rsidRPr="00076C08">
        <w:t>ego i rewitalizacji</w:t>
      </w:r>
      <w:r w:rsidR="00883153" w:rsidRPr="00076C08">
        <w:t xml:space="preserve"> </w:t>
      </w:r>
      <w:r w:rsidR="00A235E5" w:rsidRPr="00076C08">
        <w:t>- aktualizację</w:t>
      </w:r>
      <w:r w:rsidRPr="00076C08">
        <w:t xml:space="preserve"> </w:t>
      </w:r>
      <w:r w:rsidR="00A235E5" w:rsidRPr="00076C08">
        <w:t xml:space="preserve">Programu Rewitalizacji, </w:t>
      </w:r>
      <w:r w:rsidRPr="00076C08">
        <w:t xml:space="preserve">w zależności od </w:t>
      </w:r>
      <w:r w:rsidR="00A235E5" w:rsidRPr="00076C08">
        <w:t>potrzeb, indykatywnie co 3 lata;</w:t>
      </w:r>
    </w:p>
    <w:p w:rsidR="00883153" w:rsidRPr="00076C08" w:rsidRDefault="00A235E5" w:rsidP="00E13CCE">
      <w:pPr>
        <w:pStyle w:val="Akapitzlist"/>
        <w:numPr>
          <w:ilvl w:val="0"/>
          <w:numId w:val="9"/>
        </w:numPr>
        <w:spacing w:after="0"/>
        <w:ind w:left="714" w:hanging="357"/>
      </w:pPr>
      <w:r w:rsidRPr="00076C08">
        <w:t>ewaluację średniookresową</w:t>
      </w:r>
      <w:r w:rsidR="00006422" w:rsidRPr="00076C08">
        <w:t xml:space="preserve"> PR,</w:t>
      </w:r>
    </w:p>
    <w:p w:rsidR="00883153" w:rsidRPr="00076C08" w:rsidRDefault="00A235E5" w:rsidP="00E13CCE">
      <w:pPr>
        <w:pStyle w:val="Akapitzlist"/>
        <w:numPr>
          <w:ilvl w:val="0"/>
          <w:numId w:val="9"/>
        </w:numPr>
        <w:spacing w:after="0"/>
        <w:ind w:left="714" w:hanging="357"/>
      </w:pPr>
      <w:r w:rsidRPr="00076C08">
        <w:t>ewaluację końcową</w:t>
      </w:r>
      <w:r w:rsidR="00006422" w:rsidRPr="00076C08">
        <w:t xml:space="preserve"> PR. </w:t>
      </w:r>
    </w:p>
    <w:p w:rsidR="0086522B" w:rsidRPr="00076C08" w:rsidRDefault="0086522B" w:rsidP="0086522B">
      <w:pPr>
        <w:rPr>
          <w:lang w:bidi="hi-IN"/>
        </w:rPr>
      </w:pPr>
      <w:r w:rsidRPr="00076C08">
        <w:rPr>
          <w:lang w:bidi="hi-IN"/>
        </w:rPr>
        <w:t>Ramowy harmonogram realizacji PR został opisany w tab. 3.</w:t>
      </w:r>
    </w:p>
    <w:p w:rsidR="0086522B" w:rsidRPr="00076C08" w:rsidRDefault="0086522B" w:rsidP="00DC65F3">
      <w:pPr>
        <w:pStyle w:val="Legenda"/>
        <w:rPr>
          <w:lang w:bidi="hi-IN"/>
        </w:rPr>
      </w:pPr>
      <w:bookmarkStart w:id="76" w:name="_Toc509662471"/>
      <w:r w:rsidRPr="00076C08">
        <w:t xml:space="preserve">Tabela </w:t>
      </w:r>
      <w:r w:rsidR="005804E9">
        <w:fldChar w:fldCharType="begin"/>
      </w:r>
      <w:r w:rsidR="005804E9">
        <w:instrText xml:space="preserve"> SEQ Tabela \* ARABIC </w:instrText>
      </w:r>
      <w:r w:rsidR="005804E9">
        <w:fldChar w:fldCharType="separate"/>
      </w:r>
      <w:r w:rsidR="004F12D8">
        <w:rPr>
          <w:noProof/>
        </w:rPr>
        <w:t>35</w:t>
      </w:r>
      <w:r w:rsidR="005804E9">
        <w:rPr>
          <w:noProof/>
        </w:rPr>
        <w:fldChar w:fldCharType="end"/>
      </w:r>
      <w:r w:rsidRPr="00076C08">
        <w:t>. Ramowy harmonogram realizacji LPR</w:t>
      </w:r>
      <w:bookmarkEnd w:id="76"/>
    </w:p>
    <w:tbl>
      <w:tblPr>
        <w:tblStyle w:val="Tabela-Siatka"/>
        <w:tblW w:w="0" w:type="auto"/>
        <w:tblLook w:val="04A0" w:firstRow="1" w:lastRow="0" w:firstColumn="1" w:lastColumn="0" w:noHBand="0" w:noVBand="1"/>
      </w:tblPr>
      <w:tblGrid>
        <w:gridCol w:w="446"/>
        <w:gridCol w:w="4225"/>
        <w:gridCol w:w="631"/>
        <w:gridCol w:w="631"/>
        <w:gridCol w:w="631"/>
        <w:gridCol w:w="631"/>
        <w:gridCol w:w="631"/>
        <w:gridCol w:w="631"/>
        <w:gridCol w:w="605"/>
      </w:tblGrid>
      <w:tr w:rsidR="009E5F47" w:rsidRPr="00076C08" w:rsidTr="0086522B">
        <w:trPr>
          <w:trHeight w:val="305"/>
        </w:trPr>
        <w:tc>
          <w:tcPr>
            <w:tcW w:w="0" w:type="auto"/>
            <w:shd w:val="clear" w:color="auto" w:fill="FDE9D9" w:themeFill="accent6" w:themeFillTint="33"/>
          </w:tcPr>
          <w:p w:rsidR="009E5F47" w:rsidRPr="00076C08" w:rsidRDefault="009E5F47" w:rsidP="0086522B">
            <w:pPr>
              <w:jc w:val="center"/>
              <w:rPr>
                <w:color w:val="000000" w:themeColor="text1"/>
                <w:sz w:val="18"/>
                <w:szCs w:val="18"/>
              </w:rPr>
            </w:pPr>
            <w:r w:rsidRPr="00076C08">
              <w:rPr>
                <w:color w:val="000000" w:themeColor="text1"/>
                <w:sz w:val="18"/>
                <w:szCs w:val="18"/>
              </w:rPr>
              <w:t>Lp.</w:t>
            </w:r>
          </w:p>
        </w:tc>
        <w:tc>
          <w:tcPr>
            <w:tcW w:w="0" w:type="auto"/>
            <w:shd w:val="clear" w:color="auto" w:fill="FDE9D9" w:themeFill="accent6" w:themeFillTint="33"/>
          </w:tcPr>
          <w:p w:rsidR="009E5F47" w:rsidRPr="00076C08" w:rsidRDefault="009E5F47" w:rsidP="0086522B">
            <w:pPr>
              <w:jc w:val="center"/>
              <w:rPr>
                <w:color w:val="000000" w:themeColor="text1"/>
                <w:sz w:val="18"/>
                <w:szCs w:val="18"/>
              </w:rPr>
            </w:pPr>
            <w:r w:rsidRPr="00076C08">
              <w:rPr>
                <w:color w:val="000000" w:themeColor="text1"/>
                <w:sz w:val="18"/>
                <w:szCs w:val="18"/>
              </w:rPr>
              <w:t xml:space="preserve">Nazwa działania </w:t>
            </w:r>
          </w:p>
        </w:tc>
        <w:tc>
          <w:tcPr>
            <w:tcW w:w="0" w:type="auto"/>
            <w:shd w:val="clear" w:color="auto" w:fill="FDE9D9" w:themeFill="accent6" w:themeFillTint="33"/>
          </w:tcPr>
          <w:p w:rsidR="009E5F47" w:rsidRPr="00076C08" w:rsidRDefault="009E5F47" w:rsidP="0086522B">
            <w:pPr>
              <w:jc w:val="center"/>
              <w:rPr>
                <w:b/>
                <w:sz w:val="18"/>
                <w:szCs w:val="18"/>
              </w:rPr>
            </w:pPr>
            <w:r w:rsidRPr="00076C08">
              <w:rPr>
                <w:b/>
                <w:sz w:val="18"/>
                <w:szCs w:val="18"/>
              </w:rPr>
              <w:t>2018</w:t>
            </w:r>
          </w:p>
        </w:tc>
        <w:tc>
          <w:tcPr>
            <w:tcW w:w="0" w:type="auto"/>
            <w:shd w:val="clear" w:color="auto" w:fill="FDE9D9" w:themeFill="accent6" w:themeFillTint="33"/>
          </w:tcPr>
          <w:p w:rsidR="009E5F47" w:rsidRPr="00076C08" w:rsidRDefault="009E5F47" w:rsidP="0086522B">
            <w:pPr>
              <w:jc w:val="center"/>
              <w:rPr>
                <w:b/>
                <w:sz w:val="18"/>
                <w:szCs w:val="18"/>
              </w:rPr>
            </w:pPr>
            <w:r w:rsidRPr="00076C08">
              <w:rPr>
                <w:b/>
                <w:sz w:val="18"/>
                <w:szCs w:val="18"/>
              </w:rPr>
              <w:t>2019</w:t>
            </w:r>
          </w:p>
        </w:tc>
        <w:tc>
          <w:tcPr>
            <w:tcW w:w="0" w:type="auto"/>
            <w:shd w:val="clear" w:color="auto" w:fill="FDE9D9" w:themeFill="accent6" w:themeFillTint="33"/>
          </w:tcPr>
          <w:p w:rsidR="009E5F47" w:rsidRPr="00076C08" w:rsidRDefault="009E5F47" w:rsidP="0086522B">
            <w:pPr>
              <w:jc w:val="center"/>
              <w:rPr>
                <w:b/>
                <w:sz w:val="18"/>
                <w:szCs w:val="18"/>
              </w:rPr>
            </w:pPr>
            <w:r w:rsidRPr="00076C08">
              <w:rPr>
                <w:b/>
                <w:sz w:val="18"/>
                <w:szCs w:val="18"/>
              </w:rPr>
              <w:t>2020</w:t>
            </w:r>
          </w:p>
        </w:tc>
        <w:tc>
          <w:tcPr>
            <w:tcW w:w="0" w:type="auto"/>
            <w:shd w:val="clear" w:color="auto" w:fill="FDE9D9" w:themeFill="accent6" w:themeFillTint="33"/>
          </w:tcPr>
          <w:p w:rsidR="009E5F47" w:rsidRPr="00076C08" w:rsidRDefault="009E5F47" w:rsidP="0086522B">
            <w:pPr>
              <w:jc w:val="center"/>
              <w:rPr>
                <w:b/>
                <w:sz w:val="18"/>
                <w:szCs w:val="18"/>
              </w:rPr>
            </w:pPr>
            <w:r w:rsidRPr="00076C08">
              <w:rPr>
                <w:b/>
                <w:sz w:val="18"/>
                <w:szCs w:val="18"/>
              </w:rPr>
              <w:t>2021</w:t>
            </w:r>
          </w:p>
        </w:tc>
        <w:tc>
          <w:tcPr>
            <w:tcW w:w="0" w:type="auto"/>
            <w:shd w:val="clear" w:color="auto" w:fill="FDE9D9" w:themeFill="accent6" w:themeFillTint="33"/>
          </w:tcPr>
          <w:p w:rsidR="009E5F47" w:rsidRPr="00076C08" w:rsidRDefault="009E5F47" w:rsidP="0086522B">
            <w:pPr>
              <w:jc w:val="center"/>
              <w:rPr>
                <w:b/>
                <w:sz w:val="18"/>
                <w:szCs w:val="18"/>
              </w:rPr>
            </w:pPr>
            <w:r w:rsidRPr="00076C08">
              <w:rPr>
                <w:b/>
                <w:sz w:val="18"/>
                <w:szCs w:val="18"/>
              </w:rPr>
              <w:t>2022</w:t>
            </w:r>
          </w:p>
        </w:tc>
        <w:tc>
          <w:tcPr>
            <w:tcW w:w="0" w:type="auto"/>
            <w:shd w:val="clear" w:color="auto" w:fill="FDE9D9" w:themeFill="accent6" w:themeFillTint="33"/>
          </w:tcPr>
          <w:p w:rsidR="009E5F47" w:rsidRPr="00076C08" w:rsidRDefault="009E5F47" w:rsidP="0086522B">
            <w:pPr>
              <w:jc w:val="center"/>
              <w:rPr>
                <w:b/>
                <w:sz w:val="18"/>
                <w:szCs w:val="18"/>
              </w:rPr>
            </w:pPr>
            <w:r w:rsidRPr="00076C08">
              <w:rPr>
                <w:b/>
                <w:sz w:val="18"/>
                <w:szCs w:val="18"/>
              </w:rPr>
              <w:t>2023</w:t>
            </w:r>
          </w:p>
        </w:tc>
        <w:tc>
          <w:tcPr>
            <w:tcW w:w="0" w:type="auto"/>
            <w:shd w:val="clear" w:color="auto" w:fill="FDE9D9" w:themeFill="accent6" w:themeFillTint="33"/>
          </w:tcPr>
          <w:p w:rsidR="009E5F47" w:rsidRPr="00076C08" w:rsidRDefault="009E5F47" w:rsidP="0086522B">
            <w:pPr>
              <w:jc w:val="center"/>
              <w:rPr>
                <w:sz w:val="18"/>
                <w:szCs w:val="18"/>
              </w:rPr>
            </w:pPr>
            <w:r w:rsidRPr="00076C08">
              <w:rPr>
                <w:sz w:val="18"/>
                <w:szCs w:val="18"/>
              </w:rPr>
              <w:t>2024</w:t>
            </w:r>
          </w:p>
        </w:tc>
      </w:tr>
      <w:tr w:rsidR="009E5F47" w:rsidRPr="00076C08" w:rsidTr="00A460C5">
        <w:trPr>
          <w:trHeight w:val="423"/>
        </w:trPr>
        <w:tc>
          <w:tcPr>
            <w:tcW w:w="0" w:type="auto"/>
          </w:tcPr>
          <w:p w:rsidR="009E5F47" w:rsidRPr="00076C08" w:rsidRDefault="009E5F47" w:rsidP="0086522B">
            <w:pPr>
              <w:jc w:val="center"/>
              <w:rPr>
                <w:color w:val="000000" w:themeColor="text1"/>
                <w:sz w:val="18"/>
                <w:szCs w:val="18"/>
              </w:rPr>
            </w:pPr>
            <w:r w:rsidRPr="00076C08">
              <w:rPr>
                <w:color w:val="000000" w:themeColor="text1"/>
                <w:sz w:val="18"/>
                <w:szCs w:val="18"/>
              </w:rPr>
              <w:t xml:space="preserve">1 </w:t>
            </w:r>
          </w:p>
        </w:tc>
        <w:tc>
          <w:tcPr>
            <w:tcW w:w="0" w:type="auto"/>
          </w:tcPr>
          <w:p w:rsidR="009E5F47" w:rsidRPr="00076C08" w:rsidRDefault="009E5F47" w:rsidP="0086522B">
            <w:pPr>
              <w:spacing w:after="0"/>
              <w:jc w:val="left"/>
              <w:rPr>
                <w:color w:val="000000" w:themeColor="text1"/>
                <w:sz w:val="18"/>
                <w:szCs w:val="18"/>
              </w:rPr>
            </w:pPr>
            <w:r w:rsidRPr="00076C08">
              <w:rPr>
                <w:color w:val="000000" w:themeColor="text1"/>
                <w:sz w:val="18"/>
                <w:szCs w:val="18"/>
              </w:rPr>
              <w:t>Opracowanie i uchwalenie programu rewitalizacji.</w:t>
            </w:r>
          </w:p>
        </w:tc>
        <w:tc>
          <w:tcPr>
            <w:tcW w:w="0" w:type="auto"/>
            <w:shd w:val="clear" w:color="auto" w:fill="DBE5F1" w:themeFill="accent1" w:themeFillTint="33"/>
            <w:vAlign w:val="center"/>
          </w:tcPr>
          <w:p w:rsidR="009E5F47" w:rsidRPr="00076C08" w:rsidRDefault="009E5F47" w:rsidP="0086522B">
            <w:pPr>
              <w:jc w:val="center"/>
              <w:rPr>
                <w:color w:val="000000" w:themeColor="text1"/>
                <w:sz w:val="18"/>
                <w:szCs w:val="18"/>
              </w:rPr>
            </w:pPr>
          </w:p>
        </w:tc>
        <w:tc>
          <w:tcPr>
            <w:tcW w:w="0" w:type="auto"/>
            <w:vAlign w:val="center"/>
          </w:tcPr>
          <w:p w:rsidR="009E5F47" w:rsidRPr="00076C08" w:rsidRDefault="009E5F47" w:rsidP="0086522B">
            <w:pPr>
              <w:jc w:val="center"/>
              <w:rPr>
                <w:color w:val="000000" w:themeColor="text1"/>
                <w:sz w:val="18"/>
                <w:szCs w:val="18"/>
              </w:rPr>
            </w:pPr>
          </w:p>
        </w:tc>
        <w:tc>
          <w:tcPr>
            <w:tcW w:w="0" w:type="auto"/>
            <w:vAlign w:val="center"/>
          </w:tcPr>
          <w:p w:rsidR="009E5F47" w:rsidRPr="00076C08" w:rsidRDefault="009E5F47" w:rsidP="0086522B">
            <w:pPr>
              <w:jc w:val="center"/>
              <w:rPr>
                <w:color w:val="000000" w:themeColor="text1"/>
                <w:sz w:val="18"/>
                <w:szCs w:val="18"/>
              </w:rPr>
            </w:pPr>
          </w:p>
        </w:tc>
        <w:tc>
          <w:tcPr>
            <w:tcW w:w="0" w:type="auto"/>
            <w:vAlign w:val="center"/>
          </w:tcPr>
          <w:p w:rsidR="009E5F47" w:rsidRPr="00076C08" w:rsidRDefault="009E5F47" w:rsidP="0086522B">
            <w:pPr>
              <w:jc w:val="center"/>
              <w:rPr>
                <w:color w:val="000000" w:themeColor="text1"/>
                <w:sz w:val="18"/>
                <w:szCs w:val="18"/>
              </w:rPr>
            </w:pPr>
          </w:p>
        </w:tc>
        <w:tc>
          <w:tcPr>
            <w:tcW w:w="0" w:type="auto"/>
            <w:vAlign w:val="center"/>
          </w:tcPr>
          <w:p w:rsidR="009E5F47" w:rsidRPr="00076C08" w:rsidRDefault="009E5F47" w:rsidP="0086522B">
            <w:pPr>
              <w:jc w:val="center"/>
              <w:rPr>
                <w:color w:val="000000" w:themeColor="text1"/>
                <w:sz w:val="18"/>
                <w:szCs w:val="18"/>
              </w:rPr>
            </w:pPr>
          </w:p>
        </w:tc>
        <w:tc>
          <w:tcPr>
            <w:tcW w:w="0" w:type="auto"/>
            <w:vAlign w:val="center"/>
          </w:tcPr>
          <w:p w:rsidR="009E5F47" w:rsidRPr="00076C08" w:rsidRDefault="009E5F47" w:rsidP="0086522B">
            <w:pPr>
              <w:jc w:val="center"/>
              <w:rPr>
                <w:color w:val="000000" w:themeColor="text1"/>
                <w:sz w:val="18"/>
                <w:szCs w:val="18"/>
              </w:rPr>
            </w:pPr>
          </w:p>
        </w:tc>
        <w:tc>
          <w:tcPr>
            <w:tcW w:w="0" w:type="auto"/>
          </w:tcPr>
          <w:p w:rsidR="009E5F47" w:rsidRPr="00076C08" w:rsidRDefault="009E5F47" w:rsidP="0086522B">
            <w:pPr>
              <w:jc w:val="center"/>
              <w:rPr>
                <w:color w:val="000000" w:themeColor="text1"/>
                <w:sz w:val="18"/>
                <w:szCs w:val="18"/>
              </w:rPr>
            </w:pPr>
          </w:p>
        </w:tc>
      </w:tr>
      <w:tr w:rsidR="009E5F47" w:rsidRPr="00076C08" w:rsidTr="00A460C5">
        <w:trPr>
          <w:trHeight w:val="425"/>
        </w:trPr>
        <w:tc>
          <w:tcPr>
            <w:tcW w:w="0" w:type="auto"/>
          </w:tcPr>
          <w:p w:rsidR="009E5F47" w:rsidRPr="00076C08" w:rsidRDefault="009E5F47" w:rsidP="0086522B">
            <w:pPr>
              <w:jc w:val="center"/>
              <w:rPr>
                <w:color w:val="000000" w:themeColor="text1"/>
                <w:sz w:val="18"/>
                <w:szCs w:val="18"/>
              </w:rPr>
            </w:pPr>
            <w:r w:rsidRPr="00076C08">
              <w:rPr>
                <w:color w:val="000000" w:themeColor="text1"/>
                <w:sz w:val="18"/>
                <w:szCs w:val="18"/>
              </w:rPr>
              <w:t>2</w:t>
            </w:r>
          </w:p>
        </w:tc>
        <w:tc>
          <w:tcPr>
            <w:tcW w:w="0" w:type="auto"/>
          </w:tcPr>
          <w:p w:rsidR="009E5F47" w:rsidRPr="00076C08" w:rsidRDefault="009E5F47" w:rsidP="0086522B">
            <w:pPr>
              <w:spacing w:after="0"/>
              <w:jc w:val="left"/>
              <w:rPr>
                <w:color w:val="000000" w:themeColor="text1"/>
                <w:sz w:val="18"/>
                <w:szCs w:val="18"/>
              </w:rPr>
            </w:pPr>
            <w:r w:rsidRPr="00076C08">
              <w:rPr>
                <w:color w:val="000000" w:themeColor="text1"/>
                <w:sz w:val="18"/>
                <w:szCs w:val="18"/>
              </w:rPr>
              <w:t>Realizacja przedsięwzięć rewitalizacyjnych wskazanych w programie rewitalizacji</w:t>
            </w:r>
          </w:p>
        </w:tc>
        <w:tc>
          <w:tcPr>
            <w:tcW w:w="0" w:type="auto"/>
            <w:shd w:val="clear" w:color="auto" w:fill="DBE5F1" w:themeFill="accent1" w:themeFillTint="33"/>
            <w:vAlign w:val="center"/>
          </w:tcPr>
          <w:p w:rsidR="009E5F47" w:rsidRPr="00076C08" w:rsidRDefault="009E5F47" w:rsidP="0086522B">
            <w:pPr>
              <w:jc w:val="center"/>
              <w:rPr>
                <w:color w:val="000000" w:themeColor="text1"/>
                <w:sz w:val="18"/>
                <w:szCs w:val="18"/>
              </w:rPr>
            </w:pPr>
          </w:p>
        </w:tc>
        <w:tc>
          <w:tcPr>
            <w:tcW w:w="0" w:type="auto"/>
            <w:shd w:val="clear" w:color="auto" w:fill="DBE5F1" w:themeFill="accent1" w:themeFillTint="33"/>
            <w:vAlign w:val="center"/>
          </w:tcPr>
          <w:p w:rsidR="009E5F47" w:rsidRPr="00076C08" w:rsidRDefault="009E5F47" w:rsidP="0086522B">
            <w:pPr>
              <w:jc w:val="center"/>
              <w:rPr>
                <w:color w:val="000000" w:themeColor="text1"/>
                <w:sz w:val="18"/>
                <w:szCs w:val="18"/>
              </w:rPr>
            </w:pPr>
          </w:p>
        </w:tc>
        <w:tc>
          <w:tcPr>
            <w:tcW w:w="0" w:type="auto"/>
            <w:shd w:val="clear" w:color="auto" w:fill="DBE5F1" w:themeFill="accent1" w:themeFillTint="33"/>
            <w:vAlign w:val="center"/>
          </w:tcPr>
          <w:p w:rsidR="009E5F47" w:rsidRPr="00076C08" w:rsidRDefault="009E5F47" w:rsidP="0086522B">
            <w:pPr>
              <w:jc w:val="center"/>
              <w:rPr>
                <w:color w:val="000000" w:themeColor="text1"/>
                <w:sz w:val="18"/>
                <w:szCs w:val="18"/>
              </w:rPr>
            </w:pPr>
          </w:p>
        </w:tc>
        <w:tc>
          <w:tcPr>
            <w:tcW w:w="0" w:type="auto"/>
            <w:shd w:val="clear" w:color="auto" w:fill="DBE5F1" w:themeFill="accent1" w:themeFillTint="33"/>
            <w:vAlign w:val="center"/>
          </w:tcPr>
          <w:p w:rsidR="009E5F47" w:rsidRPr="00076C08" w:rsidRDefault="009E5F47" w:rsidP="0086522B">
            <w:pPr>
              <w:jc w:val="center"/>
              <w:rPr>
                <w:color w:val="000000" w:themeColor="text1"/>
                <w:sz w:val="18"/>
                <w:szCs w:val="18"/>
              </w:rPr>
            </w:pPr>
          </w:p>
        </w:tc>
        <w:tc>
          <w:tcPr>
            <w:tcW w:w="0" w:type="auto"/>
            <w:shd w:val="clear" w:color="auto" w:fill="DBE5F1" w:themeFill="accent1" w:themeFillTint="33"/>
            <w:vAlign w:val="center"/>
          </w:tcPr>
          <w:p w:rsidR="009E5F47" w:rsidRPr="00076C08" w:rsidRDefault="009E5F47" w:rsidP="0086522B">
            <w:pPr>
              <w:jc w:val="center"/>
              <w:rPr>
                <w:color w:val="000000" w:themeColor="text1"/>
                <w:sz w:val="18"/>
                <w:szCs w:val="18"/>
              </w:rPr>
            </w:pPr>
          </w:p>
        </w:tc>
        <w:tc>
          <w:tcPr>
            <w:tcW w:w="0" w:type="auto"/>
            <w:shd w:val="clear" w:color="auto" w:fill="DBE5F1" w:themeFill="accent1" w:themeFillTint="33"/>
            <w:vAlign w:val="center"/>
          </w:tcPr>
          <w:p w:rsidR="009E5F47" w:rsidRPr="00076C08" w:rsidRDefault="009E5F47" w:rsidP="0086522B">
            <w:pPr>
              <w:jc w:val="center"/>
              <w:rPr>
                <w:color w:val="000000" w:themeColor="text1"/>
                <w:sz w:val="18"/>
                <w:szCs w:val="18"/>
              </w:rPr>
            </w:pPr>
          </w:p>
        </w:tc>
        <w:tc>
          <w:tcPr>
            <w:tcW w:w="0" w:type="auto"/>
          </w:tcPr>
          <w:p w:rsidR="009E5F47" w:rsidRPr="00076C08" w:rsidRDefault="009E5F47" w:rsidP="0086522B">
            <w:pPr>
              <w:jc w:val="center"/>
              <w:rPr>
                <w:color w:val="000000" w:themeColor="text1"/>
                <w:sz w:val="18"/>
                <w:szCs w:val="18"/>
              </w:rPr>
            </w:pPr>
          </w:p>
        </w:tc>
      </w:tr>
      <w:tr w:rsidR="009E5F47" w:rsidRPr="00076C08" w:rsidTr="00A460C5">
        <w:trPr>
          <w:trHeight w:val="204"/>
        </w:trPr>
        <w:tc>
          <w:tcPr>
            <w:tcW w:w="0" w:type="auto"/>
          </w:tcPr>
          <w:p w:rsidR="009E5F47" w:rsidRPr="00076C08" w:rsidRDefault="009E5F47" w:rsidP="0086522B">
            <w:pPr>
              <w:jc w:val="center"/>
              <w:rPr>
                <w:color w:val="000000" w:themeColor="text1"/>
                <w:sz w:val="18"/>
                <w:szCs w:val="18"/>
              </w:rPr>
            </w:pPr>
            <w:r w:rsidRPr="00076C08">
              <w:rPr>
                <w:color w:val="000000" w:themeColor="text1"/>
                <w:sz w:val="18"/>
                <w:szCs w:val="18"/>
              </w:rPr>
              <w:t>3</w:t>
            </w:r>
          </w:p>
        </w:tc>
        <w:tc>
          <w:tcPr>
            <w:tcW w:w="0" w:type="auto"/>
          </w:tcPr>
          <w:p w:rsidR="009E5F47" w:rsidRPr="00076C08" w:rsidRDefault="009E5F47" w:rsidP="0086522B">
            <w:pPr>
              <w:spacing w:after="0"/>
              <w:jc w:val="left"/>
              <w:rPr>
                <w:color w:val="000000" w:themeColor="text1"/>
                <w:sz w:val="18"/>
                <w:szCs w:val="18"/>
              </w:rPr>
            </w:pPr>
            <w:r w:rsidRPr="00076C08">
              <w:rPr>
                <w:color w:val="000000" w:themeColor="text1"/>
                <w:sz w:val="18"/>
                <w:szCs w:val="18"/>
              </w:rPr>
              <w:t xml:space="preserve">Monitoring wdrażania programu rewitalizacji </w:t>
            </w:r>
          </w:p>
        </w:tc>
        <w:tc>
          <w:tcPr>
            <w:tcW w:w="0" w:type="auto"/>
            <w:shd w:val="clear" w:color="auto" w:fill="DBE5F1" w:themeFill="accent1" w:themeFillTint="33"/>
            <w:vAlign w:val="center"/>
          </w:tcPr>
          <w:p w:rsidR="009E5F47" w:rsidRPr="00076C08" w:rsidRDefault="009E5F47" w:rsidP="0086522B">
            <w:pPr>
              <w:jc w:val="center"/>
              <w:rPr>
                <w:color w:val="000000" w:themeColor="text1"/>
                <w:sz w:val="18"/>
                <w:szCs w:val="18"/>
              </w:rPr>
            </w:pPr>
          </w:p>
        </w:tc>
        <w:tc>
          <w:tcPr>
            <w:tcW w:w="0" w:type="auto"/>
            <w:shd w:val="clear" w:color="auto" w:fill="DBE5F1" w:themeFill="accent1" w:themeFillTint="33"/>
            <w:vAlign w:val="center"/>
          </w:tcPr>
          <w:p w:rsidR="009E5F47" w:rsidRPr="00076C08" w:rsidRDefault="009E5F47" w:rsidP="0086522B">
            <w:pPr>
              <w:jc w:val="center"/>
              <w:rPr>
                <w:color w:val="000000" w:themeColor="text1"/>
                <w:sz w:val="18"/>
                <w:szCs w:val="18"/>
              </w:rPr>
            </w:pPr>
          </w:p>
        </w:tc>
        <w:tc>
          <w:tcPr>
            <w:tcW w:w="0" w:type="auto"/>
            <w:shd w:val="clear" w:color="auto" w:fill="DBE5F1" w:themeFill="accent1" w:themeFillTint="33"/>
            <w:vAlign w:val="center"/>
          </w:tcPr>
          <w:p w:rsidR="009E5F47" w:rsidRPr="00076C08" w:rsidRDefault="009E5F47" w:rsidP="0086522B">
            <w:pPr>
              <w:jc w:val="center"/>
              <w:rPr>
                <w:color w:val="000000" w:themeColor="text1"/>
                <w:sz w:val="18"/>
                <w:szCs w:val="18"/>
              </w:rPr>
            </w:pPr>
          </w:p>
        </w:tc>
        <w:tc>
          <w:tcPr>
            <w:tcW w:w="0" w:type="auto"/>
            <w:shd w:val="clear" w:color="auto" w:fill="DBE5F1" w:themeFill="accent1" w:themeFillTint="33"/>
            <w:vAlign w:val="center"/>
          </w:tcPr>
          <w:p w:rsidR="009E5F47" w:rsidRPr="00076C08" w:rsidRDefault="009E5F47" w:rsidP="0086522B">
            <w:pPr>
              <w:jc w:val="center"/>
              <w:rPr>
                <w:color w:val="000000" w:themeColor="text1"/>
                <w:sz w:val="18"/>
                <w:szCs w:val="18"/>
              </w:rPr>
            </w:pPr>
          </w:p>
        </w:tc>
        <w:tc>
          <w:tcPr>
            <w:tcW w:w="0" w:type="auto"/>
            <w:shd w:val="clear" w:color="auto" w:fill="DBE5F1" w:themeFill="accent1" w:themeFillTint="33"/>
            <w:vAlign w:val="center"/>
          </w:tcPr>
          <w:p w:rsidR="009E5F47" w:rsidRPr="00076C08" w:rsidRDefault="009E5F47" w:rsidP="0086522B">
            <w:pPr>
              <w:jc w:val="center"/>
              <w:rPr>
                <w:color w:val="000000" w:themeColor="text1"/>
                <w:sz w:val="18"/>
                <w:szCs w:val="18"/>
              </w:rPr>
            </w:pPr>
          </w:p>
        </w:tc>
        <w:tc>
          <w:tcPr>
            <w:tcW w:w="0" w:type="auto"/>
            <w:shd w:val="clear" w:color="auto" w:fill="DBE5F1" w:themeFill="accent1" w:themeFillTint="33"/>
            <w:vAlign w:val="center"/>
          </w:tcPr>
          <w:p w:rsidR="009E5F47" w:rsidRPr="00076C08" w:rsidRDefault="009E5F47" w:rsidP="0086522B">
            <w:pPr>
              <w:jc w:val="center"/>
              <w:rPr>
                <w:color w:val="000000" w:themeColor="text1"/>
                <w:sz w:val="18"/>
                <w:szCs w:val="18"/>
              </w:rPr>
            </w:pPr>
          </w:p>
        </w:tc>
        <w:tc>
          <w:tcPr>
            <w:tcW w:w="0" w:type="auto"/>
          </w:tcPr>
          <w:p w:rsidR="009E5F47" w:rsidRPr="00076C08" w:rsidRDefault="009E5F47" w:rsidP="0086522B">
            <w:pPr>
              <w:jc w:val="center"/>
              <w:rPr>
                <w:color w:val="000000" w:themeColor="text1"/>
                <w:sz w:val="18"/>
                <w:szCs w:val="18"/>
              </w:rPr>
            </w:pPr>
          </w:p>
        </w:tc>
      </w:tr>
      <w:tr w:rsidR="009E5F47" w:rsidRPr="00076C08" w:rsidTr="00A460C5">
        <w:trPr>
          <w:trHeight w:val="124"/>
        </w:trPr>
        <w:tc>
          <w:tcPr>
            <w:tcW w:w="0" w:type="auto"/>
          </w:tcPr>
          <w:p w:rsidR="009E5F47" w:rsidRPr="00076C08" w:rsidRDefault="009E5F47" w:rsidP="0086522B">
            <w:pPr>
              <w:jc w:val="center"/>
              <w:rPr>
                <w:color w:val="000000" w:themeColor="text1"/>
                <w:sz w:val="18"/>
                <w:szCs w:val="18"/>
              </w:rPr>
            </w:pPr>
            <w:r w:rsidRPr="00076C08">
              <w:rPr>
                <w:color w:val="000000" w:themeColor="text1"/>
                <w:sz w:val="18"/>
                <w:szCs w:val="18"/>
              </w:rPr>
              <w:t>4</w:t>
            </w:r>
          </w:p>
        </w:tc>
        <w:tc>
          <w:tcPr>
            <w:tcW w:w="0" w:type="auto"/>
          </w:tcPr>
          <w:p w:rsidR="009E5F47" w:rsidRPr="00076C08" w:rsidRDefault="009E5F47" w:rsidP="0086522B">
            <w:pPr>
              <w:spacing w:after="0"/>
              <w:jc w:val="left"/>
              <w:rPr>
                <w:color w:val="000000" w:themeColor="text1"/>
                <w:sz w:val="18"/>
                <w:szCs w:val="18"/>
              </w:rPr>
            </w:pPr>
            <w:r w:rsidRPr="00076C08">
              <w:rPr>
                <w:color w:val="000000" w:themeColor="text1"/>
                <w:sz w:val="18"/>
                <w:szCs w:val="18"/>
              </w:rPr>
              <w:t xml:space="preserve">Aktualizacja programu rewitalizacji </w:t>
            </w:r>
          </w:p>
        </w:tc>
        <w:tc>
          <w:tcPr>
            <w:tcW w:w="0" w:type="auto"/>
            <w:vAlign w:val="center"/>
          </w:tcPr>
          <w:p w:rsidR="009E5F47" w:rsidRPr="00076C08" w:rsidRDefault="009E5F47" w:rsidP="0086522B">
            <w:pPr>
              <w:jc w:val="center"/>
              <w:rPr>
                <w:color w:val="000000" w:themeColor="text1"/>
                <w:sz w:val="18"/>
                <w:szCs w:val="18"/>
              </w:rPr>
            </w:pPr>
          </w:p>
        </w:tc>
        <w:tc>
          <w:tcPr>
            <w:tcW w:w="0" w:type="auto"/>
            <w:shd w:val="clear" w:color="auto" w:fill="DBE5F1" w:themeFill="accent1" w:themeFillTint="33"/>
            <w:vAlign w:val="center"/>
          </w:tcPr>
          <w:p w:rsidR="009E5F47" w:rsidRPr="00076C08" w:rsidRDefault="009E5F47" w:rsidP="0086522B">
            <w:pPr>
              <w:jc w:val="center"/>
              <w:rPr>
                <w:color w:val="000000" w:themeColor="text1"/>
                <w:sz w:val="18"/>
                <w:szCs w:val="18"/>
              </w:rPr>
            </w:pPr>
          </w:p>
        </w:tc>
        <w:tc>
          <w:tcPr>
            <w:tcW w:w="0" w:type="auto"/>
            <w:vAlign w:val="center"/>
          </w:tcPr>
          <w:p w:rsidR="009E5F47" w:rsidRPr="00076C08" w:rsidRDefault="009E5F47" w:rsidP="0086522B">
            <w:pPr>
              <w:jc w:val="center"/>
              <w:rPr>
                <w:color w:val="000000" w:themeColor="text1"/>
                <w:sz w:val="18"/>
                <w:szCs w:val="18"/>
              </w:rPr>
            </w:pPr>
          </w:p>
        </w:tc>
        <w:tc>
          <w:tcPr>
            <w:tcW w:w="0" w:type="auto"/>
            <w:vAlign w:val="center"/>
          </w:tcPr>
          <w:p w:rsidR="009E5F47" w:rsidRPr="00076C08" w:rsidRDefault="009E5F47" w:rsidP="0086522B">
            <w:pPr>
              <w:jc w:val="center"/>
              <w:rPr>
                <w:color w:val="000000" w:themeColor="text1"/>
                <w:sz w:val="18"/>
                <w:szCs w:val="18"/>
              </w:rPr>
            </w:pPr>
          </w:p>
        </w:tc>
        <w:tc>
          <w:tcPr>
            <w:tcW w:w="0" w:type="auto"/>
            <w:shd w:val="clear" w:color="auto" w:fill="DBE5F1" w:themeFill="accent1" w:themeFillTint="33"/>
            <w:vAlign w:val="center"/>
          </w:tcPr>
          <w:p w:rsidR="009E5F47" w:rsidRPr="00076C08" w:rsidRDefault="009E5F47" w:rsidP="0086522B">
            <w:pPr>
              <w:jc w:val="center"/>
              <w:rPr>
                <w:color w:val="000000" w:themeColor="text1"/>
                <w:sz w:val="18"/>
                <w:szCs w:val="18"/>
              </w:rPr>
            </w:pPr>
          </w:p>
        </w:tc>
        <w:tc>
          <w:tcPr>
            <w:tcW w:w="0" w:type="auto"/>
            <w:vAlign w:val="center"/>
          </w:tcPr>
          <w:p w:rsidR="009E5F47" w:rsidRPr="00076C08" w:rsidRDefault="009E5F47" w:rsidP="0086522B">
            <w:pPr>
              <w:jc w:val="center"/>
              <w:rPr>
                <w:color w:val="000000" w:themeColor="text1"/>
                <w:sz w:val="18"/>
                <w:szCs w:val="18"/>
              </w:rPr>
            </w:pPr>
          </w:p>
        </w:tc>
        <w:tc>
          <w:tcPr>
            <w:tcW w:w="0" w:type="auto"/>
          </w:tcPr>
          <w:p w:rsidR="009E5F47" w:rsidRPr="00076C08" w:rsidRDefault="009E5F47" w:rsidP="0086522B">
            <w:pPr>
              <w:jc w:val="center"/>
              <w:rPr>
                <w:color w:val="000000" w:themeColor="text1"/>
                <w:sz w:val="18"/>
                <w:szCs w:val="18"/>
              </w:rPr>
            </w:pPr>
          </w:p>
        </w:tc>
      </w:tr>
      <w:tr w:rsidR="009E5F47" w:rsidRPr="00076C08" w:rsidTr="00A460C5">
        <w:trPr>
          <w:trHeight w:val="328"/>
        </w:trPr>
        <w:tc>
          <w:tcPr>
            <w:tcW w:w="0" w:type="auto"/>
          </w:tcPr>
          <w:p w:rsidR="009E5F47" w:rsidRPr="00076C08" w:rsidRDefault="009E5F47" w:rsidP="0086522B">
            <w:pPr>
              <w:jc w:val="center"/>
              <w:rPr>
                <w:color w:val="000000" w:themeColor="text1"/>
                <w:sz w:val="18"/>
                <w:szCs w:val="18"/>
              </w:rPr>
            </w:pPr>
            <w:r w:rsidRPr="00076C08">
              <w:rPr>
                <w:color w:val="000000" w:themeColor="text1"/>
                <w:sz w:val="18"/>
                <w:szCs w:val="18"/>
              </w:rPr>
              <w:t>5</w:t>
            </w:r>
          </w:p>
        </w:tc>
        <w:tc>
          <w:tcPr>
            <w:tcW w:w="0" w:type="auto"/>
          </w:tcPr>
          <w:p w:rsidR="009E5F47" w:rsidRPr="00076C08" w:rsidRDefault="009E5F47" w:rsidP="0086522B">
            <w:pPr>
              <w:spacing w:after="0"/>
              <w:jc w:val="left"/>
              <w:rPr>
                <w:color w:val="000000" w:themeColor="text1"/>
                <w:sz w:val="18"/>
                <w:szCs w:val="18"/>
              </w:rPr>
            </w:pPr>
            <w:r w:rsidRPr="00076C08">
              <w:rPr>
                <w:color w:val="000000" w:themeColor="text1"/>
                <w:sz w:val="18"/>
                <w:szCs w:val="18"/>
              </w:rPr>
              <w:t>Partycypacja i promocja programu rewitalizacji</w:t>
            </w:r>
          </w:p>
        </w:tc>
        <w:tc>
          <w:tcPr>
            <w:tcW w:w="0" w:type="auto"/>
            <w:shd w:val="clear" w:color="auto" w:fill="DBE5F1" w:themeFill="accent1" w:themeFillTint="33"/>
            <w:vAlign w:val="center"/>
          </w:tcPr>
          <w:p w:rsidR="009E5F47" w:rsidRPr="00076C08" w:rsidRDefault="009E5F47" w:rsidP="0086522B">
            <w:pPr>
              <w:jc w:val="center"/>
              <w:rPr>
                <w:color w:val="000000" w:themeColor="text1"/>
                <w:sz w:val="18"/>
                <w:szCs w:val="18"/>
              </w:rPr>
            </w:pPr>
          </w:p>
        </w:tc>
        <w:tc>
          <w:tcPr>
            <w:tcW w:w="0" w:type="auto"/>
            <w:shd w:val="clear" w:color="auto" w:fill="DBE5F1" w:themeFill="accent1" w:themeFillTint="33"/>
            <w:vAlign w:val="center"/>
          </w:tcPr>
          <w:p w:rsidR="009E5F47" w:rsidRPr="00076C08" w:rsidRDefault="009E5F47" w:rsidP="0086522B">
            <w:pPr>
              <w:jc w:val="center"/>
              <w:rPr>
                <w:color w:val="000000" w:themeColor="text1"/>
                <w:sz w:val="18"/>
                <w:szCs w:val="18"/>
              </w:rPr>
            </w:pPr>
          </w:p>
        </w:tc>
        <w:tc>
          <w:tcPr>
            <w:tcW w:w="0" w:type="auto"/>
            <w:shd w:val="clear" w:color="auto" w:fill="DBE5F1" w:themeFill="accent1" w:themeFillTint="33"/>
            <w:vAlign w:val="center"/>
          </w:tcPr>
          <w:p w:rsidR="009E5F47" w:rsidRPr="00076C08" w:rsidRDefault="009E5F47" w:rsidP="0086522B">
            <w:pPr>
              <w:jc w:val="center"/>
              <w:rPr>
                <w:color w:val="000000" w:themeColor="text1"/>
                <w:sz w:val="18"/>
                <w:szCs w:val="18"/>
              </w:rPr>
            </w:pPr>
          </w:p>
        </w:tc>
        <w:tc>
          <w:tcPr>
            <w:tcW w:w="0" w:type="auto"/>
            <w:shd w:val="clear" w:color="auto" w:fill="DBE5F1" w:themeFill="accent1" w:themeFillTint="33"/>
            <w:vAlign w:val="center"/>
          </w:tcPr>
          <w:p w:rsidR="009E5F47" w:rsidRPr="00076C08" w:rsidRDefault="009E5F47" w:rsidP="0086522B">
            <w:pPr>
              <w:jc w:val="center"/>
              <w:rPr>
                <w:color w:val="000000" w:themeColor="text1"/>
                <w:sz w:val="18"/>
                <w:szCs w:val="18"/>
              </w:rPr>
            </w:pPr>
          </w:p>
        </w:tc>
        <w:tc>
          <w:tcPr>
            <w:tcW w:w="0" w:type="auto"/>
            <w:shd w:val="clear" w:color="auto" w:fill="DBE5F1" w:themeFill="accent1" w:themeFillTint="33"/>
            <w:vAlign w:val="center"/>
          </w:tcPr>
          <w:p w:rsidR="009E5F47" w:rsidRPr="00076C08" w:rsidRDefault="009E5F47" w:rsidP="0086522B">
            <w:pPr>
              <w:jc w:val="center"/>
              <w:rPr>
                <w:color w:val="000000" w:themeColor="text1"/>
                <w:sz w:val="18"/>
                <w:szCs w:val="18"/>
              </w:rPr>
            </w:pPr>
          </w:p>
        </w:tc>
        <w:tc>
          <w:tcPr>
            <w:tcW w:w="0" w:type="auto"/>
            <w:shd w:val="clear" w:color="auto" w:fill="DBE5F1" w:themeFill="accent1" w:themeFillTint="33"/>
            <w:vAlign w:val="center"/>
          </w:tcPr>
          <w:p w:rsidR="009E5F47" w:rsidRPr="00076C08" w:rsidRDefault="009E5F47" w:rsidP="0086522B">
            <w:pPr>
              <w:jc w:val="center"/>
              <w:rPr>
                <w:color w:val="000000" w:themeColor="text1"/>
                <w:sz w:val="18"/>
                <w:szCs w:val="18"/>
              </w:rPr>
            </w:pPr>
          </w:p>
        </w:tc>
        <w:tc>
          <w:tcPr>
            <w:tcW w:w="0" w:type="auto"/>
            <w:shd w:val="clear" w:color="auto" w:fill="DBE5F1" w:themeFill="accent1" w:themeFillTint="33"/>
          </w:tcPr>
          <w:p w:rsidR="009E5F47" w:rsidRPr="00076C08" w:rsidRDefault="009E5F47" w:rsidP="0086522B">
            <w:pPr>
              <w:jc w:val="center"/>
              <w:rPr>
                <w:color w:val="000000" w:themeColor="text1"/>
                <w:sz w:val="18"/>
                <w:szCs w:val="18"/>
              </w:rPr>
            </w:pPr>
          </w:p>
        </w:tc>
      </w:tr>
      <w:tr w:rsidR="009E5F47" w:rsidRPr="00076C08" w:rsidTr="00A460C5">
        <w:trPr>
          <w:trHeight w:val="234"/>
        </w:trPr>
        <w:tc>
          <w:tcPr>
            <w:tcW w:w="0" w:type="auto"/>
          </w:tcPr>
          <w:p w:rsidR="009E5F47" w:rsidRPr="00076C08" w:rsidRDefault="009E5F47" w:rsidP="0086522B">
            <w:pPr>
              <w:jc w:val="center"/>
              <w:rPr>
                <w:color w:val="000000" w:themeColor="text1"/>
                <w:sz w:val="18"/>
                <w:szCs w:val="18"/>
              </w:rPr>
            </w:pPr>
            <w:r w:rsidRPr="00076C08">
              <w:rPr>
                <w:color w:val="000000" w:themeColor="text1"/>
                <w:sz w:val="18"/>
                <w:szCs w:val="18"/>
              </w:rPr>
              <w:t>6</w:t>
            </w:r>
          </w:p>
        </w:tc>
        <w:tc>
          <w:tcPr>
            <w:tcW w:w="0" w:type="auto"/>
          </w:tcPr>
          <w:p w:rsidR="009E5F47" w:rsidRPr="00076C08" w:rsidRDefault="009E5F47" w:rsidP="0086522B">
            <w:pPr>
              <w:spacing w:after="0"/>
              <w:jc w:val="left"/>
              <w:rPr>
                <w:color w:val="000000" w:themeColor="text1"/>
                <w:sz w:val="18"/>
                <w:szCs w:val="18"/>
              </w:rPr>
            </w:pPr>
            <w:r w:rsidRPr="00076C08">
              <w:rPr>
                <w:color w:val="000000" w:themeColor="text1"/>
                <w:sz w:val="18"/>
                <w:szCs w:val="18"/>
              </w:rPr>
              <w:t>Ewaluacja śródokresowa wdrażania programu rewitalizacji</w:t>
            </w:r>
          </w:p>
        </w:tc>
        <w:tc>
          <w:tcPr>
            <w:tcW w:w="0" w:type="auto"/>
            <w:vAlign w:val="center"/>
          </w:tcPr>
          <w:p w:rsidR="009E5F47" w:rsidRPr="00076C08" w:rsidRDefault="009E5F47" w:rsidP="0086522B">
            <w:pPr>
              <w:jc w:val="center"/>
              <w:rPr>
                <w:color w:val="000000" w:themeColor="text1"/>
                <w:sz w:val="18"/>
                <w:szCs w:val="18"/>
              </w:rPr>
            </w:pPr>
          </w:p>
        </w:tc>
        <w:tc>
          <w:tcPr>
            <w:tcW w:w="0" w:type="auto"/>
            <w:vAlign w:val="center"/>
          </w:tcPr>
          <w:p w:rsidR="009E5F47" w:rsidRPr="00076C08" w:rsidRDefault="009E5F47" w:rsidP="0086522B">
            <w:pPr>
              <w:jc w:val="center"/>
              <w:rPr>
                <w:color w:val="000000" w:themeColor="text1"/>
                <w:sz w:val="18"/>
                <w:szCs w:val="18"/>
              </w:rPr>
            </w:pPr>
          </w:p>
        </w:tc>
        <w:tc>
          <w:tcPr>
            <w:tcW w:w="0" w:type="auto"/>
            <w:vAlign w:val="center"/>
          </w:tcPr>
          <w:p w:rsidR="009E5F47" w:rsidRPr="00076C08" w:rsidRDefault="009E5F47" w:rsidP="0086522B">
            <w:pPr>
              <w:jc w:val="center"/>
              <w:rPr>
                <w:color w:val="000000" w:themeColor="text1"/>
                <w:sz w:val="18"/>
                <w:szCs w:val="18"/>
              </w:rPr>
            </w:pPr>
          </w:p>
        </w:tc>
        <w:tc>
          <w:tcPr>
            <w:tcW w:w="0" w:type="auto"/>
            <w:shd w:val="clear" w:color="auto" w:fill="DBE5F1" w:themeFill="accent1" w:themeFillTint="33"/>
            <w:vAlign w:val="center"/>
          </w:tcPr>
          <w:p w:rsidR="009E5F47" w:rsidRPr="00076C08" w:rsidRDefault="009E5F47" w:rsidP="0086522B">
            <w:pPr>
              <w:jc w:val="center"/>
              <w:rPr>
                <w:color w:val="000000" w:themeColor="text1"/>
                <w:sz w:val="18"/>
                <w:szCs w:val="18"/>
              </w:rPr>
            </w:pPr>
          </w:p>
        </w:tc>
        <w:tc>
          <w:tcPr>
            <w:tcW w:w="0" w:type="auto"/>
            <w:vAlign w:val="center"/>
          </w:tcPr>
          <w:p w:rsidR="009E5F47" w:rsidRPr="00076C08" w:rsidRDefault="009E5F47" w:rsidP="0086522B">
            <w:pPr>
              <w:jc w:val="center"/>
              <w:rPr>
                <w:color w:val="000000" w:themeColor="text1"/>
                <w:sz w:val="18"/>
                <w:szCs w:val="18"/>
              </w:rPr>
            </w:pPr>
          </w:p>
        </w:tc>
        <w:tc>
          <w:tcPr>
            <w:tcW w:w="0" w:type="auto"/>
            <w:vAlign w:val="center"/>
          </w:tcPr>
          <w:p w:rsidR="009E5F47" w:rsidRPr="00076C08" w:rsidRDefault="009E5F47" w:rsidP="0086522B">
            <w:pPr>
              <w:jc w:val="center"/>
              <w:rPr>
                <w:color w:val="000000" w:themeColor="text1"/>
                <w:sz w:val="18"/>
                <w:szCs w:val="18"/>
              </w:rPr>
            </w:pPr>
          </w:p>
        </w:tc>
        <w:tc>
          <w:tcPr>
            <w:tcW w:w="0" w:type="auto"/>
          </w:tcPr>
          <w:p w:rsidR="009E5F47" w:rsidRPr="00076C08" w:rsidRDefault="009E5F47" w:rsidP="0086522B">
            <w:pPr>
              <w:jc w:val="center"/>
              <w:rPr>
                <w:color w:val="000000" w:themeColor="text1"/>
                <w:sz w:val="18"/>
                <w:szCs w:val="18"/>
              </w:rPr>
            </w:pPr>
          </w:p>
        </w:tc>
      </w:tr>
      <w:tr w:rsidR="009E5F47" w:rsidRPr="00076C08" w:rsidTr="00A460C5">
        <w:trPr>
          <w:trHeight w:val="170"/>
        </w:trPr>
        <w:tc>
          <w:tcPr>
            <w:tcW w:w="0" w:type="auto"/>
          </w:tcPr>
          <w:p w:rsidR="009E5F47" w:rsidRPr="00076C08" w:rsidRDefault="009E5F47" w:rsidP="0086522B">
            <w:pPr>
              <w:jc w:val="center"/>
              <w:rPr>
                <w:color w:val="000000" w:themeColor="text1"/>
                <w:sz w:val="18"/>
                <w:szCs w:val="18"/>
              </w:rPr>
            </w:pPr>
            <w:r w:rsidRPr="00076C08">
              <w:rPr>
                <w:color w:val="000000" w:themeColor="text1"/>
                <w:sz w:val="18"/>
                <w:szCs w:val="18"/>
              </w:rPr>
              <w:t>7</w:t>
            </w:r>
          </w:p>
        </w:tc>
        <w:tc>
          <w:tcPr>
            <w:tcW w:w="0" w:type="auto"/>
          </w:tcPr>
          <w:p w:rsidR="009E5F47" w:rsidRPr="00076C08" w:rsidRDefault="009E5F47" w:rsidP="0086522B">
            <w:pPr>
              <w:spacing w:after="0"/>
              <w:jc w:val="left"/>
              <w:rPr>
                <w:color w:val="000000" w:themeColor="text1"/>
                <w:sz w:val="18"/>
                <w:szCs w:val="18"/>
              </w:rPr>
            </w:pPr>
            <w:r w:rsidRPr="00076C08">
              <w:rPr>
                <w:color w:val="000000" w:themeColor="text1"/>
                <w:sz w:val="18"/>
                <w:szCs w:val="18"/>
              </w:rPr>
              <w:t xml:space="preserve">Ewaluacja końcowa wdrażania programu rewitalizacji </w:t>
            </w:r>
          </w:p>
        </w:tc>
        <w:tc>
          <w:tcPr>
            <w:tcW w:w="0" w:type="auto"/>
            <w:vAlign w:val="center"/>
          </w:tcPr>
          <w:p w:rsidR="009E5F47" w:rsidRPr="00076C08" w:rsidRDefault="009E5F47" w:rsidP="0086522B">
            <w:pPr>
              <w:jc w:val="center"/>
              <w:rPr>
                <w:color w:val="000000" w:themeColor="text1"/>
                <w:sz w:val="18"/>
                <w:szCs w:val="18"/>
              </w:rPr>
            </w:pPr>
          </w:p>
        </w:tc>
        <w:tc>
          <w:tcPr>
            <w:tcW w:w="0" w:type="auto"/>
            <w:vAlign w:val="center"/>
          </w:tcPr>
          <w:p w:rsidR="009E5F47" w:rsidRPr="00076C08" w:rsidRDefault="009E5F47" w:rsidP="0086522B">
            <w:pPr>
              <w:jc w:val="center"/>
              <w:rPr>
                <w:color w:val="000000" w:themeColor="text1"/>
                <w:sz w:val="18"/>
                <w:szCs w:val="18"/>
              </w:rPr>
            </w:pPr>
          </w:p>
        </w:tc>
        <w:tc>
          <w:tcPr>
            <w:tcW w:w="0" w:type="auto"/>
            <w:vAlign w:val="center"/>
          </w:tcPr>
          <w:p w:rsidR="009E5F47" w:rsidRPr="00076C08" w:rsidRDefault="009E5F47" w:rsidP="0086522B">
            <w:pPr>
              <w:jc w:val="center"/>
              <w:rPr>
                <w:color w:val="000000" w:themeColor="text1"/>
                <w:sz w:val="18"/>
                <w:szCs w:val="18"/>
              </w:rPr>
            </w:pPr>
          </w:p>
        </w:tc>
        <w:tc>
          <w:tcPr>
            <w:tcW w:w="0" w:type="auto"/>
            <w:vAlign w:val="center"/>
          </w:tcPr>
          <w:p w:rsidR="009E5F47" w:rsidRPr="00076C08" w:rsidRDefault="009E5F47" w:rsidP="0086522B">
            <w:pPr>
              <w:jc w:val="center"/>
              <w:rPr>
                <w:color w:val="000000" w:themeColor="text1"/>
                <w:sz w:val="18"/>
                <w:szCs w:val="18"/>
              </w:rPr>
            </w:pPr>
          </w:p>
        </w:tc>
        <w:tc>
          <w:tcPr>
            <w:tcW w:w="0" w:type="auto"/>
            <w:vAlign w:val="center"/>
          </w:tcPr>
          <w:p w:rsidR="009E5F47" w:rsidRPr="00076C08" w:rsidRDefault="009E5F47" w:rsidP="0086522B">
            <w:pPr>
              <w:jc w:val="center"/>
              <w:rPr>
                <w:color w:val="000000" w:themeColor="text1"/>
                <w:sz w:val="18"/>
                <w:szCs w:val="18"/>
              </w:rPr>
            </w:pPr>
          </w:p>
        </w:tc>
        <w:tc>
          <w:tcPr>
            <w:tcW w:w="0" w:type="auto"/>
            <w:vAlign w:val="center"/>
          </w:tcPr>
          <w:p w:rsidR="009E5F47" w:rsidRPr="00076C08" w:rsidRDefault="009E5F47" w:rsidP="0086522B">
            <w:pPr>
              <w:jc w:val="center"/>
              <w:rPr>
                <w:color w:val="000000" w:themeColor="text1"/>
                <w:sz w:val="18"/>
                <w:szCs w:val="18"/>
              </w:rPr>
            </w:pPr>
          </w:p>
        </w:tc>
        <w:tc>
          <w:tcPr>
            <w:tcW w:w="0" w:type="auto"/>
            <w:shd w:val="clear" w:color="auto" w:fill="DBE5F1" w:themeFill="accent1" w:themeFillTint="33"/>
          </w:tcPr>
          <w:p w:rsidR="009E5F47" w:rsidRPr="00076C08" w:rsidRDefault="009E5F47" w:rsidP="0086522B">
            <w:pPr>
              <w:jc w:val="center"/>
              <w:rPr>
                <w:color w:val="000000" w:themeColor="text1"/>
                <w:sz w:val="18"/>
                <w:szCs w:val="18"/>
              </w:rPr>
            </w:pPr>
          </w:p>
        </w:tc>
      </w:tr>
    </w:tbl>
    <w:p w:rsidR="0086522B" w:rsidRPr="00076C08" w:rsidRDefault="0086522B" w:rsidP="0086522B">
      <w:pPr>
        <w:rPr>
          <w:i/>
          <w:sz w:val="18"/>
          <w:szCs w:val="20"/>
        </w:rPr>
      </w:pPr>
      <w:r w:rsidRPr="00076C08">
        <w:rPr>
          <w:i/>
          <w:sz w:val="18"/>
          <w:szCs w:val="20"/>
        </w:rPr>
        <w:t xml:space="preserve">Źródło: Opracowanie własne </w:t>
      </w:r>
    </w:p>
    <w:p w:rsidR="00E13CCE" w:rsidRPr="00076C08" w:rsidRDefault="00E13CCE" w:rsidP="0068561E">
      <w:pPr>
        <w:ind w:firstLine="708"/>
      </w:pPr>
    </w:p>
    <w:p w:rsidR="00006422" w:rsidRPr="00076C08" w:rsidRDefault="00006422" w:rsidP="0068561E">
      <w:pPr>
        <w:ind w:firstLine="708"/>
        <w:rPr>
          <w:b/>
          <w:bCs/>
        </w:rPr>
      </w:pPr>
      <w:r w:rsidRPr="00076C08">
        <w:t xml:space="preserve">Przedsięwzięcia i projekty rewitalizacyjne będą realizowane zgodnie z uchwalonym przez Radę Gminy Wieloletnim Planem Inwestycyjnym, Wieloletnią Prognozą Finansową oraz budżetami rocznymi. Zapewni to spójność i komplementarność powiązania środków wydatkowanych w ramach PR z wydatkowanymi w ramach realizacji projektów zapisanych </w:t>
      </w:r>
      <w:r w:rsidR="00F02FBE" w:rsidRPr="00076C08">
        <w:br/>
      </w:r>
      <w:r w:rsidRPr="00076C08">
        <w:t>w strategii gminy i jej planach sektorowych.</w:t>
      </w:r>
    </w:p>
    <w:p w:rsidR="00006422" w:rsidRPr="00076C08" w:rsidRDefault="00006422" w:rsidP="0068561E">
      <w:pPr>
        <w:ind w:firstLine="708"/>
        <w:rPr>
          <w:b/>
          <w:bCs/>
        </w:rPr>
      </w:pPr>
      <w:r w:rsidRPr="00076C08">
        <w:lastRenderedPageBreak/>
        <w:t xml:space="preserve">Przygotowanie wymaganej dokumentacji projektowej, dokumentowanie i rozliczanie realizacji projektu należy z reguły do wykonawcy projektu/ przedsięwzięcia rewitalizacyjnego. Dokumentacja ta jest dostępna w każdej chwili na żądanie </w:t>
      </w:r>
      <w:r w:rsidR="00ED0C8E" w:rsidRPr="00076C08">
        <w:t>Koordynatora</w:t>
      </w:r>
      <w:r w:rsidRPr="00076C08">
        <w:t xml:space="preserve"> Zespołu ds. rewitalizacji. </w:t>
      </w:r>
    </w:p>
    <w:p w:rsidR="00006422" w:rsidRPr="00076C08" w:rsidRDefault="00006422" w:rsidP="0068561E">
      <w:pPr>
        <w:ind w:firstLine="708"/>
        <w:rPr>
          <w:b/>
          <w:bCs/>
        </w:rPr>
      </w:pPr>
      <w:r w:rsidRPr="00076C08">
        <w:t xml:space="preserve">W przypadku projektów współfinansowanych ze środków UE lub innych źródeł publicznych wniosek o dofinasowanie projektu jest przygotowywany przez Zespół. Po jego zatwierdzeniu przez </w:t>
      </w:r>
      <w:r w:rsidR="00ED0C8E" w:rsidRPr="00076C08">
        <w:t>Wójta Gminy</w:t>
      </w:r>
      <w:r w:rsidRPr="00076C08">
        <w:t xml:space="preserve"> zosta</w:t>
      </w:r>
      <w:r w:rsidR="00ED0C8E" w:rsidRPr="00076C08">
        <w:t>nie</w:t>
      </w:r>
      <w:r w:rsidRPr="00076C08">
        <w:t xml:space="preserve"> on złożony do właściwej Instytucji.</w:t>
      </w:r>
    </w:p>
    <w:p w:rsidR="00006422" w:rsidRPr="00076C08" w:rsidRDefault="00006422" w:rsidP="0068561E">
      <w:pPr>
        <w:ind w:firstLine="708"/>
        <w:rPr>
          <w:b/>
          <w:bCs/>
        </w:rPr>
      </w:pPr>
      <w:r w:rsidRPr="00076C08">
        <w:t xml:space="preserve">W ramach aktualizacji, monitoringu i oceny Programu Zespół ds. rewitalizacji </w:t>
      </w:r>
      <w:r w:rsidR="00ED0C8E" w:rsidRPr="00076C08">
        <w:t xml:space="preserve">będzie </w:t>
      </w:r>
      <w:r w:rsidRPr="00076C08">
        <w:t>angaż</w:t>
      </w:r>
      <w:r w:rsidR="00ED0C8E" w:rsidRPr="00076C08">
        <w:t>ował</w:t>
      </w:r>
      <w:r w:rsidRPr="00076C08">
        <w:t xml:space="preserve">, w ramach współpracy instytucjonalnej, </w:t>
      </w:r>
      <w:r w:rsidR="00ED0C8E" w:rsidRPr="00076C08">
        <w:t>poza</w:t>
      </w:r>
      <w:r w:rsidRPr="00076C08">
        <w:t xml:space="preserve"> gminn</w:t>
      </w:r>
      <w:r w:rsidR="00ED0C8E" w:rsidRPr="00076C08">
        <w:t>ymi jednostkami organizacyjnymi i lokalnymi organizacjami społecznymi</w:t>
      </w:r>
      <w:r w:rsidRPr="00076C08">
        <w:t xml:space="preserve"> i gospodarcz</w:t>
      </w:r>
      <w:r w:rsidR="00ED0C8E" w:rsidRPr="00076C08">
        <w:t>ymi</w:t>
      </w:r>
      <w:r w:rsidRPr="00076C08">
        <w:t>, także policję, PUP oraz PCPR w Mińsku Mazowieckim.</w:t>
      </w:r>
    </w:p>
    <w:p w:rsidR="0097340E" w:rsidRPr="00076C08" w:rsidRDefault="00D54855" w:rsidP="00417A6C">
      <w:pPr>
        <w:pStyle w:val="Nagwek1"/>
      </w:pPr>
      <w:bookmarkStart w:id="77" w:name="_Toc511212458"/>
      <w:r w:rsidRPr="00076C08">
        <w:t xml:space="preserve">12. </w:t>
      </w:r>
      <w:r w:rsidR="00400BB4" w:rsidRPr="00076C08">
        <w:t xml:space="preserve">SYSTEM MONITORINGU, WPROWADZANIA MODYFIKACJI </w:t>
      </w:r>
      <w:r w:rsidR="00F02FBE" w:rsidRPr="00076C08">
        <w:br/>
      </w:r>
      <w:r w:rsidR="00400BB4" w:rsidRPr="00076C08">
        <w:t>I OCENY PROGRAMU REWITALIZACJI</w:t>
      </w:r>
      <w:bookmarkEnd w:id="77"/>
      <w:r w:rsidR="00400BB4" w:rsidRPr="00076C08">
        <w:t xml:space="preserve">  </w:t>
      </w:r>
    </w:p>
    <w:p w:rsidR="00F34239" w:rsidRPr="00076C08" w:rsidRDefault="00F34239" w:rsidP="0068561E">
      <w:pPr>
        <w:ind w:firstLine="708"/>
      </w:pPr>
      <w:r w:rsidRPr="00076C08">
        <w:t xml:space="preserve">Monitoring realizacji Programu Rewitalizacji prowadzony będzie w odniesieniu do mierników/wskaźników ilościowych i jakościowych, którymi będą mierzone produkty/usługi </w:t>
      </w:r>
      <w:r w:rsidR="00F02FBE" w:rsidRPr="00076C08">
        <w:br/>
      </w:r>
      <w:r w:rsidRPr="00076C08">
        <w:t>i rezultaty poszczególnych</w:t>
      </w:r>
      <w:r w:rsidRPr="00076C08">
        <w:rPr>
          <w:rFonts w:eastAsiaTheme="minorHAnsi" w:cs="Segoe UI"/>
          <w:color w:val="000000"/>
          <w:szCs w:val="22"/>
          <w:lang w:eastAsia="en-US"/>
        </w:rPr>
        <w:t xml:space="preserve"> projektów. </w:t>
      </w:r>
      <w:r w:rsidRPr="00076C08">
        <w:t xml:space="preserve">System monitoringu i ewaluacji Programu rewitalizacji będzie powiązany z systemem monitoringu i oceny Strategii Rozwoju Gminy Jakubów, prowadzonej w ramach kontroli zarządczej gminy. Będzie miał na celu ocenę skuteczności działań oraz wprowadzania modyfikacji w Programie w reakcji na zmiany społeczno-gospodarcze na obszarze rewitalizacji oraz w Gminie.   </w:t>
      </w:r>
    </w:p>
    <w:p w:rsidR="00F34239" w:rsidRPr="00076C08" w:rsidRDefault="00F34239" w:rsidP="0068561E">
      <w:pPr>
        <w:ind w:firstLine="708"/>
        <w:rPr>
          <w:rFonts w:eastAsiaTheme="minorHAnsi" w:cs="Segoe UI"/>
          <w:color w:val="000000"/>
          <w:szCs w:val="22"/>
          <w:lang w:eastAsia="en-US"/>
        </w:rPr>
      </w:pPr>
      <w:r w:rsidRPr="00076C08">
        <w:rPr>
          <w:rFonts w:eastAsiaTheme="minorHAnsi" w:cs="Segoe UI"/>
          <w:color w:val="000000"/>
          <w:szCs w:val="22"/>
          <w:lang w:eastAsia="en-US"/>
        </w:rPr>
        <w:t xml:space="preserve">Szczególnie istotne będzie badanie wskaźników rezultatu </w:t>
      </w:r>
      <w:r w:rsidR="00C35B36" w:rsidRPr="00076C08">
        <w:rPr>
          <w:rFonts w:eastAsiaTheme="minorHAnsi" w:cs="Segoe UI"/>
          <w:color w:val="000000"/>
          <w:szCs w:val="22"/>
          <w:lang w:eastAsia="en-US"/>
        </w:rPr>
        <w:t xml:space="preserve">- </w:t>
      </w:r>
      <w:r w:rsidRPr="00076C08">
        <w:rPr>
          <w:rFonts w:eastAsiaTheme="minorHAnsi" w:cs="Segoe UI"/>
          <w:color w:val="000000"/>
          <w:szCs w:val="22"/>
          <w:lang w:eastAsia="en-US"/>
        </w:rPr>
        <w:t xml:space="preserve">skuteczność działań, które zostały podjęte w trakcie realizowania Programu; </w:t>
      </w:r>
      <w:r w:rsidR="00C35B36" w:rsidRPr="00076C08">
        <w:rPr>
          <w:rFonts w:eastAsiaTheme="minorHAnsi" w:cs="Segoe UI"/>
          <w:color w:val="000000"/>
          <w:szCs w:val="22"/>
          <w:lang w:eastAsia="en-US"/>
        </w:rPr>
        <w:t xml:space="preserve">będą one pokazywały zakres i </w:t>
      </w:r>
      <w:r w:rsidRPr="00076C08">
        <w:rPr>
          <w:rFonts w:eastAsiaTheme="minorHAnsi" w:cs="Segoe UI"/>
          <w:color w:val="000000"/>
          <w:szCs w:val="22"/>
          <w:lang w:eastAsia="en-US"/>
        </w:rPr>
        <w:t>dynamikę zmian jakie nastąpiły w poszczególnych ob</w:t>
      </w:r>
      <w:r w:rsidR="00C35B36" w:rsidRPr="00076C08">
        <w:rPr>
          <w:rFonts w:eastAsiaTheme="minorHAnsi" w:cs="Segoe UI"/>
          <w:color w:val="000000"/>
          <w:szCs w:val="22"/>
          <w:lang w:eastAsia="en-US"/>
        </w:rPr>
        <w:t xml:space="preserve">szarach w wyniku wdrożenia i po </w:t>
      </w:r>
      <w:r w:rsidRPr="00076C08">
        <w:rPr>
          <w:rFonts w:eastAsiaTheme="minorHAnsi" w:cs="Segoe UI"/>
          <w:color w:val="000000"/>
          <w:szCs w:val="22"/>
          <w:lang w:eastAsia="en-US"/>
        </w:rPr>
        <w:t>zakończeniu poszczególnych projektów i całego PR.</w:t>
      </w:r>
    </w:p>
    <w:p w:rsidR="00C35B36" w:rsidRPr="00076C08" w:rsidRDefault="00C35B36" w:rsidP="0068561E">
      <w:pPr>
        <w:ind w:firstLine="708"/>
        <w:rPr>
          <w:rFonts w:eastAsiaTheme="minorHAnsi" w:cs="Segoe UI"/>
          <w:color w:val="000000"/>
          <w:szCs w:val="22"/>
          <w:lang w:eastAsia="en-US"/>
        </w:rPr>
      </w:pPr>
      <w:r w:rsidRPr="00076C08">
        <w:rPr>
          <w:rFonts w:eastAsiaTheme="minorHAnsi" w:cs="Segoe UI"/>
          <w:color w:val="000000"/>
          <w:szCs w:val="22"/>
          <w:lang w:eastAsia="en-US"/>
        </w:rPr>
        <w:t xml:space="preserve">System monitoringu będzie oparty głównie o procedurę stałego monitorowania Programu Rewitalizacji, na podstawie rocznych sprawozdań wykonawców projektów </w:t>
      </w:r>
      <w:r w:rsidR="00B537ED">
        <w:rPr>
          <w:rFonts w:eastAsiaTheme="minorHAnsi" w:cs="Segoe UI"/>
          <w:color w:val="000000"/>
          <w:szCs w:val="22"/>
          <w:lang w:eastAsia="en-US"/>
        </w:rPr>
        <w:br/>
      </w:r>
      <w:r w:rsidRPr="00076C08">
        <w:rPr>
          <w:rFonts w:eastAsiaTheme="minorHAnsi" w:cs="Segoe UI"/>
          <w:color w:val="000000"/>
          <w:szCs w:val="22"/>
          <w:lang w:eastAsia="en-US"/>
        </w:rPr>
        <w:t>z realizacji zadań uwzględnionych w PR. Sprawdzania będą przesyłane do Zespołu ds. Rewitalizacji i będą zawierały m.in. informacje dotyczące zaawansowania harmonogramu zadań w relacji do planów, mierników oraz wskaźników osiągniętych produktów i rezultatów, napotkanych trudności i problemów, ryzyka, opinii i wniosków od interesariuszy, zasoby niezbędne do zrealizowania zadania - wydatkowane i planowane do wydatkowania, a także plan działań rzeczowo-finansowy na kolejny rok.</w:t>
      </w:r>
    </w:p>
    <w:p w:rsidR="00C35B36" w:rsidRPr="00076C08" w:rsidRDefault="00C35B36" w:rsidP="0068561E">
      <w:pPr>
        <w:ind w:firstLine="708"/>
        <w:rPr>
          <w:rFonts w:eastAsiaTheme="minorHAnsi" w:cs="Segoe UI"/>
          <w:color w:val="000000"/>
          <w:szCs w:val="22"/>
          <w:lang w:eastAsia="en-US"/>
        </w:rPr>
      </w:pPr>
      <w:r w:rsidRPr="00076C08">
        <w:rPr>
          <w:rFonts w:eastAsiaTheme="minorHAnsi" w:cs="Segoe UI"/>
          <w:color w:val="000000"/>
          <w:szCs w:val="22"/>
          <w:lang w:eastAsia="en-US"/>
        </w:rPr>
        <w:t xml:space="preserve">Dane będą gromadzone i przesyłane do </w:t>
      </w:r>
      <w:r w:rsidR="006D0879" w:rsidRPr="00076C08">
        <w:rPr>
          <w:rFonts w:eastAsiaTheme="minorHAnsi" w:cs="Segoe UI"/>
          <w:color w:val="000000"/>
          <w:szCs w:val="22"/>
          <w:lang w:eastAsia="en-US"/>
        </w:rPr>
        <w:t>30 kwietnia</w:t>
      </w:r>
      <w:r w:rsidRPr="00076C08">
        <w:rPr>
          <w:rFonts w:eastAsiaTheme="minorHAnsi" w:cs="Segoe UI"/>
          <w:color w:val="000000"/>
          <w:szCs w:val="22"/>
          <w:lang w:eastAsia="en-US"/>
        </w:rPr>
        <w:t>.</w:t>
      </w:r>
    </w:p>
    <w:p w:rsidR="00C35B36" w:rsidRPr="00076C08" w:rsidRDefault="00C35B36" w:rsidP="00E13CCE">
      <w:pPr>
        <w:ind w:firstLine="708"/>
        <w:rPr>
          <w:rFonts w:eastAsiaTheme="minorHAnsi" w:cs="Segoe UI"/>
          <w:szCs w:val="22"/>
          <w:lang w:eastAsia="en-US"/>
        </w:rPr>
      </w:pPr>
      <w:r w:rsidRPr="00076C08">
        <w:rPr>
          <w:rFonts w:eastAsiaTheme="minorHAnsi" w:cs="Segoe UI"/>
          <w:szCs w:val="22"/>
          <w:lang w:eastAsia="en-US"/>
        </w:rPr>
        <w:t xml:space="preserve">Planuje się sukcesywne tworzenie bazy danych rewitalizacji – integrującą bazę wskaźnikową powstałą na etapie prac diagnostycznych delimitacji obszaru zdegradowanego z bazą danych monitoringowych i danych z realizacji Strategii. W efekcie końcowym powstanie </w:t>
      </w:r>
      <w:r w:rsidRPr="00076C08">
        <w:rPr>
          <w:rFonts w:eastAsiaTheme="minorHAnsi" w:cs="Segoe UI"/>
          <w:szCs w:val="22"/>
          <w:lang w:eastAsia="en-US"/>
        </w:rPr>
        <w:lastRenderedPageBreak/>
        <w:t>zintegrowana baza informatyczna, pozwalająca na zbieranie i agregowanie danych w różnych przekrojach problemowych i tematycznych, ilościowych i jakościowych, oraz ocenę całego PR i jej spójności ze Strategią i innymi dokumentami planistycznymi.</w:t>
      </w:r>
    </w:p>
    <w:p w:rsidR="00C35B36" w:rsidRPr="00076C08" w:rsidRDefault="00C35B36" w:rsidP="0068561E">
      <w:pPr>
        <w:ind w:firstLine="708"/>
        <w:rPr>
          <w:rFonts w:eastAsiaTheme="minorHAnsi" w:cs="Segoe UI"/>
          <w:color w:val="000000"/>
          <w:szCs w:val="22"/>
          <w:lang w:eastAsia="en-US"/>
        </w:rPr>
      </w:pPr>
      <w:r w:rsidRPr="00076C08">
        <w:rPr>
          <w:rFonts w:eastAsiaTheme="minorHAnsi" w:cs="Segoe UI"/>
          <w:color w:val="000000"/>
          <w:szCs w:val="22"/>
          <w:lang w:eastAsia="en-US"/>
        </w:rPr>
        <w:t>Wykonawcy (jednostki odpowiedzialne za realizację projektów: jednostki i podmioty publiczne, społeczne, podmioty prywatne)</w:t>
      </w:r>
      <w:r w:rsidR="006D0879" w:rsidRPr="00076C08">
        <w:rPr>
          <w:rFonts w:eastAsiaTheme="minorHAnsi" w:cs="Segoe UI"/>
          <w:color w:val="000000"/>
          <w:szCs w:val="22"/>
          <w:lang w:eastAsia="en-US"/>
        </w:rPr>
        <w:t>,</w:t>
      </w:r>
      <w:r w:rsidRPr="00076C08">
        <w:rPr>
          <w:rFonts w:eastAsiaTheme="minorHAnsi" w:cs="Segoe UI"/>
          <w:color w:val="000000"/>
          <w:szCs w:val="22"/>
          <w:lang w:eastAsia="en-US"/>
        </w:rPr>
        <w:t xml:space="preserve"> oprócz sprawozdań </w:t>
      </w:r>
      <w:r w:rsidRPr="00076C08">
        <w:rPr>
          <w:rFonts w:eastAsiaTheme="minorHAnsi" w:cs="Segoe UI"/>
          <w:i/>
          <w:color w:val="000000"/>
          <w:szCs w:val="22"/>
          <w:lang w:eastAsia="en-US"/>
        </w:rPr>
        <w:t>on-going</w:t>
      </w:r>
      <w:r w:rsidRPr="00076C08">
        <w:rPr>
          <w:rFonts w:eastAsiaTheme="minorHAnsi" w:cs="Segoe UI"/>
          <w:color w:val="000000"/>
          <w:szCs w:val="22"/>
          <w:lang w:eastAsia="en-US"/>
        </w:rPr>
        <w:t xml:space="preserve">, po zakończeniu </w:t>
      </w:r>
      <w:r w:rsidR="00F02FBE" w:rsidRPr="00076C08">
        <w:rPr>
          <w:rFonts w:eastAsiaTheme="minorHAnsi" w:cs="Segoe UI"/>
          <w:color w:val="000000"/>
          <w:szCs w:val="22"/>
          <w:lang w:eastAsia="en-US"/>
        </w:rPr>
        <w:br/>
      </w:r>
      <w:r w:rsidRPr="00076C08">
        <w:rPr>
          <w:rFonts w:eastAsiaTheme="minorHAnsi" w:cs="Segoe UI"/>
          <w:color w:val="000000"/>
          <w:szCs w:val="22"/>
          <w:lang w:eastAsia="en-US"/>
        </w:rPr>
        <w:t xml:space="preserve">i rozliczeniu projektów, przygotowują raporty </w:t>
      </w:r>
      <w:r w:rsidR="006D0879" w:rsidRPr="00076C08">
        <w:rPr>
          <w:rFonts w:eastAsiaTheme="minorHAnsi" w:cs="Segoe UI"/>
          <w:color w:val="000000"/>
          <w:szCs w:val="22"/>
          <w:lang w:eastAsia="en-US"/>
        </w:rPr>
        <w:t xml:space="preserve">końcowe </w:t>
      </w:r>
      <w:r w:rsidRPr="00076C08">
        <w:rPr>
          <w:rFonts w:eastAsiaTheme="minorHAnsi" w:cs="Segoe UI"/>
          <w:color w:val="000000"/>
          <w:szCs w:val="22"/>
          <w:lang w:eastAsia="en-US"/>
        </w:rPr>
        <w:t>z wykonanych prac.</w:t>
      </w:r>
    </w:p>
    <w:p w:rsidR="00C35B36" w:rsidRPr="00076C08" w:rsidRDefault="00C35B36" w:rsidP="0068561E">
      <w:pPr>
        <w:ind w:firstLine="708"/>
        <w:rPr>
          <w:rFonts w:eastAsiaTheme="minorHAnsi" w:cs="Segoe UI"/>
          <w:color w:val="000000"/>
          <w:szCs w:val="22"/>
          <w:lang w:eastAsia="en-US"/>
        </w:rPr>
      </w:pPr>
      <w:r w:rsidRPr="00076C08">
        <w:rPr>
          <w:rFonts w:eastAsiaTheme="minorHAnsi" w:cs="Segoe UI"/>
          <w:color w:val="000000"/>
          <w:szCs w:val="22"/>
          <w:lang w:eastAsia="en-US"/>
        </w:rPr>
        <w:t>Zespół ds. Rewitalizacji na podstawie sprawozdań i raportów, posiłkując się standardami Kontroli zarządczej, opracowuje sprawozdania roczne, które zawierają:</w:t>
      </w:r>
    </w:p>
    <w:p w:rsidR="00C35B36" w:rsidRPr="00076C08" w:rsidRDefault="00C35B36" w:rsidP="00C35B36">
      <w:pPr>
        <w:rPr>
          <w:rFonts w:eastAsiaTheme="minorHAnsi" w:cs="Segoe UI"/>
          <w:color w:val="000000"/>
          <w:szCs w:val="22"/>
          <w:lang w:eastAsia="en-US"/>
        </w:rPr>
      </w:pPr>
      <w:r w:rsidRPr="00076C08">
        <w:rPr>
          <w:rFonts w:eastAsiaTheme="minorHAnsi" w:cs="Segoe UI"/>
          <w:color w:val="000000"/>
          <w:szCs w:val="22"/>
          <w:lang w:eastAsia="en-US"/>
        </w:rPr>
        <w:t> zwymiarowane postępy w realizacji celów rewitalizacji, z wyodrębnieniem projektów współfinansowanych z funduszy zewnętrznych,</w:t>
      </w:r>
    </w:p>
    <w:p w:rsidR="00C35B36" w:rsidRPr="00076C08" w:rsidRDefault="00C35B36" w:rsidP="00C35B36">
      <w:pPr>
        <w:rPr>
          <w:rFonts w:eastAsiaTheme="minorHAnsi" w:cs="Segoe UI"/>
          <w:color w:val="000000"/>
          <w:szCs w:val="22"/>
          <w:lang w:eastAsia="en-US"/>
        </w:rPr>
      </w:pPr>
      <w:r w:rsidRPr="00076C08">
        <w:rPr>
          <w:rFonts w:eastAsiaTheme="minorHAnsi" w:cs="Segoe UI"/>
          <w:color w:val="000000"/>
          <w:szCs w:val="22"/>
          <w:lang w:eastAsia="en-US"/>
        </w:rPr>
        <w:t xml:space="preserve"> analizę przyczyn i uzasadnienie zmian zaplanowanych działań projektowych </w:t>
      </w:r>
      <w:r w:rsidR="00B537ED">
        <w:rPr>
          <w:rFonts w:eastAsiaTheme="minorHAnsi" w:cs="Segoe UI"/>
          <w:color w:val="000000"/>
          <w:szCs w:val="22"/>
          <w:lang w:eastAsia="en-US"/>
        </w:rPr>
        <w:br/>
      </w:r>
      <w:r w:rsidRPr="00076C08">
        <w:rPr>
          <w:rFonts w:eastAsiaTheme="minorHAnsi" w:cs="Segoe UI"/>
          <w:color w:val="000000"/>
          <w:szCs w:val="22"/>
          <w:lang w:eastAsia="en-US"/>
        </w:rPr>
        <w:t>i przedsięwzięć,</w:t>
      </w:r>
    </w:p>
    <w:p w:rsidR="00C35B36" w:rsidRPr="00076C08" w:rsidRDefault="00C35B36" w:rsidP="00C35B36">
      <w:pPr>
        <w:rPr>
          <w:rFonts w:eastAsiaTheme="minorHAnsi" w:cs="Segoe UI"/>
          <w:color w:val="000000"/>
          <w:szCs w:val="22"/>
          <w:lang w:eastAsia="en-US"/>
        </w:rPr>
      </w:pPr>
      <w:r w:rsidRPr="00076C08">
        <w:rPr>
          <w:rFonts w:eastAsiaTheme="minorHAnsi" w:cs="Segoe UI"/>
          <w:color w:val="000000"/>
          <w:szCs w:val="22"/>
          <w:lang w:eastAsia="en-US"/>
        </w:rPr>
        <w:t> analizę przyczyn nie zrealizowania lub znaczącego opóźnienia projektów zapisanych w PR,</w:t>
      </w:r>
    </w:p>
    <w:p w:rsidR="00C35B36" w:rsidRPr="00076C08" w:rsidRDefault="00C35B36" w:rsidP="00C35B36">
      <w:pPr>
        <w:rPr>
          <w:rFonts w:eastAsiaTheme="minorHAnsi" w:cs="Segoe UI"/>
          <w:color w:val="000000"/>
          <w:szCs w:val="22"/>
          <w:lang w:eastAsia="en-US"/>
        </w:rPr>
      </w:pPr>
      <w:r w:rsidRPr="00076C08">
        <w:rPr>
          <w:rFonts w:eastAsiaTheme="minorHAnsi" w:cs="Segoe UI"/>
          <w:color w:val="000000"/>
          <w:szCs w:val="22"/>
          <w:lang w:eastAsia="en-US"/>
        </w:rPr>
        <w:t> analizę ryzyka,</w:t>
      </w:r>
    </w:p>
    <w:p w:rsidR="00C35B36" w:rsidRPr="00076C08" w:rsidRDefault="00C35B36" w:rsidP="00C35B36">
      <w:pPr>
        <w:rPr>
          <w:rFonts w:eastAsiaTheme="minorHAnsi" w:cs="Segoe UI"/>
          <w:color w:val="000000"/>
          <w:szCs w:val="22"/>
          <w:lang w:eastAsia="en-US"/>
        </w:rPr>
      </w:pPr>
      <w:r w:rsidRPr="00076C08">
        <w:rPr>
          <w:rFonts w:eastAsiaTheme="minorHAnsi" w:cs="Segoe UI"/>
          <w:color w:val="000000"/>
          <w:szCs w:val="22"/>
          <w:lang w:eastAsia="en-US"/>
        </w:rPr>
        <w:t> wyniki badań jakościowych.</w:t>
      </w:r>
    </w:p>
    <w:p w:rsidR="00C35B36" w:rsidRPr="00076C08" w:rsidRDefault="00C35B36" w:rsidP="0068561E">
      <w:pPr>
        <w:ind w:firstLine="708"/>
        <w:rPr>
          <w:rFonts w:eastAsiaTheme="minorHAnsi" w:cs="Segoe UI"/>
          <w:color w:val="000000"/>
          <w:szCs w:val="22"/>
          <w:lang w:eastAsia="en-US"/>
        </w:rPr>
      </w:pPr>
      <w:r w:rsidRPr="00076C08">
        <w:rPr>
          <w:rFonts w:eastAsiaTheme="minorHAnsi" w:cs="Segoe UI"/>
          <w:color w:val="000000"/>
          <w:szCs w:val="22"/>
          <w:lang w:eastAsia="en-US"/>
        </w:rPr>
        <w:t>Spraw</w:t>
      </w:r>
      <w:r w:rsidR="006D0879" w:rsidRPr="00076C08">
        <w:rPr>
          <w:rFonts w:eastAsiaTheme="minorHAnsi" w:cs="Segoe UI"/>
          <w:color w:val="000000"/>
          <w:szCs w:val="22"/>
          <w:lang w:eastAsia="en-US"/>
        </w:rPr>
        <w:t>ozdania roczne przekazywane są W</w:t>
      </w:r>
      <w:r w:rsidRPr="00076C08">
        <w:rPr>
          <w:rFonts w:eastAsiaTheme="minorHAnsi" w:cs="Segoe UI"/>
          <w:color w:val="000000"/>
          <w:szCs w:val="22"/>
          <w:lang w:eastAsia="en-US"/>
        </w:rPr>
        <w:t xml:space="preserve">ójtowi gminy do dnia </w:t>
      </w:r>
      <w:r w:rsidR="006D0879" w:rsidRPr="00076C08">
        <w:rPr>
          <w:rFonts w:eastAsiaTheme="minorHAnsi" w:cs="Segoe UI"/>
          <w:color w:val="000000"/>
          <w:szCs w:val="22"/>
          <w:lang w:eastAsia="en-US"/>
        </w:rPr>
        <w:t>15 października</w:t>
      </w:r>
      <w:r w:rsidRPr="00076C08">
        <w:rPr>
          <w:rFonts w:eastAsiaTheme="minorHAnsi" w:cs="Segoe UI"/>
          <w:color w:val="000000"/>
          <w:szCs w:val="22"/>
          <w:lang w:eastAsia="en-US"/>
        </w:rPr>
        <w:t xml:space="preserve">, </w:t>
      </w:r>
      <w:r w:rsidR="00F02FBE" w:rsidRPr="00076C08">
        <w:rPr>
          <w:rFonts w:eastAsiaTheme="minorHAnsi" w:cs="Segoe UI"/>
          <w:color w:val="000000"/>
          <w:szCs w:val="22"/>
          <w:lang w:eastAsia="en-US"/>
        </w:rPr>
        <w:br/>
      </w:r>
      <w:r w:rsidRPr="00076C08">
        <w:rPr>
          <w:rFonts w:eastAsiaTheme="minorHAnsi" w:cs="Segoe UI"/>
          <w:color w:val="000000"/>
          <w:szCs w:val="22"/>
          <w:lang w:eastAsia="en-US"/>
        </w:rPr>
        <w:t>a nast</w:t>
      </w:r>
      <w:r w:rsidR="006D0879" w:rsidRPr="00076C08">
        <w:rPr>
          <w:rFonts w:eastAsiaTheme="minorHAnsi" w:cs="Segoe UI"/>
          <w:color w:val="000000"/>
          <w:szCs w:val="22"/>
          <w:lang w:eastAsia="en-US"/>
        </w:rPr>
        <w:t xml:space="preserve">ępnie </w:t>
      </w:r>
      <w:r w:rsidRPr="00076C08">
        <w:rPr>
          <w:rFonts w:eastAsiaTheme="minorHAnsi" w:cs="Segoe UI"/>
          <w:color w:val="000000"/>
          <w:szCs w:val="22"/>
          <w:lang w:eastAsia="en-US"/>
        </w:rPr>
        <w:t xml:space="preserve">pod obrady Komisji Stałych Rady Gminy </w:t>
      </w:r>
      <w:r w:rsidR="000F47F2" w:rsidRPr="00076C08">
        <w:rPr>
          <w:rFonts w:eastAsiaTheme="minorHAnsi" w:cs="Segoe UI"/>
          <w:color w:val="000000"/>
          <w:szCs w:val="22"/>
          <w:lang w:eastAsia="en-US"/>
        </w:rPr>
        <w:t>Jakubów</w:t>
      </w:r>
      <w:r w:rsidRPr="00076C08">
        <w:rPr>
          <w:rFonts w:eastAsiaTheme="minorHAnsi" w:cs="Segoe UI"/>
          <w:color w:val="000000"/>
          <w:szCs w:val="22"/>
          <w:lang w:eastAsia="en-US"/>
        </w:rPr>
        <w:t>, podczas</w:t>
      </w:r>
      <w:r w:rsidR="006D0879" w:rsidRPr="00076C08">
        <w:rPr>
          <w:rFonts w:eastAsiaTheme="minorHAnsi" w:cs="Segoe UI"/>
          <w:color w:val="000000"/>
          <w:szCs w:val="22"/>
          <w:lang w:eastAsia="en-US"/>
        </w:rPr>
        <w:t xml:space="preserve"> których konsultowane są wyniki </w:t>
      </w:r>
      <w:r w:rsidRPr="00076C08">
        <w:rPr>
          <w:rFonts w:eastAsiaTheme="minorHAnsi" w:cs="Segoe UI"/>
          <w:color w:val="000000"/>
          <w:szCs w:val="22"/>
          <w:lang w:eastAsia="en-US"/>
        </w:rPr>
        <w:t>monitoringu, wyniki badań jakościowych, rekomenda</w:t>
      </w:r>
      <w:r w:rsidR="006D0879" w:rsidRPr="00076C08">
        <w:rPr>
          <w:rFonts w:eastAsiaTheme="minorHAnsi" w:cs="Segoe UI"/>
          <w:color w:val="000000"/>
          <w:szCs w:val="22"/>
          <w:lang w:eastAsia="en-US"/>
        </w:rPr>
        <w:t xml:space="preserve">cje, lista zadań planowanych do </w:t>
      </w:r>
      <w:r w:rsidRPr="00076C08">
        <w:rPr>
          <w:rFonts w:eastAsiaTheme="minorHAnsi" w:cs="Segoe UI"/>
          <w:color w:val="000000"/>
          <w:szCs w:val="22"/>
          <w:lang w:eastAsia="en-US"/>
        </w:rPr>
        <w:t xml:space="preserve">realizacji w kolejnym roku budżetowym oraz wnioski dotyczące aktualizacji PR i jego </w:t>
      </w:r>
      <w:r w:rsidR="006D0879" w:rsidRPr="00076C08">
        <w:rPr>
          <w:rFonts w:eastAsiaTheme="minorHAnsi" w:cs="Segoe UI"/>
          <w:color w:val="000000"/>
          <w:szCs w:val="22"/>
          <w:lang w:eastAsia="en-US"/>
        </w:rPr>
        <w:t xml:space="preserve">spójności </w:t>
      </w:r>
      <w:r w:rsidRPr="00076C08">
        <w:rPr>
          <w:rFonts w:eastAsiaTheme="minorHAnsi" w:cs="Segoe UI"/>
          <w:color w:val="000000"/>
          <w:szCs w:val="22"/>
          <w:lang w:eastAsia="en-US"/>
        </w:rPr>
        <w:t>ze Strategią Gminy i innymi dokumentami planistycznymi.</w:t>
      </w:r>
    </w:p>
    <w:p w:rsidR="00C35B36" w:rsidRPr="00076C08" w:rsidRDefault="00C35B36" w:rsidP="0068561E">
      <w:pPr>
        <w:ind w:firstLine="708"/>
        <w:rPr>
          <w:rFonts w:eastAsiaTheme="minorHAnsi" w:cs="Segoe UI"/>
          <w:color w:val="000000"/>
          <w:szCs w:val="22"/>
          <w:lang w:eastAsia="en-US"/>
        </w:rPr>
      </w:pPr>
      <w:r w:rsidRPr="00076C08">
        <w:rPr>
          <w:rFonts w:eastAsiaTheme="minorHAnsi" w:cs="Segoe UI"/>
          <w:color w:val="000000"/>
          <w:szCs w:val="22"/>
          <w:lang w:eastAsia="en-US"/>
        </w:rPr>
        <w:t xml:space="preserve">Na najbliższej po spotkaniu Komisji sesji Rady Gminy, Wójt </w:t>
      </w:r>
      <w:r w:rsidR="006D0879" w:rsidRPr="00076C08">
        <w:rPr>
          <w:rFonts w:eastAsiaTheme="minorHAnsi" w:cs="Segoe UI"/>
          <w:color w:val="000000"/>
          <w:szCs w:val="22"/>
          <w:lang w:eastAsia="en-US"/>
        </w:rPr>
        <w:t xml:space="preserve">przedstawia wyniki sprawozdania </w:t>
      </w:r>
      <w:r w:rsidRPr="00076C08">
        <w:rPr>
          <w:rFonts w:eastAsiaTheme="minorHAnsi" w:cs="Segoe UI"/>
          <w:color w:val="000000"/>
          <w:szCs w:val="22"/>
          <w:lang w:eastAsia="en-US"/>
        </w:rPr>
        <w:t xml:space="preserve">z realizacji projektów rewitalizacyjnych w kontekście realizacji </w:t>
      </w:r>
      <w:r w:rsidR="006D0879" w:rsidRPr="00076C08">
        <w:rPr>
          <w:rFonts w:eastAsiaTheme="minorHAnsi" w:cs="Segoe UI"/>
          <w:color w:val="000000"/>
          <w:szCs w:val="22"/>
          <w:lang w:eastAsia="en-US"/>
        </w:rPr>
        <w:t xml:space="preserve">strategii rozwoju Gminy, wraz z </w:t>
      </w:r>
      <w:r w:rsidRPr="00076C08">
        <w:rPr>
          <w:rFonts w:eastAsiaTheme="minorHAnsi" w:cs="Segoe UI"/>
          <w:color w:val="000000"/>
          <w:szCs w:val="22"/>
          <w:lang w:eastAsia="en-US"/>
        </w:rPr>
        <w:t>listą zadań proponowanych do uwzględnienia w bud</w:t>
      </w:r>
      <w:r w:rsidR="006D0879" w:rsidRPr="00076C08">
        <w:rPr>
          <w:rFonts w:eastAsiaTheme="minorHAnsi" w:cs="Segoe UI"/>
          <w:color w:val="000000"/>
          <w:szCs w:val="22"/>
          <w:lang w:eastAsia="en-US"/>
        </w:rPr>
        <w:t xml:space="preserve">żecie Gminy na kolejny rok oraz </w:t>
      </w:r>
      <w:r w:rsidRPr="00076C08">
        <w:rPr>
          <w:rFonts w:eastAsiaTheme="minorHAnsi" w:cs="Segoe UI"/>
          <w:color w:val="000000"/>
          <w:szCs w:val="22"/>
          <w:lang w:eastAsia="en-US"/>
        </w:rPr>
        <w:t>zakresem aktualizacji PR.</w:t>
      </w:r>
    </w:p>
    <w:p w:rsidR="00C35B36" w:rsidRPr="00076C08" w:rsidRDefault="00C35B36" w:rsidP="0068561E">
      <w:pPr>
        <w:ind w:firstLine="708"/>
        <w:rPr>
          <w:rFonts w:eastAsiaTheme="minorHAnsi" w:cs="Segoe UI"/>
          <w:color w:val="000000"/>
          <w:szCs w:val="22"/>
          <w:lang w:eastAsia="en-US"/>
        </w:rPr>
      </w:pPr>
      <w:r w:rsidRPr="00076C08">
        <w:rPr>
          <w:rFonts w:eastAsiaTheme="minorHAnsi" w:cs="Segoe UI"/>
          <w:color w:val="000000"/>
          <w:szCs w:val="22"/>
          <w:lang w:eastAsia="en-US"/>
        </w:rPr>
        <w:t>Po zakończeniu cyklu realizacji PR Koordynator Rewitalizacj</w:t>
      </w:r>
      <w:r w:rsidR="006D0879" w:rsidRPr="00076C08">
        <w:rPr>
          <w:rFonts w:eastAsiaTheme="minorHAnsi" w:cs="Segoe UI"/>
          <w:color w:val="000000"/>
          <w:szCs w:val="22"/>
          <w:lang w:eastAsia="en-US"/>
        </w:rPr>
        <w:t xml:space="preserve">i we współpracy z urzędem gminy </w:t>
      </w:r>
      <w:r w:rsidRPr="00076C08">
        <w:rPr>
          <w:rFonts w:eastAsiaTheme="minorHAnsi" w:cs="Segoe UI"/>
          <w:color w:val="000000"/>
          <w:szCs w:val="22"/>
          <w:lang w:eastAsia="en-US"/>
        </w:rPr>
        <w:t>i wykonawcami projektów, dokona ewaluacji PR i opracuje Raport ewaluacyjny.</w:t>
      </w:r>
    </w:p>
    <w:p w:rsidR="00C35B36" w:rsidRPr="00076C08" w:rsidRDefault="00C35B36" w:rsidP="0068561E">
      <w:pPr>
        <w:ind w:firstLine="708"/>
        <w:rPr>
          <w:rFonts w:eastAsiaTheme="minorHAnsi" w:cs="Segoe UI"/>
          <w:color w:val="000000"/>
          <w:szCs w:val="22"/>
          <w:lang w:eastAsia="en-US"/>
        </w:rPr>
      </w:pPr>
      <w:r w:rsidRPr="00076C08">
        <w:rPr>
          <w:rFonts w:eastAsiaTheme="minorHAnsi" w:cs="Segoe UI"/>
          <w:color w:val="000000"/>
          <w:szCs w:val="22"/>
          <w:lang w:eastAsia="en-US"/>
        </w:rPr>
        <w:t>Ewaluacja PR będzie prowadzona zgodnie z zasada</w:t>
      </w:r>
      <w:r w:rsidR="006D0879" w:rsidRPr="00076C08">
        <w:rPr>
          <w:rFonts w:eastAsiaTheme="minorHAnsi" w:cs="Segoe UI"/>
          <w:color w:val="000000"/>
          <w:szCs w:val="22"/>
          <w:lang w:eastAsia="en-US"/>
        </w:rPr>
        <w:t xml:space="preserve">mi kontroli zarządczej i będzie </w:t>
      </w:r>
      <w:r w:rsidRPr="00076C08">
        <w:rPr>
          <w:rFonts w:eastAsiaTheme="minorHAnsi" w:cs="Segoe UI"/>
          <w:color w:val="000000"/>
          <w:szCs w:val="22"/>
          <w:lang w:eastAsia="en-US"/>
        </w:rPr>
        <w:t>analizowała</w:t>
      </w:r>
      <w:r w:rsidR="006D0879" w:rsidRPr="00076C08">
        <w:rPr>
          <w:rFonts w:eastAsiaTheme="minorHAnsi" w:cs="Segoe UI"/>
          <w:color w:val="000000"/>
          <w:szCs w:val="22"/>
          <w:lang w:eastAsia="en-US"/>
        </w:rPr>
        <w:t xml:space="preserve"> jej trafność, efektywność, skuteczność, </w:t>
      </w:r>
      <w:r w:rsidRPr="00076C08">
        <w:rPr>
          <w:rFonts w:eastAsiaTheme="minorHAnsi" w:cs="Segoe UI"/>
          <w:color w:val="000000"/>
          <w:szCs w:val="22"/>
          <w:lang w:eastAsia="en-US"/>
        </w:rPr>
        <w:t xml:space="preserve">użyteczność </w:t>
      </w:r>
      <w:r w:rsidR="006D0879" w:rsidRPr="00076C08">
        <w:rPr>
          <w:rFonts w:eastAsiaTheme="minorHAnsi" w:cs="Segoe UI"/>
          <w:color w:val="000000"/>
          <w:szCs w:val="22"/>
          <w:lang w:eastAsia="en-US"/>
        </w:rPr>
        <w:t xml:space="preserve">i </w:t>
      </w:r>
      <w:r w:rsidRPr="00076C08">
        <w:rPr>
          <w:rFonts w:eastAsiaTheme="minorHAnsi" w:cs="Segoe UI"/>
          <w:color w:val="000000"/>
          <w:szCs w:val="22"/>
          <w:lang w:eastAsia="en-US"/>
        </w:rPr>
        <w:t>trwałość.</w:t>
      </w:r>
    </w:p>
    <w:p w:rsidR="00C35B36" w:rsidRPr="00076C08" w:rsidRDefault="00C35B36" w:rsidP="0068561E">
      <w:pPr>
        <w:ind w:firstLine="708"/>
        <w:rPr>
          <w:rFonts w:eastAsiaTheme="minorHAnsi" w:cs="Segoe UI"/>
          <w:color w:val="000000"/>
          <w:szCs w:val="22"/>
          <w:lang w:eastAsia="en-US"/>
        </w:rPr>
      </w:pPr>
      <w:r w:rsidRPr="00076C08">
        <w:rPr>
          <w:rFonts w:eastAsiaTheme="minorHAnsi" w:cs="Segoe UI"/>
          <w:color w:val="000000"/>
          <w:szCs w:val="22"/>
          <w:lang w:eastAsia="en-US"/>
        </w:rPr>
        <w:t>Raport zostanie przekazany Wój</w:t>
      </w:r>
      <w:r w:rsidR="006D0879" w:rsidRPr="00076C08">
        <w:rPr>
          <w:rFonts w:eastAsiaTheme="minorHAnsi" w:cs="Segoe UI"/>
          <w:color w:val="000000"/>
          <w:szCs w:val="22"/>
          <w:lang w:eastAsia="en-US"/>
        </w:rPr>
        <w:t xml:space="preserve">towi oraz Radzie Gminy, a także </w:t>
      </w:r>
      <w:r w:rsidRPr="00076C08">
        <w:rPr>
          <w:rFonts w:eastAsiaTheme="minorHAnsi" w:cs="Segoe UI"/>
          <w:color w:val="000000"/>
          <w:szCs w:val="22"/>
          <w:lang w:eastAsia="en-US"/>
        </w:rPr>
        <w:t>podany do publicznej wiadomości poprzez zamieszczenie</w:t>
      </w:r>
      <w:r w:rsidR="006D0879" w:rsidRPr="00076C08">
        <w:rPr>
          <w:rFonts w:eastAsiaTheme="minorHAnsi" w:cs="Segoe UI"/>
          <w:color w:val="000000"/>
          <w:szCs w:val="22"/>
          <w:lang w:eastAsia="en-US"/>
        </w:rPr>
        <w:t xml:space="preserve"> na stronie internetowej Urzędu </w:t>
      </w:r>
      <w:r w:rsidRPr="00076C08">
        <w:rPr>
          <w:rFonts w:eastAsiaTheme="minorHAnsi" w:cs="Segoe UI"/>
          <w:color w:val="000000"/>
          <w:szCs w:val="22"/>
          <w:lang w:eastAsia="en-US"/>
        </w:rPr>
        <w:t>Gminy.</w:t>
      </w:r>
    </w:p>
    <w:p w:rsidR="00C35B36" w:rsidRPr="00076C08" w:rsidRDefault="00C35B36" w:rsidP="0068561E">
      <w:pPr>
        <w:ind w:firstLine="708"/>
        <w:rPr>
          <w:rFonts w:eastAsiaTheme="minorHAnsi" w:cs="Segoe UI"/>
          <w:color w:val="000000"/>
          <w:szCs w:val="22"/>
          <w:lang w:eastAsia="en-US"/>
        </w:rPr>
      </w:pPr>
      <w:r w:rsidRPr="00076C08">
        <w:rPr>
          <w:rFonts w:eastAsiaTheme="minorHAnsi" w:cs="Segoe UI"/>
          <w:color w:val="000000"/>
          <w:szCs w:val="22"/>
          <w:lang w:eastAsia="en-US"/>
        </w:rPr>
        <w:t xml:space="preserve">Wskaźniki monitoringu i oceny PR będą pozyskiwane </w:t>
      </w:r>
      <w:r w:rsidR="006D0879" w:rsidRPr="00076C08">
        <w:rPr>
          <w:rFonts w:eastAsiaTheme="minorHAnsi" w:cs="Segoe UI"/>
          <w:color w:val="000000"/>
          <w:szCs w:val="22"/>
          <w:lang w:eastAsia="en-US"/>
        </w:rPr>
        <w:t>ze</w:t>
      </w:r>
      <w:r w:rsidRPr="00076C08">
        <w:rPr>
          <w:rFonts w:eastAsiaTheme="minorHAnsi" w:cs="Segoe UI"/>
          <w:color w:val="000000"/>
          <w:szCs w:val="22"/>
          <w:lang w:eastAsia="en-US"/>
        </w:rPr>
        <w:t xml:space="preserve">: sprawozdawczości </w:t>
      </w:r>
      <w:r w:rsidR="00DF36FE" w:rsidRPr="00076C08">
        <w:rPr>
          <w:rFonts w:eastAsiaTheme="minorHAnsi" w:cs="Segoe UI"/>
          <w:color w:val="000000"/>
          <w:szCs w:val="22"/>
          <w:lang w:eastAsia="en-US"/>
        </w:rPr>
        <w:t xml:space="preserve">Urzędu Gminy i jej </w:t>
      </w:r>
      <w:r w:rsidRPr="00076C08">
        <w:rPr>
          <w:rFonts w:eastAsiaTheme="minorHAnsi" w:cs="Segoe UI"/>
          <w:color w:val="000000"/>
          <w:szCs w:val="22"/>
          <w:lang w:eastAsia="en-US"/>
        </w:rPr>
        <w:t xml:space="preserve">jednostek organizacyjnych </w:t>
      </w:r>
      <w:r w:rsidR="00DF36FE" w:rsidRPr="00076C08">
        <w:rPr>
          <w:rFonts w:eastAsiaTheme="minorHAnsi" w:cs="Segoe UI"/>
          <w:color w:val="000000"/>
          <w:szCs w:val="22"/>
          <w:lang w:eastAsia="en-US"/>
        </w:rPr>
        <w:t>(głównie GOPS)</w:t>
      </w:r>
      <w:r w:rsidRPr="00076C08">
        <w:rPr>
          <w:rFonts w:eastAsiaTheme="minorHAnsi" w:cs="Segoe UI"/>
          <w:color w:val="000000"/>
          <w:szCs w:val="22"/>
          <w:lang w:eastAsia="en-US"/>
        </w:rPr>
        <w:t>,</w:t>
      </w:r>
      <w:r w:rsidR="006D0879" w:rsidRPr="00076C08">
        <w:rPr>
          <w:rFonts w:eastAsiaTheme="minorHAnsi" w:cs="Segoe UI"/>
          <w:color w:val="000000"/>
          <w:szCs w:val="22"/>
          <w:lang w:eastAsia="en-US"/>
        </w:rPr>
        <w:t xml:space="preserve"> </w:t>
      </w:r>
      <w:r w:rsidRPr="00076C08">
        <w:rPr>
          <w:rFonts w:eastAsiaTheme="minorHAnsi" w:cs="Segoe UI"/>
          <w:color w:val="000000"/>
          <w:szCs w:val="22"/>
          <w:lang w:eastAsia="en-US"/>
        </w:rPr>
        <w:t xml:space="preserve">sprawozdawczości parterów społecznych i </w:t>
      </w:r>
      <w:r w:rsidR="00DF36FE" w:rsidRPr="00076C08">
        <w:rPr>
          <w:rFonts w:eastAsiaTheme="minorHAnsi" w:cs="Segoe UI"/>
          <w:color w:val="000000"/>
          <w:szCs w:val="22"/>
          <w:lang w:eastAsia="en-US"/>
        </w:rPr>
        <w:t>ew. prywatnych, realizujących swoje</w:t>
      </w:r>
      <w:r w:rsidRPr="00076C08">
        <w:rPr>
          <w:rFonts w:eastAsiaTheme="minorHAnsi" w:cs="Segoe UI"/>
          <w:color w:val="000000"/>
          <w:szCs w:val="22"/>
          <w:lang w:eastAsia="en-US"/>
        </w:rPr>
        <w:t xml:space="preserve"> zadania w</w:t>
      </w:r>
      <w:r w:rsidR="006D0879" w:rsidRPr="00076C08">
        <w:rPr>
          <w:rFonts w:eastAsiaTheme="minorHAnsi" w:cs="Segoe UI"/>
          <w:color w:val="000000"/>
          <w:szCs w:val="22"/>
          <w:lang w:eastAsia="en-US"/>
        </w:rPr>
        <w:t xml:space="preserve"> </w:t>
      </w:r>
      <w:r w:rsidRPr="00076C08">
        <w:rPr>
          <w:rFonts w:eastAsiaTheme="minorHAnsi" w:cs="Segoe UI"/>
          <w:color w:val="000000"/>
          <w:szCs w:val="22"/>
          <w:lang w:eastAsia="en-US"/>
        </w:rPr>
        <w:t xml:space="preserve">oparciu o plany współpracy </w:t>
      </w:r>
      <w:r w:rsidR="00F02FBE" w:rsidRPr="00076C08">
        <w:rPr>
          <w:rFonts w:eastAsiaTheme="minorHAnsi" w:cs="Segoe UI"/>
          <w:color w:val="000000"/>
          <w:szCs w:val="22"/>
          <w:lang w:eastAsia="en-US"/>
        </w:rPr>
        <w:br/>
      </w:r>
      <w:r w:rsidRPr="00076C08">
        <w:rPr>
          <w:rFonts w:eastAsiaTheme="minorHAnsi" w:cs="Segoe UI"/>
          <w:color w:val="000000"/>
          <w:szCs w:val="22"/>
          <w:lang w:eastAsia="en-US"/>
        </w:rPr>
        <w:t>i umowy partnerskie,</w:t>
      </w:r>
      <w:r w:rsidR="006D0879" w:rsidRPr="00076C08">
        <w:rPr>
          <w:rFonts w:eastAsiaTheme="minorHAnsi" w:cs="Segoe UI"/>
          <w:color w:val="000000"/>
          <w:szCs w:val="22"/>
          <w:lang w:eastAsia="en-US"/>
        </w:rPr>
        <w:t xml:space="preserve"> </w:t>
      </w:r>
      <w:r w:rsidRPr="00076C08">
        <w:rPr>
          <w:rFonts w:eastAsiaTheme="minorHAnsi" w:cs="Segoe UI"/>
          <w:color w:val="000000"/>
          <w:szCs w:val="22"/>
          <w:lang w:eastAsia="en-US"/>
        </w:rPr>
        <w:t>sprawozdawczości z realizowanych projektów, w t</w:t>
      </w:r>
      <w:r w:rsidR="006D0879" w:rsidRPr="00076C08">
        <w:rPr>
          <w:rFonts w:eastAsiaTheme="minorHAnsi" w:cs="Segoe UI"/>
          <w:color w:val="000000"/>
          <w:szCs w:val="22"/>
          <w:lang w:eastAsia="en-US"/>
        </w:rPr>
        <w:t xml:space="preserve">ym sprawozdawczości i rozliczeń </w:t>
      </w:r>
      <w:r w:rsidRPr="00076C08">
        <w:rPr>
          <w:rFonts w:eastAsiaTheme="minorHAnsi" w:cs="Segoe UI"/>
          <w:color w:val="000000"/>
          <w:szCs w:val="22"/>
          <w:lang w:eastAsia="en-US"/>
        </w:rPr>
        <w:t>projektów dofinansowy</w:t>
      </w:r>
      <w:r w:rsidR="006D0879" w:rsidRPr="00076C08">
        <w:rPr>
          <w:rFonts w:eastAsiaTheme="minorHAnsi" w:cs="Segoe UI"/>
          <w:color w:val="000000"/>
          <w:szCs w:val="22"/>
          <w:lang w:eastAsia="en-US"/>
        </w:rPr>
        <w:t xml:space="preserve">wanych ze środków zewnętrznych, </w:t>
      </w:r>
      <w:r w:rsidRPr="00076C08">
        <w:rPr>
          <w:rFonts w:eastAsiaTheme="minorHAnsi" w:cs="Segoe UI"/>
          <w:color w:val="000000"/>
          <w:szCs w:val="22"/>
          <w:lang w:eastAsia="en-US"/>
        </w:rPr>
        <w:t>budżetu Gminy</w:t>
      </w:r>
      <w:r w:rsidR="006D0879" w:rsidRPr="00076C08">
        <w:rPr>
          <w:rFonts w:eastAsiaTheme="minorHAnsi" w:cs="Segoe UI"/>
          <w:color w:val="000000"/>
          <w:szCs w:val="22"/>
          <w:lang w:eastAsia="en-US"/>
        </w:rPr>
        <w:t xml:space="preserve"> </w:t>
      </w:r>
      <w:r w:rsidR="00F02FBE" w:rsidRPr="00076C08">
        <w:rPr>
          <w:rFonts w:eastAsiaTheme="minorHAnsi" w:cs="Segoe UI"/>
          <w:color w:val="000000"/>
          <w:szCs w:val="22"/>
          <w:lang w:eastAsia="en-US"/>
        </w:rPr>
        <w:br/>
      </w:r>
      <w:r w:rsidR="006D0879" w:rsidRPr="00076C08">
        <w:rPr>
          <w:rFonts w:eastAsiaTheme="minorHAnsi" w:cs="Segoe UI"/>
          <w:color w:val="000000"/>
          <w:szCs w:val="22"/>
          <w:lang w:eastAsia="en-US"/>
        </w:rPr>
        <w:lastRenderedPageBreak/>
        <w:t xml:space="preserve">i sprawozdawczości budżetowej, </w:t>
      </w:r>
      <w:r w:rsidRPr="00076C08">
        <w:rPr>
          <w:rFonts w:eastAsiaTheme="minorHAnsi" w:cs="Segoe UI"/>
          <w:color w:val="000000"/>
          <w:szCs w:val="22"/>
          <w:lang w:eastAsia="en-US"/>
        </w:rPr>
        <w:t>ewidencji i baz danych będących w dyspozycji Gm</w:t>
      </w:r>
      <w:r w:rsidR="006D0879" w:rsidRPr="00076C08">
        <w:rPr>
          <w:rFonts w:eastAsiaTheme="minorHAnsi" w:cs="Segoe UI"/>
          <w:color w:val="000000"/>
          <w:szCs w:val="22"/>
          <w:lang w:eastAsia="en-US"/>
        </w:rPr>
        <w:t xml:space="preserve">iny lub innych uprawnionych podmiotów, statystyki publicznej, </w:t>
      </w:r>
      <w:r w:rsidRPr="00076C08">
        <w:rPr>
          <w:rFonts w:eastAsiaTheme="minorHAnsi" w:cs="Segoe UI"/>
          <w:color w:val="000000"/>
          <w:szCs w:val="22"/>
          <w:lang w:eastAsia="en-US"/>
        </w:rPr>
        <w:t>wyników procesu partycypacyjnego.</w:t>
      </w:r>
    </w:p>
    <w:p w:rsidR="00C35B36" w:rsidRPr="00076C08" w:rsidRDefault="00C35B36" w:rsidP="0068561E">
      <w:pPr>
        <w:ind w:firstLine="708"/>
        <w:rPr>
          <w:rFonts w:eastAsiaTheme="minorHAnsi" w:cs="Segoe UI"/>
          <w:szCs w:val="22"/>
          <w:lang w:eastAsia="en-US"/>
        </w:rPr>
      </w:pPr>
      <w:r w:rsidRPr="00076C08">
        <w:rPr>
          <w:rFonts w:eastAsiaTheme="minorHAnsi" w:cs="Segoe UI"/>
          <w:szCs w:val="22"/>
          <w:lang w:eastAsia="en-US"/>
        </w:rPr>
        <w:t>Przewiduje się, że proces monitorowania i oceny PR zostanie</w:t>
      </w:r>
      <w:r w:rsidR="006D0879" w:rsidRPr="00076C08">
        <w:rPr>
          <w:rFonts w:eastAsiaTheme="minorHAnsi" w:cs="Segoe UI"/>
          <w:szCs w:val="22"/>
          <w:lang w:eastAsia="en-US"/>
        </w:rPr>
        <w:t xml:space="preserve"> określony procedurą </w:t>
      </w:r>
      <w:r w:rsidR="00F02FBE" w:rsidRPr="00076C08">
        <w:rPr>
          <w:rFonts w:eastAsiaTheme="minorHAnsi" w:cs="Segoe UI"/>
          <w:szCs w:val="22"/>
          <w:lang w:eastAsia="en-US"/>
        </w:rPr>
        <w:br/>
      </w:r>
      <w:r w:rsidR="006D0879" w:rsidRPr="00076C08">
        <w:rPr>
          <w:rFonts w:eastAsiaTheme="minorHAnsi" w:cs="Segoe UI"/>
          <w:szCs w:val="22"/>
          <w:lang w:eastAsia="en-US"/>
        </w:rPr>
        <w:t xml:space="preserve">i przyjęty </w:t>
      </w:r>
      <w:r w:rsidRPr="00076C08">
        <w:rPr>
          <w:rFonts w:eastAsiaTheme="minorHAnsi" w:cs="Segoe UI"/>
          <w:szCs w:val="22"/>
          <w:lang w:eastAsia="en-US"/>
        </w:rPr>
        <w:t>zarządzeniem Wójta gminy do stosowania przez wszystkie jednos</w:t>
      </w:r>
      <w:r w:rsidR="006D0879" w:rsidRPr="00076C08">
        <w:rPr>
          <w:rFonts w:eastAsiaTheme="minorHAnsi" w:cs="Segoe UI"/>
          <w:szCs w:val="22"/>
          <w:lang w:eastAsia="en-US"/>
        </w:rPr>
        <w:t xml:space="preserve">tki gminne uczestniczące </w:t>
      </w:r>
      <w:r w:rsidRPr="00076C08">
        <w:rPr>
          <w:rFonts w:eastAsiaTheme="minorHAnsi" w:cs="Segoe UI"/>
          <w:szCs w:val="22"/>
          <w:lang w:eastAsia="en-US"/>
        </w:rPr>
        <w:t>we wdrażaniu Programu rewitalizacji.</w:t>
      </w:r>
    </w:p>
    <w:p w:rsidR="0031041C" w:rsidRPr="00076C08" w:rsidRDefault="00F34239" w:rsidP="0068561E">
      <w:pPr>
        <w:ind w:firstLine="708"/>
        <w:rPr>
          <w:lang w:bidi="hi-IN"/>
        </w:rPr>
      </w:pPr>
      <w:r w:rsidRPr="00076C08">
        <w:rPr>
          <w:rFonts w:eastAsiaTheme="minorHAnsi" w:cs="Segoe UI"/>
          <w:color w:val="000000"/>
          <w:szCs w:val="22"/>
          <w:lang w:eastAsia="en-US"/>
        </w:rPr>
        <w:t xml:space="preserve">Kluczowe wskaźniki monitoringu i ewaluacji </w:t>
      </w:r>
      <w:r w:rsidR="00DF36FE" w:rsidRPr="00076C08">
        <w:rPr>
          <w:rFonts w:eastAsiaTheme="minorHAnsi" w:cs="Segoe UI"/>
          <w:color w:val="000000"/>
          <w:szCs w:val="22"/>
          <w:lang w:eastAsia="en-US"/>
        </w:rPr>
        <w:t xml:space="preserve">Programu Rewitalizacji </w:t>
      </w:r>
      <w:r w:rsidRPr="00076C08">
        <w:rPr>
          <w:rFonts w:eastAsiaTheme="minorHAnsi" w:cs="Segoe UI"/>
          <w:color w:val="000000"/>
          <w:szCs w:val="22"/>
          <w:lang w:eastAsia="en-US"/>
        </w:rPr>
        <w:t xml:space="preserve">są opisane w tab. </w:t>
      </w:r>
      <w:r w:rsidR="00F02FBE" w:rsidRPr="00076C08">
        <w:rPr>
          <w:rFonts w:eastAsiaTheme="minorHAnsi" w:cs="Segoe UI"/>
          <w:color w:val="000000"/>
          <w:szCs w:val="22"/>
          <w:lang w:eastAsia="en-US"/>
        </w:rPr>
        <w:t>3</w:t>
      </w:r>
      <w:r w:rsidR="009E5F47" w:rsidRPr="00076C08">
        <w:rPr>
          <w:rFonts w:eastAsiaTheme="minorHAnsi" w:cs="Segoe UI"/>
          <w:color w:val="000000"/>
          <w:szCs w:val="22"/>
          <w:lang w:eastAsia="en-US"/>
        </w:rPr>
        <w:t>6</w:t>
      </w:r>
      <w:r w:rsidRPr="00076C08">
        <w:rPr>
          <w:rFonts w:eastAsiaTheme="minorHAnsi" w:cs="Segoe UI"/>
          <w:color w:val="000000"/>
          <w:szCs w:val="22"/>
          <w:lang w:eastAsia="en-US"/>
        </w:rPr>
        <w:t xml:space="preserve"> i </w:t>
      </w:r>
      <w:r w:rsidR="00F02FBE" w:rsidRPr="00076C08">
        <w:rPr>
          <w:rFonts w:eastAsiaTheme="minorHAnsi" w:cs="Segoe UI"/>
          <w:color w:val="000000"/>
          <w:szCs w:val="22"/>
          <w:lang w:eastAsia="en-US"/>
        </w:rPr>
        <w:t>3</w:t>
      </w:r>
      <w:r w:rsidR="009E5F47" w:rsidRPr="00076C08">
        <w:rPr>
          <w:rFonts w:eastAsiaTheme="minorHAnsi" w:cs="Segoe UI"/>
          <w:color w:val="000000"/>
          <w:szCs w:val="22"/>
          <w:lang w:eastAsia="en-US"/>
        </w:rPr>
        <w:t>7</w:t>
      </w:r>
      <w:r w:rsidRPr="00076C08">
        <w:rPr>
          <w:rFonts w:eastAsiaTheme="minorHAnsi" w:cs="Segoe UI"/>
          <w:color w:val="000000"/>
          <w:szCs w:val="22"/>
          <w:lang w:eastAsia="en-US"/>
        </w:rPr>
        <w:t>.</w:t>
      </w:r>
    </w:p>
    <w:p w:rsidR="00543296" w:rsidRPr="00076C08" w:rsidRDefault="00DF36FE" w:rsidP="0068561E">
      <w:pPr>
        <w:ind w:firstLine="708"/>
      </w:pPr>
      <w:r w:rsidRPr="00076C08">
        <w:t>W przypadku stwierdzenia konieczności aktualizacji Programu Rewitalizacji, Wójt Gminy Jakubów wystąpi do Rady Gminy z wnioskiem o ujęcie w Programie Rewitalizacji nowych przedsięwzięć, które umożliwią optymalną realizację założeń Programu. Zmiana Programu Rewitalizacji nastąpi w trybie, w jakim został on uchwalony, a jej koszty pokrywane będą z budżetu gminy.</w:t>
      </w:r>
    </w:p>
    <w:p w:rsidR="00DF36FE" w:rsidRPr="00076C08" w:rsidRDefault="00DF36FE" w:rsidP="0068561E">
      <w:pPr>
        <w:ind w:firstLine="708"/>
      </w:pPr>
      <w:r w:rsidRPr="00076C08">
        <w:t>Po potwierdzonym oceną stwierdzeniu osiągnięcia celów rewitalizacji, Rada Gminy na wniosek Wójta Gminy Jakubów uchyli uchwałę w sprawie przyjęcia Programu Rewitalizacji dla Gminy Jakubów na lata 2018-2023.</w:t>
      </w:r>
    </w:p>
    <w:p w:rsidR="00AA4671" w:rsidRPr="00076C08" w:rsidRDefault="00AA4671" w:rsidP="00417A6C">
      <w:pPr>
        <w:sectPr w:rsidR="00AA4671" w:rsidRPr="00076C08">
          <w:pgSz w:w="11906" w:h="16838"/>
          <w:pgMar w:top="1417" w:right="1417" w:bottom="1417" w:left="1417" w:header="708" w:footer="708" w:gutter="0"/>
          <w:cols w:space="708"/>
          <w:docGrid w:linePitch="360"/>
        </w:sectPr>
      </w:pPr>
    </w:p>
    <w:p w:rsidR="007F0128" w:rsidRPr="00076C08" w:rsidRDefault="009E5F47" w:rsidP="009E5F47">
      <w:pPr>
        <w:pStyle w:val="Legenda"/>
        <w:rPr>
          <w:color w:val="FF0000"/>
        </w:rPr>
      </w:pPr>
      <w:bookmarkStart w:id="78" w:name="_Toc509662472"/>
      <w:r w:rsidRPr="00076C08">
        <w:lastRenderedPageBreak/>
        <w:t xml:space="preserve">Tabela </w:t>
      </w:r>
      <w:r w:rsidR="005804E9">
        <w:fldChar w:fldCharType="begin"/>
      </w:r>
      <w:r w:rsidR="005804E9">
        <w:instrText xml:space="preserve"> SEQ Tabela \* ARABIC </w:instrText>
      </w:r>
      <w:r w:rsidR="005804E9">
        <w:fldChar w:fldCharType="separate"/>
      </w:r>
      <w:r w:rsidR="004F12D8">
        <w:rPr>
          <w:noProof/>
        </w:rPr>
        <w:t>36</w:t>
      </w:r>
      <w:r w:rsidR="005804E9">
        <w:rPr>
          <w:noProof/>
        </w:rPr>
        <w:fldChar w:fldCharType="end"/>
      </w:r>
      <w:r w:rsidR="007F0128" w:rsidRPr="00076C08">
        <w:t xml:space="preserve">. Kluczowe wskaźniki </w:t>
      </w:r>
      <w:r w:rsidR="0024017F" w:rsidRPr="00076C08">
        <w:t>monitorowania projektów i zadań P</w:t>
      </w:r>
      <w:r w:rsidR="007F0128" w:rsidRPr="00076C08">
        <w:t xml:space="preserve">rogramu </w:t>
      </w:r>
      <w:r w:rsidR="007F0128" w:rsidRPr="00555029">
        <w:rPr>
          <w:color w:val="0070C0"/>
        </w:rPr>
        <w:t>rewitalizacji</w:t>
      </w:r>
      <w:r w:rsidR="00F66CB1" w:rsidRPr="00555029">
        <w:rPr>
          <w:color w:val="0070C0"/>
        </w:rPr>
        <w:t xml:space="preserve"> – wskaźniki produktu</w:t>
      </w:r>
      <w:bookmarkEnd w:id="78"/>
    </w:p>
    <w:tbl>
      <w:tblPr>
        <w:tblStyle w:val="Tabela-Siatka"/>
        <w:tblW w:w="0" w:type="auto"/>
        <w:tblLook w:val="04A0" w:firstRow="1" w:lastRow="0" w:firstColumn="1" w:lastColumn="0" w:noHBand="0" w:noVBand="1"/>
      </w:tblPr>
      <w:tblGrid>
        <w:gridCol w:w="2753"/>
        <w:gridCol w:w="3095"/>
        <w:gridCol w:w="2326"/>
        <w:gridCol w:w="3431"/>
        <w:gridCol w:w="1095"/>
        <w:gridCol w:w="1294"/>
      </w:tblGrid>
      <w:tr w:rsidR="004E78AE" w:rsidRPr="00555029" w:rsidTr="00CD1B13">
        <w:tc>
          <w:tcPr>
            <w:tcW w:w="0" w:type="auto"/>
            <w:shd w:val="clear" w:color="auto" w:fill="F2F2F2" w:themeFill="background1" w:themeFillShade="F2"/>
          </w:tcPr>
          <w:p w:rsidR="00E74605" w:rsidRPr="00555029" w:rsidRDefault="00E74605" w:rsidP="00CD1B13">
            <w:pPr>
              <w:jc w:val="left"/>
              <w:rPr>
                <w:b/>
                <w:sz w:val="18"/>
                <w:szCs w:val="20"/>
              </w:rPr>
            </w:pPr>
            <w:r w:rsidRPr="00555029">
              <w:rPr>
                <w:sz w:val="18"/>
                <w:szCs w:val="20"/>
              </w:rPr>
              <w:t>Cele rewitalizacji</w:t>
            </w:r>
          </w:p>
        </w:tc>
        <w:tc>
          <w:tcPr>
            <w:tcW w:w="0" w:type="auto"/>
            <w:shd w:val="clear" w:color="auto" w:fill="F2F2F2" w:themeFill="background1" w:themeFillShade="F2"/>
          </w:tcPr>
          <w:p w:rsidR="00E74605" w:rsidRPr="00555029" w:rsidRDefault="00E74605" w:rsidP="00CD1B13">
            <w:pPr>
              <w:jc w:val="left"/>
              <w:rPr>
                <w:b/>
                <w:sz w:val="18"/>
                <w:szCs w:val="20"/>
              </w:rPr>
            </w:pPr>
            <w:r w:rsidRPr="00555029">
              <w:rPr>
                <w:sz w:val="18"/>
                <w:szCs w:val="20"/>
              </w:rPr>
              <w:t>Kierunek działań</w:t>
            </w:r>
          </w:p>
        </w:tc>
        <w:tc>
          <w:tcPr>
            <w:tcW w:w="0" w:type="auto"/>
            <w:shd w:val="clear" w:color="auto" w:fill="F2F2F2" w:themeFill="background1" w:themeFillShade="F2"/>
          </w:tcPr>
          <w:p w:rsidR="00E74605" w:rsidRPr="00555029" w:rsidRDefault="00E74605" w:rsidP="00CD1B13">
            <w:pPr>
              <w:jc w:val="left"/>
              <w:rPr>
                <w:sz w:val="18"/>
                <w:szCs w:val="20"/>
              </w:rPr>
            </w:pPr>
            <w:r w:rsidRPr="00555029">
              <w:rPr>
                <w:sz w:val="18"/>
                <w:szCs w:val="20"/>
              </w:rPr>
              <w:t>Projekt/ Zadanie</w:t>
            </w:r>
          </w:p>
        </w:tc>
        <w:tc>
          <w:tcPr>
            <w:tcW w:w="0" w:type="auto"/>
            <w:shd w:val="clear" w:color="auto" w:fill="F2F2F2" w:themeFill="background1" w:themeFillShade="F2"/>
          </w:tcPr>
          <w:p w:rsidR="00E74605" w:rsidRPr="00555029" w:rsidRDefault="00E74605" w:rsidP="00CD1B13">
            <w:pPr>
              <w:jc w:val="left"/>
              <w:rPr>
                <w:b/>
                <w:sz w:val="18"/>
                <w:szCs w:val="20"/>
              </w:rPr>
            </w:pPr>
            <w:r w:rsidRPr="00555029">
              <w:rPr>
                <w:sz w:val="18"/>
                <w:szCs w:val="20"/>
              </w:rPr>
              <w:t xml:space="preserve">Mierniki/wskaźniki monitorowania </w:t>
            </w:r>
          </w:p>
        </w:tc>
        <w:tc>
          <w:tcPr>
            <w:tcW w:w="0" w:type="auto"/>
            <w:shd w:val="clear" w:color="auto" w:fill="F2F2F2" w:themeFill="background1" w:themeFillShade="F2"/>
          </w:tcPr>
          <w:p w:rsidR="00E74605" w:rsidRPr="00555029" w:rsidRDefault="00E74605" w:rsidP="00CD1B13">
            <w:pPr>
              <w:jc w:val="left"/>
              <w:rPr>
                <w:b/>
                <w:sz w:val="18"/>
                <w:szCs w:val="20"/>
              </w:rPr>
            </w:pPr>
            <w:r w:rsidRPr="00555029">
              <w:rPr>
                <w:sz w:val="18"/>
                <w:szCs w:val="20"/>
              </w:rPr>
              <w:t>Wartość wskaźnika</w:t>
            </w:r>
          </w:p>
        </w:tc>
        <w:tc>
          <w:tcPr>
            <w:tcW w:w="0" w:type="auto"/>
            <w:shd w:val="clear" w:color="auto" w:fill="F2F2F2" w:themeFill="background1" w:themeFillShade="F2"/>
          </w:tcPr>
          <w:p w:rsidR="00E74605" w:rsidRPr="00555029" w:rsidRDefault="00E74605" w:rsidP="00CD1B13">
            <w:pPr>
              <w:jc w:val="left"/>
              <w:rPr>
                <w:b/>
                <w:sz w:val="18"/>
                <w:szCs w:val="20"/>
              </w:rPr>
            </w:pPr>
            <w:r w:rsidRPr="00555029">
              <w:rPr>
                <w:sz w:val="18"/>
                <w:szCs w:val="20"/>
              </w:rPr>
              <w:t>Źródło danych</w:t>
            </w:r>
          </w:p>
        </w:tc>
      </w:tr>
      <w:tr w:rsidR="004E78AE" w:rsidRPr="00555029" w:rsidTr="000C4639">
        <w:trPr>
          <w:trHeight w:val="852"/>
        </w:trPr>
        <w:tc>
          <w:tcPr>
            <w:tcW w:w="0" w:type="auto"/>
            <w:vMerge w:val="restart"/>
            <w:tcBorders>
              <w:bottom w:val="single" w:sz="4" w:space="0" w:color="auto"/>
            </w:tcBorders>
            <w:vAlign w:val="center"/>
          </w:tcPr>
          <w:p w:rsidR="000C4639" w:rsidRPr="00555029" w:rsidRDefault="000C4639" w:rsidP="00CD1B13">
            <w:pPr>
              <w:jc w:val="left"/>
              <w:rPr>
                <w:b/>
                <w:sz w:val="18"/>
                <w:szCs w:val="20"/>
              </w:rPr>
            </w:pPr>
            <w:r w:rsidRPr="00555029">
              <w:rPr>
                <w:noProof/>
              </w:rPr>
              <w:t>Lepsza jakość życia mieszkańców obszaru rewitalizacji poprzez aktywizację i integrację społeczną oraz zwiększanie szans na zatrudnienie</w:t>
            </w:r>
          </w:p>
        </w:tc>
        <w:tc>
          <w:tcPr>
            <w:tcW w:w="0" w:type="auto"/>
            <w:vMerge w:val="restart"/>
            <w:vAlign w:val="center"/>
          </w:tcPr>
          <w:p w:rsidR="000C4639" w:rsidRPr="00555029" w:rsidRDefault="000C4639" w:rsidP="00CD1B13">
            <w:pPr>
              <w:jc w:val="left"/>
              <w:rPr>
                <w:sz w:val="18"/>
                <w:szCs w:val="20"/>
              </w:rPr>
            </w:pPr>
            <w:r w:rsidRPr="00555029">
              <w:rPr>
                <w:noProof/>
              </w:rPr>
              <w:t>Wspieranie oraz aktywizacja osób zagrożonych wykluczeniem społecznym i zawodowym poprzez poszerzenie oferty i ożywienie działalności obiektów wiejskich</w:t>
            </w:r>
          </w:p>
        </w:tc>
        <w:tc>
          <w:tcPr>
            <w:tcW w:w="0" w:type="auto"/>
            <w:tcBorders>
              <w:bottom w:val="single" w:sz="4" w:space="0" w:color="auto"/>
            </w:tcBorders>
          </w:tcPr>
          <w:p w:rsidR="000C4639" w:rsidRPr="00555029" w:rsidRDefault="000C4639" w:rsidP="00CD1B13">
            <w:pPr>
              <w:jc w:val="left"/>
              <w:rPr>
                <w:noProof/>
              </w:rPr>
            </w:pPr>
            <w:r w:rsidRPr="00555029">
              <w:rPr>
                <w:noProof/>
              </w:rPr>
              <w:t>"Dobre miejsce (dla każdego)" Projekty społeczne</w:t>
            </w:r>
          </w:p>
        </w:tc>
        <w:tc>
          <w:tcPr>
            <w:tcW w:w="0" w:type="auto"/>
            <w:vMerge w:val="restart"/>
            <w:vAlign w:val="center"/>
          </w:tcPr>
          <w:p w:rsidR="000C4639" w:rsidRPr="00555029" w:rsidRDefault="000C4639" w:rsidP="000C4639">
            <w:pPr>
              <w:jc w:val="left"/>
              <w:rPr>
                <w:szCs w:val="20"/>
              </w:rPr>
            </w:pPr>
            <w:r w:rsidRPr="00555029">
              <w:rPr>
                <w:szCs w:val="20"/>
              </w:rPr>
              <w:t>Liczba zorganizowanych, animowanych, ciągłych (realizowanych dłużej niż 3 miesiące) programów aktywizujących w obiektach</w:t>
            </w:r>
            <w:r w:rsidR="004E78AE" w:rsidRPr="00555029">
              <w:rPr>
                <w:szCs w:val="20"/>
              </w:rPr>
              <w:t xml:space="preserve"> zmodernizowanych i wybudowanym</w:t>
            </w:r>
          </w:p>
          <w:p w:rsidR="000C4639" w:rsidRPr="00555029" w:rsidRDefault="000C4639" w:rsidP="000C4639">
            <w:pPr>
              <w:jc w:val="left"/>
              <w:rPr>
                <w:sz w:val="18"/>
                <w:szCs w:val="20"/>
              </w:rPr>
            </w:pPr>
          </w:p>
        </w:tc>
        <w:tc>
          <w:tcPr>
            <w:tcW w:w="0" w:type="auto"/>
            <w:tcBorders>
              <w:bottom w:val="single" w:sz="4" w:space="0" w:color="auto"/>
            </w:tcBorders>
            <w:vAlign w:val="center"/>
          </w:tcPr>
          <w:p w:rsidR="000C4639" w:rsidRPr="00555029" w:rsidRDefault="000C4639" w:rsidP="000C4639">
            <w:pPr>
              <w:jc w:val="left"/>
              <w:rPr>
                <w:szCs w:val="20"/>
              </w:rPr>
            </w:pPr>
            <w:r w:rsidRPr="00555029">
              <w:rPr>
                <w:szCs w:val="20"/>
              </w:rPr>
              <w:t>6/rok</w:t>
            </w:r>
          </w:p>
        </w:tc>
        <w:tc>
          <w:tcPr>
            <w:tcW w:w="0" w:type="auto"/>
            <w:vMerge w:val="restart"/>
            <w:vAlign w:val="center"/>
          </w:tcPr>
          <w:p w:rsidR="000C4639" w:rsidRPr="00555029" w:rsidRDefault="000C4639" w:rsidP="00CD1B13">
            <w:pPr>
              <w:jc w:val="left"/>
              <w:rPr>
                <w:b/>
                <w:sz w:val="18"/>
                <w:szCs w:val="20"/>
              </w:rPr>
            </w:pPr>
            <w:r w:rsidRPr="00555029">
              <w:rPr>
                <w:sz w:val="18"/>
                <w:szCs w:val="20"/>
              </w:rPr>
              <w:t>Ewidencja gminna i projektowa</w:t>
            </w:r>
          </w:p>
        </w:tc>
      </w:tr>
      <w:tr w:rsidR="004E78AE" w:rsidRPr="00555029" w:rsidTr="000C4639">
        <w:trPr>
          <w:trHeight w:val="297"/>
        </w:trPr>
        <w:tc>
          <w:tcPr>
            <w:tcW w:w="0" w:type="auto"/>
            <w:vMerge/>
          </w:tcPr>
          <w:p w:rsidR="000C4639" w:rsidRPr="00555029" w:rsidRDefault="000C4639" w:rsidP="00CD1B13">
            <w:pPr>
              <w:jc w:val="left"/>
              <w:rPr>
                <w:b/>
                <w:sz w:val="18"/>
                <w:szCs w:val="20"/>
              </w:rPr>
            </w:pPr>
          </w:p>
        </w:tc>
        <w:tc>
          <w:tcPr>
            <w:tcW w:w="0" w:type="auto"/>
            <w:vMerge/>
          </w:tcPr>
          <w:p w:rsidR="000C4639" w:rsidRPr="00555029" w:rsidRDefault="000C4639" w:rsidP="00CD1B13">
            <w:pPr>
              <w:jc w:val="left"/>
              <w:rPr>
                <w:sz w:val="18"/>
                <w:szCs w:val="20"/>
              </w:rPr>
            </w:pPr>
          </w:p>
        </w:tc>
        <w:tc>
          <w:tcPr>
            <w:tcW w:w="0" w:type="auto"/>
          </w:tcPr>
          <w:p w:rsidR="000C4639" w:rsidRPr="00555029" w:rsidRDefault="000C4639" w:rsidP="00CD1B13">
            <w:pPr>
              <w:jc w:val="left"/>
              <w:rPr>
                <w:sz w:val="18"/>
                <w:szCs w:val="20"/>
              </w:rPr>
            </w:pPr>
            <w:r w:rsidRPr="00555029">
              <w:rPr>
                <w:noProof/>
              </w:rPr>
              <w:t>Projekt: "Wiśniowy KLUB - Klubobiblioteka w Wiśniewie"</w:t>
            </w:r>
          </w:p>
        </w:tc>
        <w:tc>
          <w:tcPr>
            <w:tcW w:w="0" w:type="auto"/>
            <w:vMerge/>
          </w:tcPr>
          <w:p w:rsidR="000C4639" w:rsidRPr="00555029" w:rsidRDefault="000C4639" w:rsidP="00CD1B13">
            <w:pPr>
              <w:jc w:val="left"/>
              <w:rPr>
                <w:sz w:val="18"/>
                <w:szCs w:val="20"/>
              </w:rPr>
            </w:pPr>
          </w:p>
        </w:tc>
        <w:tc>
          <w:tcPr>
            <w:tcW w:w="0" w:type="auto"/>
            <w:vAlign w:val="center"/>
          </w:tcPr>
          <w:p w:rsidR="000C4639" w:rsidRPr="00555029" w:rsidRDefault="000C4639" w:rsidP="000C4639">
            <w:pPr>
              <w:jc w:val="left"/>
              <w:rPr>
                <w:szCs w:val="20"/>
              </w:rPr>
            </w:pPr>
            <w:r w:rsidRPr="00555029">
              <w:rPr>
                <w:szCs w:val="20"/>
              </w:rPr>
              <w:t>3/rok</w:t>
            </w:r>
          </w:p>
        </w:tc>
        <w:tc>
          <w:tcPr>
            <w:tcW w:w="0" w:type="auto"/>
            <w:vMerge/>
          </w:tcPr>
          <w:p w:rsidR="000C4639" w:rsidRPr="00555029" w:rsidRDefault="000C4639" w:rsidP="00CD1B13">
            <w:pPr>
              <w:jc w:val="left"/>
              <w:rPr>
                <w:b/>
                <w:sz w:val="18"/>
                <w:szCs w:val="20"/>
              </w:rPr>
            </w:pPr>
          </w:p>
        </w:tc>
      </w:tr>
      <w:tr w:rsidR="004E78AE" w:rsidRPr="00555029" w:rsidTr="007B2117">
        <w:tc>
          <w:tcPr>
            <w:tcW w:w="0" w:type="auto"/>
            <w:vMerge w:val="restart"/>
            <w:vAlign w:val="center"/>
          </w:tcPr>
          <w:p w:rsidR="000C4639" w:rsidRPr="00555029" w:rsidRDefault="000C4639" w:rsidP="00CD1B13">
            <w:pPr>
              <w:jc w:val="left"/>
              <w:rPr>
                <w:b/>
                <w:sz w:val="18"/>
                <w:szCs w:val="20"/>
              </w:rPr>
            </w:pPr>
            <w:r w:rsidRPr="00555029">
              <w:rPr>
                <w:noProof/>
              </w:rPr>
              <w:t>Infrastruktura gminna dostosowana do potrzeb mieszkańców zagrożonych wykluczeniem i marginalizacją społeczną</w:t>
            </w:r>
          </w:p>
        </w:tc>
        <w:tc>
          <w:tcPr>
            <w:tcW w:w="0" w:type="auto"/>
            <w:vMerge w:val="restart"/>
            <w:vAlign w:val="center"/>
          </w:tcPr>
          <w:p w:rsidR="000C4639" w:rsidRPr="00555029" w:rsidRDefault="000C4639" w:rsidP="00CD1B13">
            <w:pPr>
              <w:jc w:val="left"/>
              <w:rPr>
                <w:sz w:val="18"/>
                <w:szCs w:val="20"/>
              </w:rPr>
            </w:pPr>
            <w:r w:rsidRPr="00555029">
              <w:rPr>
                <w:noProof/>
              </w:rPr>
              <w:t>Poprawa funkcjonalności i parametrów użytkowych obiektów wiejskich</w:t>
            </w:r>
          </w:p>
        </w:tc>
        <w:tc>
          <w:tcPr>
            <w:tcW w:w="0" w:type="auto"/>
          </w:tcPr>
          <w:p w:rsidR="000C4639" w:rsidRPr="00555029" w:rsidRDefault="000C4639" w:rsidP="00CD1B13">
            <w:pPr>
              <w:jc w:val="left"/>
              <w:rPr>
                <w:sz w:val="18"/>
                <w:szCs w:val="20"/>
              </w:rPr>
            </w:pPr>
            <w:r w:rsidRPr="00555029">
              <w:rPr>
                <w:noProof/>
              </w:rPr>
              <w:t xml:space="preserve">Dostosowanie i wyposażenie  budynków strażnic OSP na potrzeby świetlic wiejskich </w:t>
            </w:r>
            <w:r w:rsidRPr="00555029">
              <w:rPr>
                <w:noProof/>
              </w:rPr>
              <w:br/>
              <w:t>w Łaziskach, Ludwinowie, Jędrzejowie Nowym</w:t>
            </w:r>
          </w:p>
        </w:tc>
        <w:tc>
          <w:tcPr>
            <w:tcW w:w="0" w:type="auto"/>
            <w:vMerge w:val="restart"/>
            <w:vAlign w:val="center"/>
          </w:tcPr>
          <w:p w:rsidR="000C4639" w:rsidRPr="00555029" w:rsidRDefault="000C4639" w:rsidP="00332B51">
            <w:pPr>
              <w:jc w:val="left"/>
              <w:rPr>
                <w:szCs w:val="20"/>
              </w:rPr>
            </w:pPr>
            <w:r w:rsidRPr="00555029">
              <w:rPr>
                <w:szCs w:val="20"/>
              </w:rPr>
              <w:t xml:space="preserve">Liczba zmodernizowanych </w:t>
            </w:r>
            <w:r w:rsidR="007B2117" w:rsidRPr="00555029">
              <w:rPr>
                <w:szCs w:val="20"/>
              </w:rPr>
              <w:t xml:space="preserve">i wyposażonych </w:t>
            </w:r>
            <w:r w:rsidRPr="00555029">
              <w:rPr>
                <w:szCs w:val="20"/>
              </w:rPr>
              <w:t>obiektów publicznych</w:t>
            </w:r>
            <w:r w:rsidR="00332B51" w:rsidRPr="00555029">
              <w:rPr>
                <w:szCs w:val="20"/>
              </w:rPr>
              <w:t xml:space="preserve">, pełniących funkcje </w:t>
            </w:r>
            <w:r w:rsidR="007B2117" w:rsidRPr="00555029">
              <w:rPr>
                <w:szCs w:val="20"/>
              </w:rPr>
              <w:t xml:space="preserve">centrów aktywności lokalnej </w:t>
            </w:r>
          </w:p>
        </w:tc>
        <w:tc>
          <w:tcPr>
            <w:tcW w:w="0" w:type="auto"/>
            <w:vMerge w:val="restart"/>
            <w:vAlign w:val="center"/>
          </w:tcPr>
          <w:p w:rsidR="000C4639" w:rsidRPr="00555029" w:rsidRDefault="007B2117" w:rsidP="007B2117">
            <w:pPr>
              <w:jc w:val="left"/>
              <w:rPr>
                <w:szCs w:val="20"/>
              </w:rPr>
            </w:pPr>
            <w:r w:rsidRPr="00555029">
              <w:rPr>
                <w:szCs w:val="20"/>
              </w:rPr>
              <w:t>4</w:t>
            </w:r>
          </w:p>
        </w:tc>
        <w:tc>
          <w:tcPr>
            <w:tcW w:w="0" w:type="auto"/>
            <w:vMerge/>
          </w:tcPr>
          <w:p w:rsidR="000C4639" w:rsidRPr="00555029" w:rsidRDefault="000C4639" w:rsidP="00CD1B13">
            <w:pPr>
              <w:jc w:val="left"/>
              <w:rPr>
                <w:b/>
                <w:sz w:val="18"/>
                <w:szCs w:val="20"/>
              </w:rPr>
            </w:pPr>
          </w:p>
        </w:tc>
      </w:tr>
      <w:tr w:rsidR="004E78AE" w:rsidRPr="00555029" w:rsidTr="00CD1B13">
        <w:trPr>
          <w:trHeight w:val="1232"/>
        </w:trPr>
        <w:tc>
          <w:tcPr>
            <w:tcW w:w="0" w:type="auto"/>
            <w:vMerge/>
            <w:tcBorders>
              <w:bottom w:val="single" w:sz="4" w:space="0" w:color="auto"/>
            </w:tcBorders>
            <w:vAlign w:val="center"/>
          </w:tcPr>
          <w:p w:rsidR="000C4639" w:rsidRPr="00555029" w:rsidRDefault="000C4639" w:rsidP="00CD1B13">
            <w:pPr>
              <w:jc w:val="left"/>
              <w:rPr>
                <w:sz w:val="18"/>
                <w:szCs w:val="20"/>
              </w:rPr>
            </w:pPr>
          </w:p>
        </w:tc>
        <w:tc>
          <w:tcPr>
            <w:tcW w:w="0" w:type="auto"/>
            <w:vMerge/>
            <w:tcBorders>
              <w:bottom w:val="single" w:sz="4" w:space="0" w:color="auto"/>
            </w:tcBorders>
            <w:vAlign w:val="center"/>
          </w:tcPr>
          <w:p w:rsidR="000C4639" w:rsidRPr="00555029" w:rsidRDefault="000C4639" w:rsidP="00CD1B13">
            <w:pPr>
              <w:jc w:val="left"/>
              <w:rPr>
                <w:sz w:val="18"/>
                <w:szCs w:val="20"/>
              </w:rPr>
            </w:pPr>
          </w:p>
        </w:tc>
        <w:tc>
          <w:tcPr>
            <w:tcW w:w="0" w:type="auto"/>
            <w:tcBorders>
              <w:bottom w:val="single" w:sz="4" w:space="0" w:color="auto"/>
            </w:tcBorders>
          </w:tcPr>
          <w:p w:rsidR="000C4639" w:rsidRPr="00555029" w:rsidRDefault="000C4639" w:rsidP="00CD1B13">
            <w:pPr>
              <w:jc w:val="left"/>
              <w:rPr>
                <w:sz w:val="18"/>
                <w:szCs w:val="20"/>
              </w:rPr>
            </w:pPr>
            <w:r w:rsidRPr="00555029">
              <w:rPr>
                <w:noProof/>
              </w:rPr>
              <w:t>Budowa i wyposażenie budynku świetlicy wiejskiej i biblioteki publicznej w Wiśniewie</w:t>
            </w:r>
          </w:p>
        </w:tc>
        <w:tc>
          <w:tcPr>
            <w:tcW w:w="0" w:type="auto"/>
            <w:vMerge/>
            <w:tcBorders>
              <w:bottom w:val="single" w:sz="4" w:space="0" w:color="auto"/>
            </w:tcBorders>
          </w:tcPr>
          <w:p w:rsidR="000C4639" w:rsidRPr="00555029" w:rsidRDefault="000C4639" w:rsidP="00CD1B13">
            <w:pPr>
              <w:jc w:val="left"/>
              <w:rPr>
                <w:sz w:val="18"/>
                <w:szCs w:val="20"/>
              </w:rPr>
            </w:pPr>
          </w:p>
        </w:tc>
        <w:tc>
          <w:tcPr>
            <w:tcW w:w="0" w:type="auto"/>
            <w:vMerge/>
            <w:tcBorders>
              <w:bottom w:val="single" w:sz="4" w:space="0" w:color="auto"/>
            </w:tcBorders>
          </w:tcPr>
          <w:p w:rsidR="000C4639" w:rsidRPr="00555029" w:rsidRDefault="000C4639" w:rsidP="00CD1B13">
            <w:pPr>
              <w:jc w:val="left"/>
              <w:rPr>
                <w:szCs w:val="20"/>
              </w:rPr>
            </w:pPr>
          </w:p>
        </w:tc>
        <w:tc>
          <w:tcPr>
            <w:tcW w:w="0" w:type="auto"/>
            <w:vMerge/>
            <w:tcBorders>
              <w:bottom w:val="single" w:sz="4" w:space="0" w:color="auto"/>
            </w:tcBorders>
          </w:tcPr>
          <w:p w:rsidR="000C4639" w:rsidRPr="00555029" w:rsidRDefault="000C4639" w:rsidP="00CD1B13">
            <w:pPr>
              <w:jc w:val="left"/>
              <w:rPr>
                <w:b/>
                <w:sz w:val="18"/>
                <w:szCs w:val="20"/>
              </w:rPr>
            </w:pPr>
          </w:p>
        </w:tc>
      </w:tr>
    </w:tbl>
    <w:p w:rsidR="007F0128" w:rsidRPr="00076C08" w:rsidRDefault="007F0128" w:rsidP="007F0128">
      <w:pPr>
        <w:rPr>
          <w:i/>
        </w:rPr>
      </w:pPr>
      <w:r w:rsidRPr="00076C08">
        <w:rPr>
          <w:i/>
          <w:sz w:val="20"/>
        </w:rPr>
        <w:t>Źródło: opracowanie własne</w:t>
      </w:r>
      <w:r w:rsidRPr="00076C08">
        <w:rPr>
          <w:i/>
        </w:rPr>
        <w:br w:type="page"/>
      </w:r>
    </w:p>
    <w:p w:rsidR="007F0128" w:rsidRPr="00076C08" w:rsidRDefault="005C67BC" w:rsidP="005C67BC">
      <w:pPr>
        <w:pStyle w:val="Legenda"/>
      </w:pPr>
      <w:bookmarkStart w:id="79" w:name="_Toc509662473"/>
      <w:r w:rsidRPr="00076C08">
        <w:lastRenderedPageBreak/>
        <w:t xml:space="preserve">Tabela </w:t>
      </w:r>
      <w:r w:rsidR="005804E9">
        <w:fldChar w:fldCharType="begin"/>
      </w:r>
      <w:r w:rsidR="005804E9">
        <w:instrText xml:space="preserve"> SEQ Tabela \* ARABIC </w:instrText>
      </w:r>
      <w:r w:rsidR="005804E9">
        <w:fldChar w:fldCharType="separate"/>
      </w:r>
      <w:r w:rsidR="004F12D8">
        <w:rPr>
          <w:noProof/>
        </w:rPr>
        <w:t>37</w:t>
      </w:r>
      <w:r w:rsidR="005804E9">
        <w:rPr>
          <w:noProof/>
        </w:rPr>
        <w:fldChar w:fldCharType="end"/>
      </w:r>
      <w:r w:rsidR="007F0128" w:rsidRPr="00076C08">
        <w:t>. Kluczowe wskaźniki skuteczności (rezultatu) Programu rewitalizacji.</w:t>
      </w:r>
      <w:bookmarkEnd w:id="79"/>
    </w:p>
    <w:tbl>
      <w:tblPr>
        <w:tblStyle w:val="Tabela-Siatka"/>
        <w:tblW w:w="0" w:type="auto"/>
        <w:jc w:val="center"/>
        <w:tblLook w:val="04A0" w:firstRow="1" w:lastRow="0" w:firstColumn="1" w:lastColumn="0" w:noHBand="0" w:noVBand="1"/>
      </w:tblPr>
      <w:tblGrid>
        <w:gridCol w:w="2660"/>
        <w:gridCol w:w="2835"/>
        <w:gridCol w:w="4057"/>
        <w:gridCol w:w="992"/>
        <w:gridCol w:w="1108"/>
        <w:gridCol w:w="2342"/>
      </w:tblGrid>
      <w:tr w:rsidR="00D2441A" w:rsidRPr="00555029" w:rsidTr="009E5F47">
        <w:trPr>
          <w:jc w:val="center"/>
        </w:trPr>
        <w:tc>
          <w:tcPr>
            <w:tcW w:w="2660" w:type="dxa"/>
            <w:shd w:val="clear" w:color="auto" w:fill="F2F2F2" w:themeFill="background1" w:themeFillShade="F2"/>
            <w:vAlign w:val="center"/>
          </w:tcPr>
          <w:p w:rsidR="007F0128" w:rsidRPr="00555029" w:rsidRDefault="007F0128" w:rsidP="00481552">
            <w:pPr>
              <w:rPr>
                <w:b/>
                <w:sz w:val="18"/>
                <w:szCs w:val="20"/>
              </w:rPr>
            </w:pPr>
            <w:r w:rsidRPr="00555029">
              <w:rPr>
                <w:sz w:val="18"/>
                <w:szCs w:val="20"/>
              </w:rPr>
              <w:t>Cele rewitalizacji</w:t>
            </w:r>
          </w:p>
        </w:tc>
        <w:tc>
          <w:tcPr>
            <w:tcW w:w="2835" w:type="dxa"/>
            <w:shd w:val="clear" w:color="auto" w:fill="F2F2F2" w:themeFill="background1" w:themeFillShade="F2"/>
            <w:vAlign w:val="center"/>
          </w:tcPr>
          <w:p w:rsidR="007F0128" w:rsidRPr="00555029" w:rsidRDefault="007F0128" w:rsidP="00481552">
            <w:pPr>
              <w:rPr>
                <w:b/>
                <w:sz w:val="18"/>
                <w:szCs w:val="20"/>
              </w:rPr>
            </w:pPr>
            <w:r w:rsidRPr="00555029">
              <w:rPr>
                <w:sz w:val="18"/>
                <w:szCs w:val="20"/>
              </w:rPr>
              <w:t>Kierunek działań</w:t>
            </w:r>
          </w:p>
        </w:tc>
        <w:tc>
          <w:tcPr>
            <w:tcW w:w="4057" w:type="dxa"/>
            <w:shd w:val="clear" w:color="auto" w:fill="F2F2F2" w:themeFill="background1" w:themeFillShade="F2"/>
            <w:vAlign w:val="center"/>
          </w:tcPr>
          <w:p w:rsidR="007F0128" w:rsidRPr="00555029" w:rsidRDefault="007F0128" w:rsidP="00481552">
            <w:pPr>
              <w:rPr>
                <w:b/>
                <w:sz w:val="18"/>
                <w:szCs w:val="20"/>
              </w:rPr>
            </w:pPr>
            <w:r w:rsidRPr="00555029">
              <w:rPr>
                <w:sz w:val="18"/>
                <w:szCs w:val="20"/>
              </w:rPr>
              <w:t>Wskaźniki rezultatu</w:t>
            </w:r>
          </w:p>
        </w:tc>
        <w:tc>
          <w:tcPr>
            <w:tcW w:w="0" w:type="auto"/>
            <w:shd w:val="clear" w:color="auto" w:fill="F2F2F2" w:themeFill="background1" w:themeFillShade="F2"/>
          </w:tcPr>
          <w:p w:rsidR="007F0128" w:rsidRPr="00555029" w:rsidRDefault="007F0128" w:rsidP="00084C87">
            <w:pPr>
              <w:rPr>
                <w:sz w:val="18"/>
                <w:szCs w:val="20"/>
              </w:rPr>
            </w:pPr>
            <w:r w:rsidRPr="00555029">
              <w:rPr>
                <w:sz w:val="18"/>
                <w:szCs w:val="20"/>
              </w:rPr>
              <w:t>Wartość bazowa (201</w:t>
            </w:r>
            <w:r w:rsidR="00084C87" w:rsidRPr="00555029">
              <w:rPr>
                <w:sz w:val="18"/>
                <w:szCs w:val="20"/>
              </w:rPr>
              <w:t>6</w:t>
            </w:r>
            <w:r w:rsidRPr="00555029">
              <w:rPr>
                <w:sz w:val="18"/>
                <w:szCs w:val="20"/>
              </w:rPr>
              <w:t>)</w:t>
            </w:r>
          </w:p>
        </w:tc>
        <w:tc>
          <w:tcPr>
            <w:tcW w:w="0" w:type="auto"/>
            <w:shd w:val="clear" w:color="auto" w:fill="F2F2F2" w:themeFill="background1" w:themeFillShade="F2"/>
            <w:vAlign w:val="center"/>
          </w:tcPr>
          <w:p w:rsidR="007F0128" w:rsidRPr="00555029" w:rsidRDefault="007F0128" w:rsidP="00481552">
            <w:pPr>
              <w:rPr>
                <w:b/>
                <w:sz w:val="18"/>
                <w:szCs w:val="20"/>
              </w:rPr>
            </w:pPr>
            <w:r w:rsidRPr="00555029">
              <w:rPr>
                <w:sz w:val="18"/>
                <w:szCs w:val="20"/>
              </w:rPr>
              <w:t>Wartość docelowa (2023)</w:t>
            </w:r>
          </w:p>
        </w:tc>
        <w:tc>
          <w:tcPr>
            <w:tcW w:w="0" w:type="auto"/>
            <w:shd w:val="clear" w:color="auto" w:fill="F2F2F2" w:themeFill="background1" w:themeFillShade="F2"/>
            <w:vAlign w:val="center"/>
          </w:tcPr>
          <w:p w:rsidR="007F0128" w:rsidRPr="00555029" w:rsidRDefault="007F0128" w:rsidP="00481552">
            <w:pPr>
              <w:rPr>
                <w:b/>
                <w:sz w:val="18"/>
                <w:szCs w:val="20"/>
              </w:rPr>
            </w:pPr>
            <w:r w:rsidRPr="00555029">
              <w:rPr>
                <w:sz w:val="18"/>
                <w:szCs w:val="20"/>
              </w:rPr>
              <w:t>Źródło danych</w:t>
            </w:r>
          </w:p>
        </w:tc>
      </w:tr>
      <w:tr w:rsidR="007E4DFF" w:rsidRPr="00555029" w:rsidTr="009E5F47">
        <w:trPr>
          <w:trHeight w:val="729"/>
          <w:jc w:val="center"/>
        </w:trPr>
        <w:tc>
          <w:tcPr>
            <w:tcW w:w="2660" w:type="dxa"/>
            <w:vMerge w:val="restart"/>
            <w:vAlign w:val="center"/>
          </w:tcPr>
          <w:p w:rsidR="007E4DFF" w:rsidRPr="00555029" w:rsidRDefault="007E4DFF" w:rsidP="00626AA4">
            <w:pPr>
              <w:jc w:val="left"/>
              <w:rPr>
                <w:b/>
                <w:sz w:val="18"/>
                <w:szCs w:val="20"/>
              </w:rPr>
            </w:pPr>
            <w:r w:rsidRPr="00555029">
              <w:rPr>
                <w:noProof/>
              </w:rPr>
              <w:t>Lepsza jakość życia mieszkańców obszaru rewitalizacji poprzez aktywizację i integrację społeczną oraz zwiększanie szans na zatrudnienie</w:t>
            </w:r>
          </w:p>
        </w:tc>
        <w:tc>
          <w:tcPr>
            <w:tcW w:w="2835" w:type="dxa"/>
            <w:vMerge w:val="restart"/>
            <w:vAlign w:val="center"/>
          </w:tcPr>
          <w:p w:rsidR="007E4DFF" w:rsidRPr="00555029" w:rsidRDefault="007E4DFF" w:rsidP="00626AA4">
            <w:pPr>
              <w:jc w:val="left"/>
              <w:rPr>
                <w:sz w:val="18"/>
                <w:szCs w:val="20"/>
              </w:rPr>
            </w:pPr>
            <w:r w:rsidRPr="00555029">
              <w:rPr>
                <w:noProof/>
              </w:rPr>
              <w:t>Wspieranie oraz aktywizacja osób zagrożonych wykluczeniem społecznym i zawodowym poprzez poszerzenie oferty i ożywienie działalności obiektów wiejskich</w:t>
            </w:r>
          </w:p>
        </w:tc>
        <w:tc>
          <w:tcPr>
            <w:tcW w:w="4057" w:type="dxa"/>
            <w:tcBorders>
              <w:bottom w:val="single" w:sz="4" w:space="0" w:color="auto"/>
            </w:tcBorders>
          </w:tcPr>
          <w:p w:rsidR="007E4DFF" w:rsidRPr="00555029" w:rsidRDefault="007E4DFF" w:rsidP="00174438">
            <w:pPr>
              <w:jc w:val="left"/>
              <w:rPr>
                <w:szCs w:val="20"/>
              </w:rPr>
            </w:pPr>
            <w:r w:rsidRPr="00555029">
              <w:rPr>
                <w:szCs w:val="20"/>
              </w:rPr>
              <w:t xml:space="preserve">Wzrost liczby mieszkańców obszaru rewitalizacji aktywnych społecznie (biorących aktywny udział w życiu lokalnym) </w:t>
            </w:r>
          </w:p>
        </w:tc>
        <w:tc>
          <w:tcPr>
            <w:tcW w:w="0" w:type="auto"/>
            <w:tcBorders>
              <w:bottom w:val="single" w:sz="4" w:space="0" w:color="auto"/>
            </w:tcBorders>
          </w:tcPr>
          <w:p w:rsidR="007E4DFF" w:rsidRPr="00555029" w:rsidRDefault="007E4DFF" w:rsidP="00F66CB1">
            <w:pPr>
              <w:jc w:val="left"/>
              <w:rPr>
                <w:szCs w:val="20"/>
              </w:rPr>
            </w:pPr>
            <w:r w:rsidRPr="00555029">
              <w:rPr>
                <w:szCs w:val="20"/>
              </w:rPr>
              <w:t>14</w:t>
            </w:r>
          </w:p>
        </w:tc>
        <w:tc>
          <w:tcPr>
            <w:tcW w:w="0" w:type="auto"/>
            <w:tcBorders>
              <w:bottom w:val="single" w:sz="4" w:space="0" w:color="auto"/>
            </w:tcBorders>
          </w:tcPr>
          <w:p w:rsidR="007E4DFF" w:rsidRPr="00555029" w:rsidRDefault="007E4DFF" w:rsidP="00F66CB1">
            <w:pPr>
              <w:jc w:val="left"/>
              <w:rPr>
                <w:szCs w:val="20"/>
              </w:rPr>
            </w:pPr>
            <w:r w:rsidRPr="00555029">
              <w:rPr>
                <w:szCs w:val="20"/>
              </w:rPr>
              <w:t>35</w:t>
            </w:r>
          </w:p>
        </w:tc>
        <w:tc>
          <w:tcPr>
            <w:tcW w:w="0" w:type="auto"/>
            <w:vMerge w:val="restart"/>
            <w:vAlign w:val="center"/>
          </w:tcPr>
          <w:p w:rsidR="007E4DFF" w:rsidRPr="00555029" w:rsidRDefault="007E4DFF" w:rsidP="006A79E5">
            <w:pPr>
              <w:jc w:val="left"/>
              <w:rPr>
                <w:szCs w:val="20"/>
              </w:rPr>
            </w:pPr>
            <w:r w:rsidRPr="00555029">
              <w:rPr>
                <w:szCs w:val="20"/>
              </w:rPr>
              <w:t>Ewidencja gminna i projektowa; ewidencja gminnych jednostek org. i organizacji pozarządowych</w:t>
            </w:r>
          </w:p>
          <w:p w:rsidR="007E4DFF" w:rsidRPr="00555029" w:rsidRDefault="007E4DFF" w:rsidP="006A79E5">
            <w:pPr>
              <w:jc w:val="left"/>
              <w:rPr>
                <w:b/>
                <w:sz w:val="18"/>
                <w:szCs w:val="20"/>
              </w:rPr>
            </w:pPr>
            <w:r w:rsidRPr="00555029">
              <w:rPr>
                <w:szCs w:val="20"/>
              </w:rPr>
              <w:t>Ewidencja PUP, policji</w:t>
            </w:r>
          </w:p>
        </w:tc>
      </w:tr>
      <w:tr w:rsidR="007E4DFF" w:rsidRPr="00555029" w:rsidTr="009E5F47">
        <w:trPr>
          <w:trHeight w:val="729"/>
          <w:jc w:val="center"/>
        </w:trPr>
        <w:tc>
          <w:tcPr>
            <w:tcW w:w="2660" w:type="dxa"/>
            <w:vMerge/>
            <w:vAlign w:val="center"/>
          </w:tcPr>
          <w:p w:rsidR="007E4DFF" w:rsidRPr="00555029" w:rsidRDefault="007E4DFF" w:rsidP="00626AA4">
            <w:pPr>
              <w:jc w:val="left"/>
              <w:rPr>
                <w:noProof/>
              </w:rPr>
            </w:pPr>
          </w:p>
        </w:tc>
        <w:tc>
          <w:tcPr>
            <w:tcW w:w="2835" w:type="dxa"/>
            <w:vMerge/>
            <w:vAlign w:val="center"/>
          </w:tcPr>
          <w:p w:rsidR="007E4DFF" w:rsidRPr="00555029" w:rsidRDefault="007E4DFF" w:rsidP="00626AA4">
            <w:pPr>
              <w:jc w:val="left"/>
              <w:rPr>
                <w:noProof/>
              </w:rPr>
            </w:pPr>
          </w:p>
        </w:tc>
        <w:tc>
          <w:tcPr>
            <w:tcW w:w="4057" w:type="dxa"/>
            <w:tcBorders>
              <w:bottom w:val="single" w:sz="4" w:space="0" w:color="auto"/>
            </w:tcBorders>
          </w:tcPr>
          <w:p w:rsidR="007E4DFF" w:rsidRPr="00555029" w:rsidRDefault="007E4DFF" w:rsidP="00174438">
            <w:pPr>
              <w:jc w:val="left"/>
              <w:rPr>
                <w:szCs w:val="20"/>
              </w:rPr>
            </w:pPr>
            <w:r w:rsidRPr="00555029">
              <w:rPr>
                <w:szCs w:val="20"/>
              </w:rPr>
              <w:t>Wzrost liczby osób, zagrożonych ubóstwem lub wykluczeniem społecznym, aktywnie i regularnie uczestniczących w zajęciach i programach  aktywizujących</w:t>
            </w:r>
          </w:p>
        </w:tc>
        <w:tc>
          <w:tcPr>
            <w:tcW w:w="0" w:type="auto"/>
            <w:tcBorders>
              <w:bottom w:val="single" w:sz="4" w:space="0" w:color="auto"/>
            </w:tcBorders>
          </w:tcPr>
          <w:p w:rsidR="007E4DFF" w:rsidRPr="00555029" w:rsidRDefault="007E4DFF" w:rsidP="007B4916">
            <w:pPr>
              <w:jc w:val="left"/>
              <w:rPr>
                <w:szCs w:val="20"/>
              </w:rPr>
            </w:pPr>
            <w:r w:rsidRPr="00555029">
              <w:rPr>
                <w:szCs w:val="20"/>
              </w:rPr>
              <w:t>0</w:t>
            </w:r>
          </w:p>
        </w:tc>
        <w:tc>
          <w:tcPr>
            <w:tcW w:w="0" w:type="auto"/>
            <w:tcBorders>
              <w:bottom w:val="single" w:sz="4" w:space="0" w:color="auto"/>
            </w:tcBorders>
          </w:tcPr>
          <w:p w:rsidR="007E4DFF" w:rsidRPr="00555029" w:rsidRDefault="007E4DFF" w:rsidP="00575C6E">
            <w:pPr>
              <w:jc w:val="left"/>
              <w:rPr>
                <w:szCs w:val="20"/>
              </w:rPr>
            </w:pPr>
            <w:r w:rsidRPr="00555029">
              <w:rPr>
                <w:szCs w:val="20"/>
              </w:rPr>
              <w:t>120</w:t>
            </w:r>
          </w:p>
        </w:tc>
        <w:tc>
          <w:tcPr>
            <w:tcW w:w="0" w:type="auto"/>
            <w:vMerge/>
            <w:vAlign w:val="center"/>
          </w:tcPr>
          <w:p w:rsidR="007E4DFF" w:rsidRPr="00555029" w:rsidRDefault="007E4DFF" w:rsidP="006A79E5">
            <w:pPr>
              <w:jc w:val="left"/>
              <w:rPr>
                <w:szCs w:val="20"/>
              </w:rPr>
            </w:pPr>
          </w:p>
        </w:tc>
      </w:tr>
      <w:tr w:rsidR="007E4DFF" w:rsidRPr="00555029" w:rsidTr="009E5F47">
        <w:trPr>
          <w:trHeight w:val="729"/>
          <w:jc w:val="center"/>
        </w:trPr>
        <w:tc>
          <w:tcPr>
            <w:tcW w:w="2660" w:type="dxa"/>
            <w:vMerge/>
            <w:vAlign w:val="center"/>
          </w:tcPr>
          <w:p w:rsidR="007E4DFF" w:rsidRPr="00555029" w:rsidRDefault="007E4DFF" w:rsidP="00626AA4">
            <w:pPr>
              <w:jc w:val="left"/>
              <w:rPr>
                <w:noProof/>
              </w:rPr>
            </w:pPr>
          </w:p>
        </w:tc>
        <w:tc>
          <w:tcPr>
            <w:tcW w:w="2835" w:type="dxa"/>
            <w:vMerge/>
            <w:vAlign w:val="center"/>
          </w:tcPr>
          <w:p w:rsidR="007E4DFF" w:rsidRPr="00555029" w:rsidRDefault="007E4DFF" w:rsidP="00626AA4">
            <w:pPr>
              <w:jc w:val="left"/>
              <w:rPr>
                <w:noProof/>
              </w:rPr>
            </w:pPr>
          </w:p>
        </w:tc>
        <w:tc>
          <w:tcPr>
            <w:tcW w:w="4057" w:type="dxa"/>
            <w:tcBorders>
              <w:bottom w:val="single" w:sz="4" w:space="0" w:color="auto"/>
            </w:tcBorders>
          </w:tcPr>
          <w:p w:rsidR="007E4DFF" w:rsidRPr="00555029" w:rsidRDefault="007E4DFF" w:rsidP="00174438">
            <w:pPr>
              <w:jc w:val="left"/>
              <w:rPr>
                <w:sz w:val="18"/>
                <w:szCs w:val="20"/>
              </w:rPr>
            </w:pPr>
            <w:r w:rsidRPr="00555029">
              <w:rPr>
                <w:szCs w:val="20"/>
              </w:rPr>
              <w:t>Spadek liczby osób z obszaru rew. korzystających ze świadczeń  pomocy społecznej</w:t>
            </w:r>
            <w:r w:rsidRPr="00555029">
              <w:rPr>
                <w:sz w:val="18"/>
                <w:szCs w:val="20"/>
              </w:rPr>
              <w:t xml:space="preserve"> </w:t>
            </w:r>
          </w:p>
        </w:tc>
        <w:tc>
          <w:tcPr>
            <w:tcW w:w="0" w:type="auto"/>
            <w:tcBorders>
              <w:bottom w:val="single" w:sz="4" w:space="0" w:color="auto"/>
            </w:tcBorders>
          </w:tcPr>
          <w:p w:rsidR="007E4DFF" w:rsidRPr="00555029" w:rsidRDefault="007E4DFF" w:rsidP="007B4916">
            <w:pPr>
              <w:jc w:val="left"/>
              <w:rPr>
                <w:szCs w:val="20"/>
              </w:rPr>
            </w:pPr>
            <w:r w:rsidRPr="00555029">
              <w:rPr>
                <w:szCs w:val="20"/>
              </w:rPr>
              <w:t>50</w:t>
            </w:r>
          </w:p>
        </w:tc>
        <w:tc>
          <w:tcPr>
            <w:tcW w:w="0" w:type="auto"/>
            <w:tcBorders>
              <w:bottom w:val="single" w:sz="4" w:space="0" w:color="auto"/>
            </w:tcBorders>
          </w:tcPr>
          <w:p w:rsidR="007E4DFF" w:rsidRPr="00555029" w:rsidRDefault="007E4DFF" w:rsidP="007B4916">
            <w:pPr>
              <w:jc w:val="left"/>
              <w:rPr>
                <w:szCs w:val="20"/>
              </w:rPr>
            </w:pPr>
            <w:r w:rsidRPr="00555029">
              <w:rPr>
                <w:szCs w:val="20"/>
              </w:rPr>
              <w:t>39</w:t>
            </w:r>
          </w:p>
        </w:tc>
        <w:tc>
          <w:tcPr>
            <w:tcW w:w="0" w:type="auto"/>
            <w:vMerge/>
            <w:vAlign w:val="center"/>
          </w:tcPr>
          <w:p w:rsidR="007E4DFF" w:rsidRPr="00555029" w:rsidRDefault="007E4DFF" w:rsidP="006A79E5">
            <w:pPr>
              <w:jc w:val="left"/>
              <w:rPr>
                <w:sz w:val="18"/>
                <w:szCs w:val="20"/>
              </w:rPr>
            </w:pPr>
          </w:p>
        </w:tc>
      </w:tr>
      <w:tr w:rsidR="007E4DFF" w:rsidRPr="00555029" w:rsidTr="009E5F47">
        <w:trPr>
          <w:trHeight w:val="729"/>
          <w:jc w:val="center"/>
        </w:trPr>
        <w:tc>
          <w:tcPr>
            <w:tcW w:w="2660" w:type="dxa"/>
            <w:vMerge/>
            <w:vAlign w:val="center"/>
          </w:tcPr>
          <w:p w:rsidR="007E4DFF" w:rsidRPr="00555029" w:rsidRDefault="007E4DFF" w:rsidP="00626AA4">
            <w:pPr>
              <w:jc w:val="left"/>
              <w:rPr>
                <w:noProof/>
              </w:rPr>
            </w:pPr>
          </w:p>
        </w:tc>
        <w:tc>
          <w:tcPr>
            <w:tcW w:w="2835" w:type="dxa"/>
            <w:vMerge/>
            <w:vAlign w:val="center"/>
          </w:tcPr>
          <w:p w:rsidR="007E4DFF" w:rsidRPr="00555029" w:rsidRDefault="007E4DFF" w:rsidP="00626AA4">
            <w:pPr>
              <w:jc w:val="left"/>
              <w:rPr>
                <w:noProof/>
              </w:rPr>
            </w:pPr>
          </w:p>
        </w:tc>
        <w:tc>
          <w:tcPr>
            <w:tcW w:w="4057" w:type="dxa"/>
            <w:tcBorders>
              <w:bottom w:val="single" w:sz="4" w:space="0" w:color="auto"/>
            </w:tcBorders>
          </w:tcPr>
          <w:p w:rsidR="007E4DFF" w:rsidRPr="00555029" w:rsidRDefault="007E4DFF" w:rsidP="00174438">
            <w:pPr>
              <w:jc w:val="left"/>
              <w:rPr>
                <w:sz w:val="18"/>
                <w:szCs w:val="20"/>
              </w:rPr>
            </w:pPr>
            <w:r w:rsidRPr="00555029">
              <w:rPr>
                <w:szCs w:val="20"/>
              </w:rPr>
              <w:t xml:space="preserve">Spadek liczby zarejestrowanych osób bezrobotnych na obszarze rew. </w:t>
            </w:r>
          </w:p>
        </w:tc>
        <w:tc>
          <w:tcPr>
            <w:tcW w:w="0" w:type="auto"/>
            <w:tcBorders>
              <w:bottom w:val="single" w:sz="4" w:space="0" w:color="auto"/>
            </w:tcBorders>
          </w:tcPr>
          <w:p w:rsidR="007E4DFF" w:rsidRPr="00555029" w:rsidRDefault="007E4DFF" w:rsidP="00F66CB1">
            <w:pPr>
              <w:jc w:val="left"/>
              <w:rPr>
                <w:szCs w:val="20"/>
              </w:rPr>
            </w:pPr>
            <w:r w:rsidRPr="00555029">
              <w:rPr>
                <w:szCs w:val="20"/>
              </w:rPr>
              <w:t>30</w:t>
            </w:r>
          </w:p>
        </w:tc>
        <w:tc>
          <w:tcPr>
            <w:tcW w:w="0" w:type="auto"/>
            <w:tcBorders>
              <w:bottom w:val="single" w:sz="4" w:space="0" w:color="auto"/>
            </w:tcBorders>
          </w:tcPr>
          <w:p w:rsidR="007E4DFF" w:rsidRPr="00555029" w:rsidRDefault="007E4DFF" w:rsidP="00F66CB1">
            <w:pPr>
              <w:jc w:val="left"/>
              <w:rPr>
                <w:szCs w:val="20"/>
              </w:rPr>
            </w:pPr>
            <w:r w:rsidRPr="00555029">
              <w:rPr>
                <w:szCs w:val="20"/>
              </w:rPr>
              <w:t>18</w:t>
            </w:r>
          </w:p>
        </w:tc>
        <w:tc>
          <w:tcPr>
            <w:tcW w:w="0" w:type="auto"/>
            <w:vMerge/>
            <w:vAlign w:val="center"/>
          </w:tcPr>
          <w:p w:rsidR="007E4DFF" w:rsidRPr="00555029" w:rsidRDefault="007E4DFF" w:rsidP="006A79E5">
            <w:pPr>
              <w:jc w:val="left"/>
              <w:rPr>
                <w:sz w:val="18"/>
                <w:szCs w:val="20"/>
              </w:rPr>
            </w:pPr>
          </w:p>
        </w:tc>
      </w:tr>
      <w:tr w:rsidR="007E4DFF" w:rsidRPr="00555029" w:rsidTr="009E5F47">
        <w:trPr>
          <w:trHeight w:val="729"/>
          <w:jc w:val="center"/>
        </w:trPr>
        <w:tc>
          <w:tcPr>
            <w:tcW w:w="2660" w:type="dxa"/>
            <w:vMerge/>
            <w:tcBorders>
              <w:bottom w:val="single" w:sz="4" w:space="0" w:color="auto"/>
            </w:tcBorders>
            <w:vAlign w:val="center"/>
          </w:tcPr>
          <w:p w:rsidR="007E4DFF" w:rsidRPr="00555029" w:rsidRDefault="007E4DFF" w:rsidP="00626AA4">
            <w:pPr>
              <w:jc w:val="left"/>
              <w:rPr>
                <w:noProof/>
              </w:rPr>
            </w:pPr>
          </w:p>
        </w:tc>
        <w:tc>
          <w:tcPr>
            <w:tcW w:w="2835" w:type="dxa"/>
            <w:vMerge/>
            <w:vAlign w:val="center"/>
          </w:tcPr>
          <w:p w:rsidR="007E4DFF" w:rsidRPr="00555029" w:rsidRDefault="007E4DFF" w:rsidP="00626AA4">
            <w:pPr>
              <w:jc w:val="left"/>
              <w:rPr>
                <w:noProof/>
              </w:rPr>
            </w:pPr>
          </w:p>
        </w:tc>
        <w:tc>
          <w:tcPr>
            <w:tcW w:w="4057" w:type="dxa"/>
            <w:tcBorders>
              <w:bottom w:val="single" w:sz="4" w:space="0" w:color="auto"/>
            </w:tcBorders>
          </w:tcPr>
          <w:p w:rsidR="007E4DFF" w:rsidRPr="00555029" w:rsidRDefault="007E4DFF" w:rsidP="00174438">
            <w:pPr>
              <w:jc w:val="left"/>
              <w:rPr>
                <w:szCs w:val="20"/>
              </w:rPr>
            </w:pPr>
            <w:r w:rsidRPr="00555029">
              <w:rPr>
                <w:szCs w:val="20"/>
              </w:rPr>
              <w:t>Spadek liczby przestępstw i wykroczeń (interwencji policji) w obsz. rew.</w:t>
            </w:r>
          </w:p>
        </w:tc>
        <w:tc>
          <w:tcPr>
            <w:tcW w:w="0" w:type="auto"/>
            <w:tcBorders>
              <w:bottom w:val="single" w:sz="4" w:space="0" w:color="auto"/>
            </w:tcBorders>
          </w:tcPr>
          <w:p w:rsidR="007E4DFF" w:rsidRPr="00555029" w:rsidRDefault="007E4DFF" w:rsidP="00F66CB1">
            <w:pPr>
              <w:jc w:val="left"/>
              <w:rPr>
                <w:szCs w:val="20"/>
              </w:rPr>
            </w:pPr>
            <w:r w:rsidRPr="00555029">
              <w:rPr>
                <w:szCs w:val="20"/>
              </w:rPr>
              <w:t>682</w:t>
            </w:r>
          </w:p>
        </w:tc>
        <w:tc>
          <w:tcPr>
            <w:tcW w:w="0" w:type="auto"/>
            <w:tcBorders>
              <w:bottom w:val="single" w:sz="4" w:space="0" w:color="auto"/>
            </w:tcBorders>
          </w:tcPr>
          <w:p w:rsidR="007E4DFF" w:rsidRPr="00555029" w:rsidRDefault="007E4DFF" w:rsidP="00F66CB1">
            <w:pPr>
              <w:jc w:val="left"/>
              <w:rPr>
                <w:szCs w:val="20"/>
              </w:rPr>
            </w:pPr>
            <w:r w:rsidRPr="00555029">
              <w:rPr>
                <w:szCs w:val="20"/>
              </w:rPr>
              <w:t>540</w:t>
            </w:r>
          </w:p>
        </w:tc>
        <w:tc>
          <w:tcPr>
            <w:tcW w:w="0" w:type="auto"/>
            <w:vMerge/>
            <w:vAlign w:val="center"/>
          </w:tcPr>
          <w:p w:rsidR="007E4DFF" w:rsidRPr="00555029" w:rsidRDefault="007E4DFF" w:rsidP="006A79E5">
            <w:pPr>
              <w:jc w:val="left"/>
              <w:rPr>
                <w:sz w:val="18"/>
                <w:szCs w:val="20"/>
              </w:rPr>
            </w:pPr>
          </w:p>
        </w:tc>
      </w:tr>
      <w:tr w:rsidR="007E4DFF" w:rsidRPr="00555029" w:rsidTr="009E5F47">
        <w:trPr>
          <w:trHeight w:val="864"/>
          <w:jc w:val="center"/>
        </w:trPr>
        <w:tc>
          <w:tcPr>
            <w:tcW w:w="2660" w:type="dxa"/>
            <w:vMerge w:val="restart"/>
            <w:vAlign w:val="center"/>
          </w:tcPr>
          <w:p w:rsidR="007E4DFF" w:rsidRPr="00555029" w:rsidRDefault="007E4DFF" w:rsidP="00626AA4">
            <w:pPr>
              <w:jc w:val="left"/>
              <w:rPr>
                <w:b/>
                <w:sz w:val="18"/>
                <w:szCs w:val="20"/>
              </w:rPr>
            </w:pPr>
            <w:r w:rsidRPr="00555029">
              <w:rPr>
                <w:noProof/>
              </w:rPr>
              <w:t>Infrastruktura gminna dostosowana do potrzeb mieszkańców zagrożonych wykluczeniem i marginalizacją społeczną</w:t>
            </w:r>
          </w:p>
        </w:tc>
        <w:tc>
          <w:tcPr>
            <w:tcW w:w="2835" w:type="dxa"/>
            <w:vMerge w:val="restart"/>
            <w:vAlign w:val="center"/>
          </w:tcPr>
          <w:p w:rsidR="007E4DFF" w:rsidRPr="00555029" w:rsidRDefault="007E4DFF" w:rsidP="001B3228">
            <w:pPr>
              <w:jc w:val="left"/>
              <w:rPr>
                <w:sz w:val="18"/>
                <w:szCs w:val="20"/>
              </w:rPr>
            </w:pPr>
            <w:r w:rsidRPr="00555029">
              <w:rPr>
                <w:noProof/>
              </w:rPr>
              <w:t>Poprawa funkcjonalności i parametrów użytkowych obiektów wiejskich</w:t>
            </w:r>
          </w:p>
        </w:tc>
        <w:tc>
          <w:tcPr>
            <w:tcW w:w="4057" w:type="dxa"/>
            <w:shd w:val="clear" w:color="auto" w:fill="auto"/>
          </w:tcPr>
          <w:p w:rsidR="007E4DFF" w:rsidRPr="00555029" w:rsidRDefault="007E4DFF" w:rsidP="00571A7C">
            <w:pPr>
              <w:jc w:val="left"/>
              <w:rPr>
                <w:szCs w:val="20"/>
              </w:rPr>
            </w:pPr>
            <w:r w:rsidRPr="00555029">
              <w:rPr>
                <w:szCs w:val="20"/>
              </w:rPr>
              <w:t>Wzrost liczby mieszkańców obszaru rew. korzystających ze zmodernizowanych  obiektów</w:t>
            </w:r>
          </w:p>
        </w:tc>
        <w:tc>
          <w:tcPr>
            <w:tcW w:w="0" w:type="auto"/>
            <w:shd w:val="clear" w:color="auto" w:fill="auto"/>
          </w:tcPr>
          <w:p w:rsidR="007E4DFF" w:rsidRPr="00555029" w:rsidRDefault="007E4DFF" w:rsidP="006A79E5">
            <w:pPr>
              <w:jc w:val="left"/>
              <w:rPr>
                <w:szCs w:val="20"/>
              </w:rPr>
            </w:pPr>
            <w:r w:rsidRPr="00555029">
              <w:rPr>
                <w:szCs w:val="20"/>
              </w:rPr>
              <w:t>30</w:t>
            </w:r>
          </w:p>
          <w:p w:rsidR="007E4DFF" w:rsidRPr="00555029" w:rsidRDefault="007E4DFF" w:rsidP="006A79E5">
            <w:pPr>
              <w:jc w:val="left"/>
              <w:rPr>
                <w:szCs w:val="20"/>
              </w:rPr>
            </w:pPr>
          </w:p>
        </w:tc>
        <w:tc>
          <w:tcPr>
            <w:tcW w:w="0" w:type="auto"/>
          </w:tcPr>
          <w:p w:rsidR="007E4DFF" w:rsidRPr="00555029" w:rsidRDefault="007E4DFF" w:rsidP="006A79E5">
            <w:pPr>
              <w:jc w:val="left"/>
              <w:rPr>
                <w:szCs w:val="20"/>
              </w:rPr>
            </w:pPr>
            <w:r w:rsidRPr="00555029">
              <w:rPr>
                <w:szCs w:val="20"/>
              </w:rPr>
              <w:t>250</w:t>
            </w:r>
          </w:p>
          <w:p w:rsidR="007E4DFF" w:rsidRPr="00555029" w:rsidRDefault="007E4DFF" w:rsidP="006A79E5">
            <w:pPr>
              <w:jc w:val="left"/>
              <w:rPr>
                <w:szCs w:val="20"/>
              </w:rPr>
            </w:pPr>
          </w:p>
        </w:tc>
        <w:tc>
          <w:tcPr>
            <w:tcW w:w="0" w:type="auto"/>
            <w:vMerge/>
            <w:vAlign w:val="center"/>
          </w:tcPr>
          <w:p w:rsidR="007E4DFF" w:rsidRPr="00555029" w:rsidRDefault="007E4DFF" w:rsidP="00481552">
            <w:pPr>
              <w:rPr>
                <w:b/>
                <w:sz w:val="18"/>
                <w:szCs w:val="20"/>
              </w:rPr>
            </w:pPr>
          </w:p>
        </w:tc>
      </w:tr>
      <w:tr w:rsidR="007E4DFF" w:rsidRPr="00555029" w:rsidTr="009E5F47">
        <w:trPr>
          <w:trHeight w:val="573"/>
          <w:jc w:val="center"/>
        </w:trPr>
        <w:tc>
          <w:tcPr>
            <w:tcW w:w="2660" w:type="dxa"/>
            <w:vMerge/>
            <w:vAlign w:val="center"/>
          </w:tcPr>
          <w:p w:rsidR="007E4DFF" w:rsidRPr="00555029" w:rsidRDefault="007E4DFF" w:rsidP="00626AA4">
            <w:pPr>
              <w:jc w:val="left"/>
              <w:rPr>
                <w:noProof/>
              </w:rPr>
            </w:pPr>
          </w:p>
        </w:tc>
        <w:tc>
          <w:tcPr>
            <w:tcW w:w="2835" w:type="dxa"/>
            <w:vMerge/>
            <w:vAlign w:val="center"/>
          </w:tcPr>
          <w:p w:rsidR="007E4DFF" w:rsidRPr="00555029" w:rsidRDefault="007E4DFF" w:rsidP="001B3228">
            <w:pPr>
              <w:jc w:val="left"/>
              <w:rPr>
                <w:noProof/>
              </w:rPr>
            </w:pPr>
          </w:p>
        </w:tc>
        <w:tc>
          <w:tcPr>
            <w:tcW w:w="4057" w:type="dxa"/>
            <w:shd w:val="clear" w:color="auto" w:fill="auto"/>
          </w:tcPr>
          <w:p w:rsidR="007E4DFF" w:rsidRPr="00555029" w:rsidRDefault="007E4DFF" w:rsidP="007E4DFF">
            <w:pPr>
              <w:jc w:val="left"/>
              <w:rPr>
                <w:szCs w:val="20"/>
              </w:rPr>
            </w:pPr>
            <w:r w:rsidRPr="00555029">
              <w:rPr>
                <w:szCs w:val="20"/>
              </w:rPr>
              <w:t>Zmniejszenie emisji gazów cieplarnianych do środowiska w wyniku przeprowadzonej termomodernizacji</w:t>
            </w:r>
          </w:p>
        </w:tc>
        <w:tc>
          <w:tcPr>
            <w:tcW w:w="0" w:type="auto"/>
            <w:shd w:val="clear" w:color="auto" w:fill="auto"/>
            <w:vAlign w:val="center"/>
          </w:tcPr>
          <w:p w:rsidR="007E4DFF" w:rsidRPr="00555029" w:rsidRDefault="007D50D3" w:rsidP="007D50D3">
            <w:pPr>
              <w:spacing w:line="360" w:lineRule="auto"/>
              <w:jc w:val="left"/>
              <w:rPr>
                <w:sz w:val="18"/>
                <w:szCs w:val="20"/>
              </w:rPr>
            </w:pPr>
            <w:r>
              <w:rPr>
                <w:sz w:val="18"/>
                <w:szCs w:val="20"/>
              </w:rPr>
              <w:t>80 %</w:t>
            </w:r>
          </w:p>
        </w:tc>
        <w:tc>
          <w:tcPr>
            <w:tcW w:w="0" w:type="auto"/>
            <w:vAlign w:val="center"/>
          </w:tcPr>
          <w:p w:rsidR="007E4DFF" w:rsidRPr="00555029" w:rsidRDefault="007D50D3" w:rsidP="007E4DFF">
            <w:pPr>
              <w:jc w:val="left"/>
              <w:rPr>
                <w:sz w:val="18"/>
                <w:szCs w:val="20"/>
              </w:rPr>
            </w:pPr>
            <w:r>
              <w:rPr>
                <w:sz w:val="18"/>
                <w:szCs w:val="20"/>
              </w:rPr>
              <w:t>40%</w:t>
            </w:r>
          </w:p>
        </w:tc>
        <w:tc>
          <w:tcPr>
            <w:tcW w:w="0" w:type="auto"/>
            <w:vMerge/>
            <w:vAlign w:val="center"/>
          </w:tcPr>
          <w:p w:rsidR="007E4DFF" w:rsidRPr="00555029" w:rsidRDefault="007E4DFF" w:rsidP="00481552">
            <w:pPr>
              <w:rPr>
                <w:b/>
                <w:sz w:val="18"/>
                <w:szCs w:val="20"/>
              </w:rPr>
            </w:pPr>
          </w:p>
        </w:tc>
      </w:tr>
    </w:tbl>
    <w:p w:rsidR="007F0128" w:rsidRPr="00076C08" w:rsidRDefault="007F0128" w:rsidP="007F0128">
      <w:pPr>
        <w:rPr>
          <w:i/>
          <w:sz w:val="20"/>
          <w:lang w:bidi="hi-IN"/>
        </w:rPr>
      </w:pPr>
      <w:r w:rsidRPr="00076C08">
        <w:rPr>
          <w:i/>
          <w:sz w:val="20"/>
          <w:lang w:bidi="hi-IN"/>
        </w:rPr>
        <w:t xml:space="preserve">Źródło: opracowanie własne </w:t>
      </w:r>
    </w:p>
    <w:p w:rsidR="00DF36FE" w:rsidRPr="00076C08" w:rsidRDefault="00DF36FE" w:rsidP="00417A6C"/>
    <w:p w:rsidR="002F23D9" w:rsidRPr="00076C08" w:rsidRDefault="002F23D9" w:rsidP="00417A6C">
      <w:pPr>
        <w:sectPr w:rsidR="002F23D9" w:rsidRPr="00076C08" w:rsidSect="00AA4671">
          <w:pgSz w:w="16838" w:h="11906" w:orient="landscape"/>
          <w:pgMar w:top="1417" w:right="1417" w:bottom="1417" w:left="1417" w:header="708" w:footer="708" w:gutter="0"/>
          <w:cols w:space="708"/>
          <w:docGrid w:linePitch="360"/>
        </w:sectPr>
      </w:pPr>
    </w:p>
    <w:p w:rsidR="00DF36FE" w:rsidRPr="00076C08" w:rsidRDefault="002F23D9" w:rsidP="00417A6C">
      <w:r w:rsidRPr="00076C08">
        <w:lastRenderedPageBreak/>
        <w:t xml:space="preserve">Spis tabel: </w:t>
      </w:r>
    </w:p>
    <w:p w:rsidR="005C67BC" w:rsidRPr="00076C08" w:rsidRDefault="002F23D9">
      <w:pPr>
        <w:pStyle w:val="Spisilustracji"/>
        <w:tabs>
          <w:tab w:val="right" w:leader="dot" w:pos="9062"/>
        </w:tabs>
        <w:rPr>
          <w:rFonts w:asciiTheme="minorHAnsi" w:eastAsiaTheme="minorEastAsia" w:hAnsiTheme="minorHAnsi" w:cstheme="minorBidi"/>
          <w:noProof/>
          <w:szCs w:val="22"/>
        </w:rPr>
      </w:pPr>
      <w:r w:rsidRPr="00076C08">
        <w:fldChar w:fldCharType="begin"/>
      </w:r>
      <w:r w:rsidRPr="00076C08">
        <w:instrText xml:space="preserve"> TOC \c "Tabela" </w:instrText>
      </w:r>
      <w:r w:rsidRPr="00076C08">
        <w:fldChar w:fldCharType="separate"/>
      </w:r>
      <w:r w:rsidR="005C67BC" w:rsidRPr="00076C08">
        <w:rPr>
          <w:noProof/>
        </w:rPr>
        <w:t>Tabela 1. Liczba mieszkańców w sołectwach w gminie Jakubów w 2016 i 2002 roku oraz procentowa zmiana liczby mieszkańców sołectw w gminie Jakubów w latach 2002-2016</w:t>
      </w:r>
      <w:r w:rsidR="005C67BC" w:rsidRPr="00076C08">
        <w:rPr>
          <w:noProof/>
        </w:rPr>
        <w:tab/>
      </w:r>
      <w:r w:rsidR="005C67BC" w:rsidRPr="00076C08">
        <w:rPr>
          <w:noProof/>
        </w:rPr>
        <w:fldChar w:fldCharType="begin"/>
      </w:r>
      <w:r w:rsidR="005C67BC" w:rsidRPr="00076C08">
        <w:rPr>
          <w:noProof/>
        </w:rPr>
        <w:instrText xml:space="preserve"> PAGEREF _Toc509662437 \h </w:instrText>
      </w:r>
      <w:r w:rsidR="005C67BC" w:rsidRPr="00076C08">
        <w:rPr>
          <w:noProof/>
        </w:rPr>
      </w:r>
      <w:r w:rsidR="005C67BC" w:rsidRPr="00076C08">
        <w:rPr>
          <w:noProof/>
        </w:rPr>
        <w:fldChar w:fldCharType="separate"/>
      </w:r>
      <w:r w:rsidR="004F12D8">
        <w:rPr>
          <w:noProof/>
        </w:rPr>
        <w:t>13</w:t>
      </w:r>
      <w:r w:rsidR="005C67BC"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2. Liczba mieszkańców gminy Jakubów w latach 2002-2016 w grupach wiekowych</w:t>
      </w:r>
      <w:r w:rsidRPr="00076C08">
        <w:rPr>
          <w:noProof/>
        </w:rPr>
        <w:tab/>
      </w:r>
      <w:r w:rsidRPr="00076C08">
        <w:rPr>
          <w:noProof/>
        </w:rPr>
        <w:fldChar w:fldCharType="begin"/>
      </w:r>
      <w:r w:rsidRPr="00076C08">
        <w:rPr>
          <w:noProof/>
        </w:rPr>
        <w:instrText xml:space="preserve"> PAGEREF _Toc509662438 \h </w:instrText>
      </w:r>
      <w:r w:rsidRPr="00076C08">
        <w:rPr>
          <w:noProof/>
        </w:rPr>
      </w:r>
      <w:r w:rsidRPr="00076C08">
        <w:rPr>
          <w:noProof/>
        </w:rPr>
        <w:fldChar w:fldCharType="separate"/>
      </w:r>
      <w:r w:rsidR="004F12D8">
        <w:rPr>
          <w:noProof/>
        </w:rPr>
        <w:t>15</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3. Struktura ludności w sołectwach gminy Jakubów, według ekonomicznych grup wieku w 2016 r.</w:t>
      </w:r>
      <w:r w:rsidRPr="00076C08">
        <w:rPr>
          <w:noProof/>
        </w:rPr>
        <w:tab/>
      </w:r>
      <w:r w:rsidRPr="00076C08">
        <w:rPr>
          <w:noProof/>
        </w:rPr>
        <w:fldChar w:fldCharType="begin"/>
      </w:r>
      <w:r w:rsidRPr="00076C08">
        <w:rPr>
          <w:noProof/>
        </w:rPr>
        <w:instrText xml:space="preserve"> PAGEREF _Toc509662439 \h </w:instrText>
      </w:r>
      <w:r w:rsidRPr="00076C08">
        <w:rPr>
          <w:noProof/>
        </w:rPr>
      </w:r>
      <w:r w:rsidRPr="00076C08">
        <w:rPr>
          <w:noProof/>
        </w:rPr>
        <w:fldChar w:fldCharType="separate"/>
      </w:r>
      <w:r w:rsidR="004F12D8">
        <w:rPr>
          <w:noProof/>
        </w:rPr>
        <w:t>17</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4. Wskaźniki obciążenia demograficznego w poszczególnych sołectwach w gminie Jakubów  w 2016 r.</w:t>
      </w:r>
      <w:r w:rsidRPr="00076C08">
        <w:rPr>
          <w:noProof/>
        </w:rPr>
        <w:tab/>
      </w:r>
      <w:r w:rsidRPr="00076C08">
        <w:rPr>
          <w:noProof/>
        </w:rPr>
        <w:fldChar w:fldCharType="begin"/>
      </w:r>
      <w:r w:rsidRPr="00076C08">
        <w:rPr>
          <w:noProof/>
        </w:rPr>
        <w:instrText xml:space="preserve"> PAGEREF _Toc509662440 \h </w:instrText>
      </w:r>
      <w:r w:rsidRPr="00076C08">
        <w:rPr>
          <w:noProof/>
        </w:rPr>
      </w:r>
      <w:r w:rsidRPr="00076C08">
        <w:rPr>
          <w:noProof/>
        </w:rPr>
        <w:fldChar w:fldCharType="separate"/>
      </w:r>
      <w:r w:rsidR="004F12D8">
        <w:rPr>
          <w:noProof/>
        </w:rPr>
        <w:t>20</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5. Współczynnik feminizacji w sołectwach w gminie Jakubów</w:t>
      </w:r>
      <w:r w:rsidRPr="00076C08">
        <w:rPr>
          <w:noProof/>
        </w:rPr>
        <w:tab/>
      </w:r>
      <w:r w:rsidRPr="00076C08">
        <w:rPr>
          <w:noProof/>
        </w:rPr>
        <w:fldChar w:fldCharType="begin"/>
      </w:r>
      <w:r w:rsidRPr="00076C08">
        <w:rPr>
          <w:noProof/>
        </w:rPr>
        <w:instrText xml:space="preserve"> PAGEREF _Toc509662441 \h </w:instrText>
      </w:r>
      <w:r w:rsidRPr="00076C08">
        <w:rPr>
          <w:noProof/>
        </w:rPr>
      </w:r>
      <w:r w:rsidRPr="00076C08">
        <w:rPr>
          <w:noProof/>
        </w:rPr>
        <w:fldChar w:fldCharType="separate"/>
      </w:r>
      <w:r w:rsidR="004F12D8">
        <w:rPr>
          <w:noProof/>
        </w:rPr>
        <w:t>22</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6. Liczba osób i rodzin korzystających z pomocy społecznej w latach 2014-2016</w:t>
      </w:r>
      <w:r w:rsidRPr="00076C08">
        <w:rPr>
          <w:noProof/>
        </w:rPr>
        <w:tab/>
      </w:r>
      <w:r w:rsidRPr="00076C08">
        <w:rPr>
          <w:noProof/>
        </w:rPr>
        <w:fldChar w:fldCharType="begin"/>
      </w:r>
      <w:r w:rsidRPr="00076C08">
        <w:rPr>
          <w:noProof/>
        </w:rPr>
        <w:instrText xml:space="preserve"> PAGEREF _Toc509662442 \h </w:instrText>
      </w:r>
      <w:r w:rsidRPr="00076C08">
        <w:rPr>
          <w:noProof/>
        </w:rPr>
      </w:r>
      <w:r w:rsidRPr="00076C08">
        <w:rPr>
          <w:noProof/>
        </w:rPr>
        <w:fldChar w:fldCharType="separate"/>
      </w:r>
      <w:r w:rsidR="004F12D8">
        <w:rPr>
          <w:noProof/>
        </w:rPr>
        <w:t>24</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7. Korzystający z pomocy społecznej w przeliczeniu na 100 mieszkańców w gminie Jakubów  w latach 2014 – 2016</w:t>
      </w:r>
      <w:r w:rsidRPr="00076C08">
        <w:rPr>
          <w:noProof/>
        </w:rPr>
        <w:tab/>
      </w:r>
      <w:r w:rsidRPr="00076C08">
        <w:rPr>
          <w:noProof/>
        </w:rPr>
        <w:fldChar w:fldCharType="begin"/>
      </w:r>
      <w:r w:rsidRPr="00076C08">
        <w:rPr>
          <w:noProof/>
        </w:rPr>
        <w:instrText xml:space="preserve"> PAGEREF _Toc509662443 \h </w:instrText>
      </w:r>
      <w:r w:rsidRPr="00076C08">
        <w:rPr>
          <w:noProof/>
        </w:rPr>
      </w:r>
      <w:r w:rsidRPr="00076C08">
        <w:rPr>
          <w:noProof/>
        </w:rPr>
        <w:fldChar w:fldCharType="separate"/>
      </w:r>
      <w:r w:rsidR="004F12D8">
        <w:rPr>
          <w:noProof/>
        </w:rPr>
        <w:t>25</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8. Struktura procentowa powodów przyznania pomocy rodzinom w 2016 r.</w:t>
      </w:r>
      <w:r w:rsidRPr="00076C08">
        <w:rPr>
          <w:noProof/>
        </w:rPr>
        <w:tab/>
      </w:r>
      <w:r w:rsidRPr="00076C08">
        <w:rPr>
          <w:noProof/>
        </w:rPr>
        <w:fldChar w:fldCharType="begin"/>
      </w:r>
      <w:r w:rsidRPr="00076C08">
        <w:rPr>
          <w:noProof/>
        </w:rPr>
        <w:instrText xml:space="preserve"> PAGEREF _Toc509662444 \h </w:instrText>
      </w:r>
      <w:r w:rsidRPr="00076C08">
        <w:rPr>
          <w:noProof/>
        </w:rPr>
      </w:r>
      <w:r w:rsidRPr="00076C08">
        <w:rPr>
          <w:noProof/>
        </w:rPr>
        <w:fldChar w:fldCharType="separate"/>
      </w:r>
      <w:r w:rsidR="004F12D8">
        <w:rPr>
          <w:noProof/>
        </w:rPr>
        <w:t>26</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9. Świadczenia pomocy społecznej w gminie Jakubów w 2016 r. według przyczyn udzielania pomocy, w podziale na sołectwa</w:t>
      </w:r>
      <w:r w:rsidRPr="00076C08">
        <w:rPr>
          <w:noProof/>
        </w:rPr>
        <w:tab/>
      </w:r>
      <w:r w:rsidRPr="00076C08">
        <w:rPr>
          <w:noProof/>
        </w:rPr>
        <w:fldChar w:fldCharType="begin"/>
      </w:r>
      <w:r w:rsidRPr="00076C08">
        <w:rPr>
          <w:noProof/>
        </w:rPr>
        <w:instrText xml:space="preserve"> PAGEREF _Toc509662445 \h </w:instrText>
      </w:r>
      <w:r w:rsidRPr="00076C08">
        <w:rPr>
          <w:noProof/>
        </w:rPr>
      </w:r>
      <w:r w:rsidRPr="00076C08">
        <w:rPr>
          <w:noProof/>
        </w:rPr>
        <w:fldChar w:fldCharType="separate"/>
      </w:r>
      <w:r w:rsidR="004F12D8">
        <w:rPr>
          <w:noProof/>
        </w:rPr>
        <w:t>28</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10. Wskaźnik założonych w gminie Jakubów w 2016 r. Niebieskich Kart ze względu na  przemoc w rodzinie, w przeliczeniu na 100 mieszkańców, w podziale na sołectwa</w:t>
      </w:r>
      <w:r w:rsidRPr="00076C08">
        <w:rPr>
          <w:noProof/>
        </w:rPr>
        <w:tab/>
      </w:r>
      <w:r w:rsidRPr="00076C08">
        <w:rPr>
          <w:noProof/>
        </w:rPr>
        <w:fldChar w:fldCharType="begin"/>
      </w:r>
      <w:r w:rsidRPr="00076C08">
        <w:rPr>
          <w:noProof/>
        </w:rPr>
        <w:instrText xml:space="preserve"> PAGEREF _Toc509662446 \h </w:instrText>
      </w:r>
      <w:r w:rsidRPr="00076C08">
        <w:rPr>
          <w:noProof/>
        </w:rPr>
      </w:r>
      <w:r w:rsidRPr="00076C08">
        <w:rPr>
          <w:noProof/>
        </w:rPr>
        <w:fldChar w:fldCharType="separate"/>
      </w:r>
      <w:r w:rsidR="004F12D8">
        <w:rPr>
          <w:noProof/>
        </w:rPr>
        <w:t>35</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11. Wskaźnik stopy bezrobocia na terenie powiatu mińskiego</w:t>
      </w:r>
      <w:r w:rsidRPr="00076C08">
        <w:rPr>
          <w:noProof/>
        </w:rPr>
        <w:tab/>
      </w:r>
      <w:r w:rsidRPr="00076C08">
        <w:rPr>
          <w:noProof/>
        </w:rPr>
        <w:fldChar w:fldCharType="begin"/>
      </w:r>
      <w:r w:rsidRPr="00076C08">
        <w:rPr>
          <w:noProof/>
        </w:rPr>
        <w:instrText xml:space="preserve"> PAGEREF _Toc509662447 \h </w:instrText>
      </w:r>
      <w:r w:rsidRPr="00076C08">
        <w:rPr>
          <w:noProof/>
        </w:rPr>
      </w:r>
      <w:r w:rsidRPr="00076C08">
        <w:rPr>
          <w:noProof/>
        </w:rPr>
        <w:fldChar w:fldCharType="separate"/>
      </w:r>
      <w:r w:rsidR="004F12D8">
        <w:rPr>
          <w:noProof/>
        </w:rPr>
        <w:t>37</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12. Struktura liczbowa osób bezrobotnych w Gminie Jakubów w latach 2014 – 2016.</w:t>
      </w:r>
      <w:r w:rsidRPr="00076C08">
        <w:rPr>
          <w:noProof/>
        </w:rPr>
        <w:tab/>
      </w:r>
      <w:r w:rsidRPr="00076C08">
        <w:rPr>
          <w:noProof/>
        </w:rPr>
        <w:fldChar w:fldCharType="begin"/>
      </w:r>
      <w:r w:rsidRPr="00076C08">
        <w:rPr>
          <w:noProof/>
        </w:rPr>
        <w:instrText xml:space="preserve"> PAGEREF _Toc509662448 \h </w:instrText>
      </w:r>
      <w:r w:rsidRPr="00076C08">
        <w:rPr>
          <w:noProof/>
        </w:rPr>
      </w:r>
      <w:r w:rsidRPr="00076C08">
        <w:rPr>
          <w:noProof/>
        </w:rPr>
        <w:fldChar w:fldCharType="separate"/>
      </w:r>
      <w:r w:rsidR="004F12D8">
        <w:rPr>
          <w:noProof/>
        </w:rPr>
        <w:t>38</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13. Odsetek osób bezrobotnych w gminie Jakubów w latach 2014-2016 w relacji do liczby mieszkańców w wieku produkcyjnym, bezrobotnych długookresowo i kobiet  według sołectw</w:t>
      </w:r>
      <w:r w:rsidRPr="00076C08">
        <w:rPr>
          <w:noProof/>
        </w:rPr>
        <w:tab/>
      </w:r>
      <w:r w:rsidRPr="00076C08">
        <w:rPr>
          <w:noProof/>
        </w:rPr>
        <w:fldChar w:fldCharType="begin"/>
      </w:r>
      <w:r w:rsidRPr="00076C08">
        <w:rPr>
          <w:noProof/>
        </w:rPr>
        <w:instrText xml:space="preserve"> PAGEREF _Toc509662449 \h </w:instrText>
      </w:r>
      <w:r w:rsidRPr="00076C08">
        <w:rPr>
          <w:noProof/>
        </w:rPr>
      </w:r>
      <w:r w:rsidRPr="00076C08">
        <w:rPr>
          <w:noProof/>
        </w:rPr>
        <w:fldChar w:fldCharType="separate"/>
      </w:r>
      <w:r w:rsidR="004F12D8">
        <w:rPr>
          <w:noProof/>
        </w:rPr>
        <w:t>39</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14.</w:t>
      </w:r>
      <w:r w:rsidRPr="00076C08">
        <w:rPr>
          <w:rFonts w:cs="Segoe UI"/>
          <w:noProof/>
        </w:rPr>
        <w:t xml:space="preserve"> Liczba osób bezrobotnych w sołectwach w 2016 r.</w:t>
      </w:r>
      <w:r w:rsidRPr="00076C08">
        <w:rPr>
          <w:noProof/>
        </w:rPr>
        <w:tab/>
      </w:r>
      <w:r w:rsidRPr="00076C08">
        <w:rPr>
          <w:noProof/>
        </w:rPr>
        <w:fldChar w:fldCharType="begin"/>
      </w:r>
      <w:r w:rsidRPr="00076C08">
        <w:rPr>
          <w:noProof/>
        </w:rPr>
        <w:instrText xml:space="preserve"> PAGEREF _Toc509662450 \h </w:instrText>
      </w:r>
      <w:r w:rsidRPr="00076C08">
        <w:rPr>
          <w:noProof/>
        </w:rPr>
      </w:r>
      <w:r w:rsidRPr="00076C08">
        <w:rPr>
          <w:noProof/>
        </w:rPr>
        <w:fldChar w:fldCharType="separate"/>
      </w:r>
      <w:r w:rsidR="004F12D8">
        <w:rPr>
          <w:noProof/>
        </w:rPr>
        <w:t>41</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15. Zmiana liczby osób długotrwale bezrobotnych w Gminie Jakubów w latach 2014 –</w:t>
      </w:r>
      <w:r w:rsidRPr="00076C08">
        <w:rPr>
          <w:rFonts w:eastAsia="Arial" w:cs="Segoe UI"/>
          <w:noProof/>
          <w:color w:val="000000"/>
        </w:rPr>
        <w:t xml:space="preserve"> </w:t>
      </w:r>
      <w:r w:rsidRPr="00076C08">
        <w:rPr>
          <w:noProof/>
        </w:rPr>
        <w:t>2016</w:t>
      </w:r>
      <w:r w:rsidRPr="00076C08">
        <w:rPr>
          <w:noProof/>
        </w:rPr>
        <w:tab/>
      </w:r>
      <w:r w:rsidRPr="00076C08">
        <w:rPr>
          <w:noProof/>
        </w:rPr>
        <w:fldChar w:fldCharType="begin"/>
      </w:r>
      <w:r w:rsidRPr="00076C08">
        <w:rPr>
          <w:noProof/>
        </w:rPr>
        <w:instrText xml:space="preserve"> PAGEREF _Toc509662451 \h </w:instrText>
      </w:r>
      <w:r w:rsidRPr="00076C08">
        <w:rPr>
          <w:noProof/>
        </w:rPr>
      </w:r>
      <w:r w:rsidRPr="00076C08">
        <w:rPr>
          <w:noProof/>
        </w:rPr>
        <w:fldChar w:fldCharType="separate"/>
      </w:r>
      <w:r w:rsidR="004F12D8">
        <w:rPr>
          <w:noProof/>
        </w:rPr>
        <w:t>42</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16. Liczba uczniów w poszczególnych typach placówek oświatowych w gminie Jakubów w roku szkolnym 2017/2018</w:t>
      </w:r>
      <w:r w:rsidRPr="00076C08">
        <w:rPr>
          <w:noProof/>
        </w:rPr>
        <w:tab/>
      </w:r>
      <w:r w:rsidRPr="00076C08">
        <w:rPr>
          <w:noProof/>
        </w:rPr>
        <w:fldChar w:fldCharType="begin"/>
      </w:r>
      <w:r w:rsidRPr="00076C08">
        <w:rPr>
          <w:noProof/>
        </w:rPr>
        <w:instrText xml:space="preserve"> PAGEREF _Toc509662452 \h </w:instrText>
      </w:r>
      <w:r w:rsidRPr="00076C08">
        <w:rPr>
          <w:noProof/>
        </w:rPr>
      </w:r>
      <w:r w:rsidRPr="00076C08">
        <w:rPr>
          <w:noProof/>
        </w:rPr>
        <w:fldChar w:fldCharType="separate"/>
      </w:r>
      <w:r w:rsidR="004F12D8">
        <w:rPr>
          <w:noProof/>
        </w:rPr>
        <w:t>44</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17. Wskaźnik liczby organizacji pozarządowych w przeliczeniu na 1000 mieszkańców w gminach wiejskich powiatu mińskiego w 2015 r.</w:t>
      </w:r>
      <w:r w:rsidRPr="00076C08">
        <w:rPr>
          <w:noProof/>
        </w:rPr>
        <w:tab/>
      </w:r>
      <w:r w:rsidRPr="00076C08">
        <w:rPr>
          <w:noProof/>
        </w:rPr>
        <w:fldChar w:fldCharType="begin"/>
      </w:r>
      <w:r w:rsidRPr="00076C08">
        <w:rPr>
          <w:noProof/>
        </w:rPr>
        <w:instrText xml:space="preserve"> PAGEREF _Toc509662453 \h </w:instrText>
      </w:r>
      <w:r w:rsidRPr="00076C08">
        <w:rPr>
          <w:noProof/>
        </w:rPr>
      </w:r>
      <w:r w:rsidRPr="00076C08">
        <w:rPr>
          <w:noProof/>
        </w:rPr>
        <w:fldChar w:fldCharType="separate"/>
      </w:r>
      <w:r w:rsidR="004F12D8">
        <w:rPr>
          <w:noProof/>
        </w:rPr>
        <w:t>44</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18. Liczba organizacji pozarządowych w sołectwach gminy Jakubów oraz w przeliczeniu na 1000 mieszkańców w 2017 r.</w:t>
      </w:r>
      <w:r w:rsidRPr="00076C08">
        <w:rPr>
          <w:noProof/>
        </w:rPr>
        <w:tab/>
      </w:r>
      <w:r w:rsidRPr="00076C08">
        <w:rPr>
          <w:noProof/>
        </w:rPr>
        <w:fldChar w:fldCharType="begin"/>
      </w:r>
      <w:r w:rsidRPr="00076C08">
        <w:rPr>
          <w:noProof/>
        </w:rPr>
        <w:instrText xml:space="preserve"> PAGEREF _Toc509662454 \h </w:instrText>
      </w:r>
      <w:r w:rsidRPr="00076C08">
        <w:rPr>
          <w:noProof/>
        </w:rPr>
      </w:r>
      <w:r w:rsidRPr="00076C08">
        <w:rPr>
          <w:noProof/>
        </w:rPr>
        <w:fldChar w:fldCharType="separate"/>
      </w:r>
      <w:r w:rsidR="004F12D8">
        <w:rPr>
          <w:noProof/>
        </w:rPr>
        <w:t>45</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19. Statystyka przestępczości w gminie Jakubów w 2016 r.</w:t>
      </w:r>
      <w:r w:rsidRPr="00076C08">
        <w:rPr>
          <w:noProof/>
        </w:rPr>
        <w:tab/>
      </w:r>
      <w:r w:rsidRPr="00076C08">
        <w:rPr>
          <w:noProof/>
        </w:rPr>
        <w:fldChar w:fldCharType="begin"/>
      </w:r>
      <w:r w:rsidRPr="00076C08">
        <w:rPr>
          <w:noProof/>
        </w:rPr>
        <w:instrText xml:space="preserve"> PAGEREF _Toc509662455 \h </w:instrText>
      </w:r>
      <w:r w:rsidRPr="00076C08">
        <w:rPr>
          <w:noProof/>
        </w:rPr>
      </w:r>
      <w:r w:rsidRPr="00076C08">
        <w:rPr>
          <w:noProof/>
        </w:rPr>
        <w:fldChar w:fldCharType="separate"/>
      </w:r>
      <w:r w:rsidR="004F12D8">
        <w:rPr>
          <w:noProof/>
        </w:rPr>
        <w:t>46</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20. Wskaźnik liczby interwencji policji w poszczególnych sołectwach w 2015-2016 r.</w:t>
      </w:r>
      <w:r w:rsidRPr="00076C08">
        <w:rPr>
          <w:noProof/>
        </w:rPr>
        <w:tab/>
      </w:r>
      <w:r w:rsidRPr="00076C08">
        <w:rPr>
          <w:noProof/>
        </w:rPr>
        <w:fldChar w:fldCharType="begin"/>
      </w:r>
      <w:r w:rsidRPr="00076C08">
        <w:rPr>
          <w:noProof/>
        </w:rPr>
        <w:instrText xml:space="preserve"> PAGEREF _Toc509662456 \h </w:instrText>
      </w:r>
      <w:r w:rsidRPr="00076C08">
        <w:rPr>
          <w:noProof/>
        </w:rPr>
      </w:r>
      <w:r w:rsidRPr="00076C08">
        <w:rPr>
          <w:noProof/>
        </w:rPr>
        <w:fldChar w:fldCharType="separate"/>
      </w:r>
      <w:r w:rsidR="004F12D8">
        <w:rPr>
          <w:noProof/>
        </w:rPr>
        <w:t>49</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21. Zestawienie wskaźników opisujących zjawiska kryzysowe w sferze społecznej w gminie: bezpieczeństw</w:t>
      </w:r>
      <w:r w:rsidRPr="0016191F">
        <w:rPr>
          <w:noProof/>
        </w:rPr>
        <w:t>o – według danych  znormalizowanych</w:t>
      </w:r>
      <w:r w:rsidRPr="00076C08">
        <w:rPr>
          <w:noProof/>
        </w:rPr>
        <w:tab/>
      </w:r>
      <w:r w:rsidRPr="00076C08">
        <w:rPr>
          <w:noProof/>
        </w:rPr>
        <w:fldChar w:fldCharType="begin"/>
      </w:r>
      <w:r w:rsidRPr="00076C08">
        <w:rPr>
          <w:noProof/>
        </w:rPr>
        <w:instrText xml:space="preserve"> PAGEREF _Toc509662457 \h </w:instrText>
      </w:r>
      <w:r w:rsidRPr="00076C08">
        <w:rPr>
          <w:noProof/>
        </w:rPr>
      </w:r>
      <w:r w:rsidRPr="00076C08">
        <w:rPr>
          <w:noProof/>
        </w:rPr>
        <w:fldChar w:fldCharType="separate"/>
      </w:r>
      <w:r w:rsidR="004F12D8">
        <w:rPr>
          <w:noProof/>
        </w:rPr>
        <w:t>51</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22. Liczba czynnych podmiotów gospodarczych osób fizycznych w sołectwach gminy Jakubów w 2016 r. i wskaźnik aktywności gospodarczej mieszkańców.</w:t>
      </w:r>
      <w:r w:rsidRPr="00076C08">
        <w:rPr>
          <w:noProof/>
        </w:rPr>
        <w:tab/>
      </w:r>
      <w:r w:rsidRPr="00076C08">
        <w:rPr>
          <w:noProof/>
        </w:rPr>
        <w:fldChar w:fldCharType="begin"/>
      </w:r>
      <w:r w:rsidRPr="00076C08">
        <w:rPr>
          <w:noProof/>
        </w:rPr>
        <w:instrText xml:space="preserve"> PAGEREF _Toc509662458 \h </w:instrText>
      </w:r>
      <w:r w:rsidRPr="00076C08">
        <w:rPr>
          <w:noProof/>
        </w:rPr>
      </w:r>
      <w:r w:rsidRPr="00076C08">
        <w:rPr>
          <w:noProof/>
        </w:rPr>
        <w:fldChar w:fldCharType="separate"/>
      </w:r>
      <w:r w:rsidR="004F12D8">
        <w:rPr>
          <w:noProof/>
        </w:rPr>
        <w:t>54</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23. Pilne potrzeby w zakresie naprawy dróg i budowy chodników</w:t>
      </w:r>
      <w:r w:rsidRPr="00076C08">
        <w:rPr>
          <w:noProof/>
        </w:rPr>
        <w:tab/>
      </w:r>
      <w:r w:rsidRPr="00076C08">
        <w:rPr>
          <w:noProof/>
        </w:rPr>
        <w:fldChar w:fldCharType="begin"/>
      </w:r>
      <w:r w:rsidRPr="00076C08">
        <w:rPr>
          <w:noProof/>
        </w:rPr>
        <w:instrText xml:space="preserve"> PAGEREF _Toc509662459 \h </w:instrText>
      </w:r>
      <w:r w:rsidRPr="00076C08">
        <w:rPr>
          <w:noProof/>
        </w:rPr>
      </w:r>
      <w:r w:rsidRPr="00076C08">
        <w:rPr>
          <w:noProof/>
        </w:rPr>
        <w:fldChar w:fldCharType="separate"/>
      </w:r>
      <w:r w:rsidR="004F12D8">
        <w:rPr>
          <w:noProof/>
        </w:rPr>
        <w:t>57</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24. Długość rozdzielczej sieci wodociągowej w latach 2008 – 2016.</w:t>
      </w:r>
      <w:r w:rsidRPr="00076C08">
        <w:rPr>
          <w:noProof/>
        </w:rPr>
        <w:tab/>
      </w:r>
      <w:r w:rsidRPr="00076C08">
        <w:rPr>
          <w:noProof/>
        </w:rPr>
        <w:fldChar w:fldCharType="begin"/>
      </w:r>
      <w:r w:rsidRPr="00076C08">
        <w:rPr>
          <w:noProof/>
        </w:rPr>
        <w:instrText xml:space="preserve"> PAGEREF _Toc509662460 \h </w:instrText>
      </w:r>
      <w:r w:rsidRPr="00076C08">
        <w:rPr>
          <w:noProof/>
        </w:rPr>
      </w:r>
      <w:r w:rsidRPr="00076C08">
        <w:rPr>
          <w:noProof/>
        </w:rPr>
        <w:fldChar w:fldCharType="separate"/>
      </w:r>
      <w:r w:rsidR="004F12D8">
        <w:rPr>
          <w:noProof/>
        </w:rPr>
        <w:t>58</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lastRenderedPageBreak/>
        <w:t>Tabela 25. Wskaźniki dla infrastruktury kanalizacyjnej w Gminie Jakubów w latach 2012-2016</w:t>
      </w:r>
      <w:r w:rsidRPr="00076C08">
        <w:rPr>
          <w:noProof/>
        </w:rPr>
        <w:tab/>
      </w:r>
      <w:r w:rsidRPr="00076C08">
        <w:rPr>
          <w:noProof/>
        </w:rPr>
        <w:fldChar w:fldCharType="begin"/>
      </w:r>
      <w:r w:rsidRPr="00076C08">
        <w:rPr>
          <w:noProof/>
        </w:rPr>
        <w:instrText xml:space="preserve"> PAGEREF _Toc509662461 \h </w:instrText>
      </w:r>
      <w:r w:rsidRPr="00076C08">
        <w:rPr>
          <w:noProof/>
        </w:rPr>
      </w:r>
      <w:r w:rsidRPr="00076C08">
        <w:rPr>
          <w:noProof/>
        </w:rPr>
        <w:fldChar w:fldCharType="separate"/>
      </w:r>
      <w:r w:rsidR="004F12D8">
        <w:rPr>
          <w:noProof/>
        </w:rPr>
        <w:t>58</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26. Liczba wybudowanych przyłączy oraz proporcja liczby przyłączy kanalizacyjnych  i wodociągowych wg stanu na 2016 r.</w:t>
      </w:r>
      <w:r w:rsidRPr="00076C08">
        <w:rPr>
          <w:noProof/>
        </w:rPr>
        <w:tab/>
      </w:r>
      <w:r w:rsidRPr="00076C08">
        <w:rPr>
          <w:noProof/>
        </w:rPr>
        <w:fldChar w:fldCharType="begin"/>
      </w:r>
      <w:r w:rsidRPr="00076C08">
        <w:rPr>
          <w:noProof/>
        </w:rPr>
        <w:instrText xml:space="preserve"> PAGEREF _Toc509662462 \h </w:instrText>
      </w:r>
      <w:r w:rsidRPr="00076C08">
        <w:rPr>
          <w:noProof/>
        </w:rPr>
      </w:r>
      <w:r w:rsidRPr="00076C08">
        <w:rPr>
          <w:noProof/>
        </w:rPr>
        <w:fldChar w:fldCharType="separate"/>
      </w:r>
      <w:r w:rsidR="004F12D8">
        <w:rPr>
          <w:noProof/>
        </w:rPr>
        <w:t>59</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27. Powierzchnia pokryć z azbestu w przeliczeniu na mieszkańca, w podziale na sołectwa w 2016 r.</w:t>
      </w:r>
      <w:r w:rsidRPr="00076C08">
        <w:rPr>
          <w:noProof/>
        </w:rPr>
        <w:tab/>
      </w:r>
      <w:r w:rsidRPr="00076C08">
        <w:rPr>
          <w:noProof/>
        </w:rPr>
        <w:fldChar w:fldCharType="begin"/>
      </w:r>
      <w:r w:rsidRPr="00076C08">
        <w:rPr>
          <w:noProof/>
        </w:rPr>
        <w:instrText xml:space="preserve"> PAGEREF _Toc509662463 \h </w:instrText>
      </w:r>
      <w:r w:rsidRPr="00076C08">
        <w:rPr>
          <w:noProof/>
        </w:rPr>
      </w:r>
      <w:r w:rsidRPr="00076C08">
        <w:rPr>
          <w:noProof/>
        </w:rPr>
        <w:fldChar w:fldCharType="separate"/>
      </w:r>
      <w:r w:rsidR="004F12D8">
        <w:rPr>
          <w:noProof/>
        </w:rPr>
        <w:t>62</w:t>
      </w:r>
      <w:r w:rsidRPr="00076C08">
        <w:rPr>
          <w:noProof/>
        </w:rPr>
        <w:fldChar w:fldCharType="end"/>
      </w:r>
    </w:p>
    <w:p w:rsidR="005C67BC" w:rsidRPr="00555029" w:rsidRDefault="005C67BC">
      <w:pPr>
        <w:pStyle w:val="Spisilustracji"/>
        <w:tabs>
          <w:tab w:val="right" w:leader="dot" w:pos="9062"/>
        </w:tabs>
        <w:rPr>
          <w:rFonts w:asciiTheme="minorHAnsi" w:eastAsiaTheme="minorEastAsia" w:hAnsiTheme="minorHAnsi" w:cstheme="minorBidi"/>
          <w:noProof/>
          <w:szCs w:val="22"/>
        </w:rPr>
      </w:pPr>
      <w:r w:rsidRPr="00555029">
        <w:rPr>
          <w:noProof/>
        </w:rPr>
        <w:t>Tabela 28. Zestawienie wskaźników opisujących zjawiska kryzysowe w sferze społecznej w gminie – według danych znormalizowanych</w:t>
      </w:r>
      <w:r w:rsidRPr="00555029">
        <w:rPr>
          <w:noProof/>
        </w:rPr>
        <w:tab/>
      </w:r>
      <w:r w:rsidRPr="00555029">
        <w:rPr>
          <w:noProof/>
        </w:rPr>
        <w:fldChar w:fldCharType="begin"/>
      </w:r>
      <w:r w:rsidRPr="00555029">
        <w:rPr>
          <w:noProof/>
        </w:rPr>
        <w:instrText xml:space="preserve"> PAGEREF _Toc509662464 \h </w:instrText>
      </w:r>
      <w:r w:rsidRPr="00555029">
        <w:rPr>
          <w:noProof/>
        </w:rPr>
      </w:r>
      <w:r w:rsidRPr="00555029">
        <w:rPr>
          <w:noProof/>
        </w:rPr>
        <w:fldChar w:fldCharType="separate"/>
      </w:r>
      <w:r w:rsidR="004F12D8">
        <w:rPr>
          <w:noProof/>
        </w:rPr>
        <w:t>66</w:t>
      </w:r>
      <w:r w:rsidRPr="00555029">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29. Zestawienie wskaźników opisujących zjawiska kryzysowe w sferze społecznej w gminie Jakubów – dane po normalizacji i wskaźnik</w:t>
      </w:r>
      <w:r w:rsidRPr="00076C08">
        <w:rPr>
          <w:noProof/>
        </w:rPr>
        <w:tab/>
      </w:r>
      <w:r w:rsidRPr="00076C08">
        <w:rPr>
          <w:noProof/>
        </w:rPr>
        <w:fldChar w:fldCharType="begin"/>
      </w:r>
      <w:r w:rsidRPr="00076C08">
        <w:rPr>
          <w:noProof/>
        </w:rPr>
        <w:instrText xml:space="preserve"> PAGEREF _Toc509662465 \h </w:instrText>
      </w:r>
      <w:r w:rsidRPr="00076C08">
        <w:rPr>
          <w:noProof/>
        </w:rPr>
      </w:r>
      <w:r w:rsidRPr="00076C08">
        <w:rPr>
          <w:noProof/>
        </w:rPr>
        <w:fldChar w:fldCharType="separate"/>
      </w:r>
      <w:r w:rsidR="004F12D8">
        <w:rPr>
          <w:noProof/>
        </w:rPr>
        <w:t>67</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30. Zestawienie wskaźników degradacji w sferach: gospodarczej, przestrzenno-funkcjonalnej i środowiskowej, obliczonych na podstawie danych normalizowanych*</w:t>
      </w:r>
      <w:r w:rsidRPr="00076C08">
        <w:rPr>
          <w:noProof/>
        </w:rPr>
        <w:tab/>
      </w:r>
      <w:r w:rsidRPr="00076C08">
        <w:rPr>
          <w:noProof/>
        </w:rPr>
        <w:fldChar w:fldCharType="begin"/>
      </w:r>
      <w:r w:rsidRPr="00076C08">
        <w:rPr>
          <w:noProof/>
        </w:rPr>
        <w:instrText xml:space="preserve"> PAGEREF _Toc509662466 \h </w:instrText>
      </w:r>
      <w:r w:rsidRPr="00076C08">
        <w:rPr>
          <w:noProof/>
        </w:rPr>
      </w:r>
      <w:r w:rsidRPr="00076C08">
        <w:rPr>
          <w:noProof/>
        </w:rPr>
        <w:fldChar w:fldCharType="separate"/>
      </w:r>
      <w:r w:rsidR="004F12D8">
        <w:rPr>
          <w:noProof/>
        </w:rPr>
        <w:t>68</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31. Zbiorcze zestawienie wskaźników degradacji, obliczonych na podstawie danych normalizowanych*</w:t>
      </w:r>
      <w:r w:rsidRPr="00076C08">
        <w:rPr>
          <w:noProof/>
        </w:rPr>
        <w:tab/>
      </w:r>
      <w:r w:rsidRPr="00076C08">
        <w:rPr>
          <w:noProof/>
        </w:rPr>
        <w:fldChar w:fldCharType="begin"/>
      </w:r>
      <w:r w:rsidRPr="00076C08">
        <w:rPr>
          <w:noProof/>
        </w:rPr>
        <w:instrText xml:space="preserve"> PAGEREF _Toc509662467 \h </w:instrText>
      </w:r>
      <w:r w:rsidRPr="00076C08">
        <w:rPr>
          <w:noProof/>
        </w:rPr>
      </w:r>
      <w:r w:rsidRPr="00076C08">
        <w:rPr>
          <w:noProof/>
        </w:rPr>
        <w:fldChar w:fldCharType="separate"/>
      </w:r>
      <w:r w:rsidR="004F12D8">
        <w:rPr>
          <w:noProof/>
        </w:rPr>
        <w:t>70</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32. Struktura logiczna planowania rewitalizacji w gminie Jakubów</w:t>
      </w:r>
      <w:r w:rsidRPr="00076C08">
        <w:rPr>
          <w:noProof/>
        </w:rPr>
        <w:tab/>
      </w:r>
      <w:r w:rsidRPr="00076C08">
        <w:rPr>
          <w:noProof/>
        </w:rPr>
        <w:fldChar w:fldCharType="begin"/>
      </w:r>
      <w:r w:rsidRPr="00076C08">
        <w:rPr>
          <w:noProof/>
        </w:rPr>
        <w:instrText xml:space="preserve"> PAGEREF _Toc509662468 \h </w:instrText>
      </w:r>
      <w:r w:rsidRPr="00076C08">
        <w:rPr>
          <w:noProof/>
        </w:rPr>
      </w:r>
      <w:r w:rsidRPr="00076C08">
        <w:rPr>
          <w:noProof/>
        </w:rPr>
        <w:fldChar w:fldCharType="separate"/>
      </w:r>
      <w:r w:rsidR="004F12D8">
        <w:rPr>
          <w:noProof/>
        </w:rPr>
        <w:t>90</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33. Główne projekty rewitalizacyjne - harmonogram i szacunkowe ramy finansowe</w:t>
      </w:r>
      <w:r w:rsidRPr="00076C08">
        <w:rPr>
          <w:noProof/>
        </w:rPr>
        <w:tab/>
      </w:r>
      <w:r w:rsidRPr="00076C08">
        <w:rPr>
          <w:noProof/>
        </w:rPr>
        <w:fldChar w:fldCharType="begin"/>
      </w:r>
      <w:r w:rsidRPr="00076C08">
        <w:rPr>
          <w:noProof/>
        </w:rPr>
        <w:instrText xml:space="preserve"> PAGEREF _Toc509662469 \h </w:instrText>
      </w:r>
      <w:r w:rsidRPr="00076C08">
        <w:rPr>
          <w:noProof/>
        </w:rPr>
      </w:r>
      <w:r w:rsidRPr="00076C08">
        <w:rPr>
          <w:noProof/>
        </w:rPr>
        <w:fldChar w:fldCharType="separate"/>
      </w:r>
      <w:r w:rsidR="004F12D8">
        <w:rPr>
          <w:noProof/>
        </w:rPr>
        <w:t>102</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34. Główni interesariusze Programu rewitalizacji i ich zadania</w:t>
      </w:r>
      <w:r w:rsidRPr="00076C08">
        <w:rPr>
          <w:noProof/>
        </w:rPr>
        <w:tab/>
      </w:r>
      <w:r w:rsidRPr="00076C08">
        <w:rPr>
          <w:noProof/>
        </w:rPr>
        <w:fldChar w:fldCharType="begin"/>
      </w:r>
      <w:r w:rsidRPr="00076C08">
        <w:rPr>
          <w:noProof/>
        </w:rPr>
        <w:instrText xml:space="preserve"> PAGEREF _Toc509662470 \h </w:instrText>
      </w:r>
      <w:r w:rsidRPr="00076C08">
        <w:rPr>
          <w:noProof/>
        </w:rPr>
      </w:r>
      <w:r w:rsidRPr="00076C08">
        <w:rPr>
          <w:noProof/>
        </w:rPr>
        <w:fldChar w:fldCharType="separate"/>
      </w:r>
      <w:r w:rsidR="004F12D8">
        <w:rPr>
          <w:noProof/>
        </w:rPr>
        <w:t>105</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35. Ramowy harmonogram realizacji LPR</w:t>
      </w:r>
      <w:r w:rsidRPr="00076C08">
        <w:rPr>
          <w:noProof/>
        </w:rPr>
        <w:tab/>
      </w:r>
      <w:r w:rsidRPr="00076C08">
        <w:rPr>
          <w:noProof/>
        </w:rPr>
        <w:fldChar w:fldCharType="begin"/>
      </w:r>
      <w:r w:rsidRPr="00076C08">
        <w:rPr>
          <w:noProof/>
        </w:rPr>
        <w:instrText xml:space="preserve"> PAGEREF _Toc509662471 \h </w:instrText>
      </w:r>
      <w:r w:rsidRPr="00076C08">
        <w:rPr>
          <w:noProof/>
        </w:rPr>
      </w:r>
      <w:r w:rsidRPr="00076C08">
        <w:rPr>
          <w:noProof/>
        </w:rPr>
        <w:fldChar w:fldCharType="separate"/>
      </w:r>
      <w:r w:rsidR="004F12D8">
        <w:rPr>
          <w:noProof/>
        </w:rPr>
        <w:t>109</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 xml:space="preserve">Tabela 36. Kluczowe wskaźniki monitorowania projektów i zadań Programu rewitalizacji </w:t>
      </w:r>
      <w:r w:rsidRPr="00076C08">
        <w:rPr>
          <w:noProof/>
          <w:color w:val="FF0000"/>
        </w:rPr>
        <w:t xml:space="preserve">– </w:t>
      </w:r>
      <w:r w:rsidRPr="00555029">
        <w:rPr>
          <w:noProof/>
        </w:rPr>
        <w:t>wskaźniki produktu</w:t>
      </w:r>
      <w:r w:rsidRPr="00076C08">
        <w:rPr>
          <w:noProof/>
        </w:rPr>
        <w:tab/>
      </w:r>
      <w:r w:rsidRPr="00076C08">
        <w:rPr>
          <w:noProof/>
        </w:rPr>
        <w:fldChar w:fldCharType="begin"/>
      </w:r>
      <w:r w:rsidRPr="00076C08">
        <w:rPr>
          <w:noProof/>
        </w:rPr>
        <w:instrText xml:space="preserve"> PAGEREF _Toc509662472 \h </w:instrText>
      </w:r>
      <w:r w:rsidRPr="00076C08">
        <w:rPr>
          <w:noProof/>
        </w:rPr>
      </w:r>
      <w:r w:rsidRPr="00076C08">
        <w:rPr>
          <w:noProof/>
        </w:rPr>
        <w:fldChar w:fldCharType="separate"/>
      </w:r>
      <w:r w:rsidR="004F12D8">
        <w:rPr>
          <w:noProof/>
        </w:rPr>
        <w:t>113</w:t>
      </w:r>
      <w:r w:rsidRPr="00076C08">
        <w:rPr>
          <w:noProof/>
        </w:rPr>
        <w:fldChar w:fldCharType="end"/>
      </w:r>
    </w:p>
    <w:p w:rsidR="005C67BC" w:rsidRPr="00076C08" w:rsidRDefault="005C67BC">
      <w:pPr>
        <w:pStyle w:val="Spisilustracji"/>
        <w:tabs>
          <w:tab w:val="right" w:leader="dot" w:pos="9062"/>
        </w:tabs>
        <w:rPr>
          <w:rFonts w:asciiTheme="minorHAnsi" w:eastAsiaTheme="minorEastAsia" w:hAnsiTheme="minorHAnsi" w:cstheme="minorBidi"/>
          <w:noProof/>
          <w:szCs w:val="22"/>
        </w:rPr>
      </w:pPr>
      <w:r w:rsidRPr="00076C08">
        <w:rPr>
          <w:noProof/>
        </w:rPr>
        <w:t>Tabela 37. Kluczowe wskaźniki skuteczności (rezultatu) Programu rewitalizacji.</w:t>
      </w:r>
      <w:r w:rsidRPr="00076C08">
        <w:rPr>
          <w:noProof/>
        </w:rPr>
        <w:tab/>
      </w:r>
      <w:r w:rsidRPr="00076C08">
        <w:rPr>
          <w:noProof/>
        </w:rPr>
        <w:fldChar w:fldCharType="begin"/>
      </w:r>
      <w:r w:rsidRPr="00076C08">
        <w:rPr>
          <w:noProof/>
        </w:rPr>
        <w:instrText xml:space="preserve"> PAGEREF _Toc509662473 \h </w:instrText>
      </w:r>
      <w:r w:rsidRPr="00076C08">
        <w:rPr>
          <w:noProof/>
        </w:rPr>
      </w:r>
      <w:r w:rsidRPr="00076C08">
        <w:rPr>
          <w:noProof/>
        </w:rPr>
        <w:fldChar w:fldCharType="separate"/>
      </w:r>
      <w:r w:rsidR="004F12D8">
        <w:rPr>
          <w:noProof/>
        </w:rPr>
        <w:t>114</w:t>
      </w:r>
      <w:r w:rsidRPr="00076C08">
        <w:rPr>
          <w:noProof/>
        </w:rPr>
        <w:fldChar w:fldCharType="end"/>
      </w:r>
    </w:p>
    <w:p w:rsidR="002F23D9" w:rsidRPr="00076C08" w:rsidRDefault="002F23D9" w:rsidP="00417A6C">
      <w:r w:rsidRPr="00076C08">
        <w:fldChar w:fldCharType="end"/>
      </w:r>
    </w:p>
    <w:p w:rsidR="00DF36FE" w:rsidRPr="00714851" w:rsidRDefault="005C67BC" w:rsidP="00417A6C">
      <w:r w:rsidRPr="00714851">
        <w:t>Spis map:</w:t>
      </w:r>
    </w:p>
    <w:p w:rsidR="005C67BC" w:rsidRPr="00714851" w:rsidRDefault="005C67BC">
      <w:pPr>
        <w:pStyle w:val="Spisilustracji"/>
        <w:tabs>
          <w:tab w:val="right" w:leader="dot" w:pos="9062"/>
        </w:tabs>
        <w:rPr>
          <w:rFonts w:asciiTheme="minorHAnsi" w:eastAsiaTheme="minorEastAsia" w:hAnsiTheme="minorHAnsi" w:cstheme="minorBidi"/>
          <w:noProof/>
          <w:szCs w:val="22"/>
        </w:rPr>
      </w:pPr>
      <w:r w:rsidRPr="00714851">
        <w:fldChar w:fldCharType="begin"/>
      </w:r>
      <w:r w:rsidRPr="00714851">
        <w:instrText xml:space="preserve"> TOC \h \z \c "Mapa" </w:instrText>
      </w:r>
      <w:r w:rsidRPr="00714851">
        <w:fldChar w:fldCharType="separate"/>
      </w:r>
      <w:hyperlink w:anchor="_Toc509662477" w:history="1">
        <w:r w:rsidRPr="00714851">
          <w:rPr>
            <w:rStyle w:val="Hipercze"/>
            <w:noProof/>
            <w:color w:val="auto"/>
          </w:rPr>
          <w:t>Mapa 1. Nasilenie kryzysowości zjawisk społecznych</w:t>
        </w:r>
        <w:r w:rsidRPr="00714851">
          <w:rPr>
            <w:noProof/>
            <w:webHidden/>
          </w:rPr>
          <w:tab/>
        </w:r>
        <w:r w:rsidRPr="00714851">
          <w:rPr>
            <w:noProof/>
            <w:webHidden/>
          </w:rPr>
          <w:fldChar w:fldCharType="begin"/>
        </w:r>
        <w:r w:rsidRPr="00714851">
          <w:rPr>
            <w:noProof/>
            <w:webHidden/>
          </w:rPr>
          <w:instrText xml:space="preserve"> PAGEREF _Toc509662477 \h </w:instrText>
        </w:r>
        <w:r w:rsidRPr="00714851">
          <w:rPr>
            <w:noProof/>
            <w:webHidden/>
          </w:rPr>
        </w:r>
        <w:r w:rsidRPr="00714851">
          <w:rPr>
            <w:noProof/>
            <w:webHidden/>
          </w:rPr>
          <w:fldChar w:fldCharType="separate"/>
        </w:r>
        <w:r w:rsidR="004F12D8">
          <w:rPr>
            <w:noProof/>
            <w:webHidden/>
          </w:rPr>
          <w:t>71</w:t>
        </w:r>
        <w:r w:rsidRPr="00714851">
          <w:rPr>
            <w:noProof/>
            <w:webHidden/>
          </w:rPr>
          <w:fldChar w:fldCharType="end"/>
        </w:r>
      </w:hyperlink>
    </w:p>
    <w:p w:rsidR="005C67BC" w:rsidRPr="00714851" w:rsidRDefault="005804E9">
      <w:pPr>
        <w:pStyle w:val="Spisilustracji"/>
        <w:tabs>
          <w:tab w:val="right" w:leader="dot" w:pos="9062"/>
        </w:tabs>
        <w:rPr>
          <w:rFonts w:asciiTheme="minorHAnsi" w:eastAsiaTheme="minorEastAsia" w:hAnsiTheme="minorHAnsi" w:cstheme="minorBidi"/>
          <w:noProof/>
          <w:szCs w:val="22"/>
        </w:rPr>
      </w:pPr>
      <w:hyperlink w:anchor="_Toc509662478" w:history="1">
        <w:r w:rsidR="005C67BC" w:rsidRPr="00714851">
          <w:rPr>
            <w:rStyle w:val="Hipercze"/>
            <w:noProof/>
            <w:color w:val="auto"/>
          </w:rPr>
          <w:t>Mapa 2. Nasilenie kryzysowości zjawisk pozaspołecznych</w:t>
        </w:r>
        <w:r w:rsidR="005C67BC" w:rsidRPr="00714851">
          <w:rPr>
            <w:noProof/>
            <w:webHidden/>
          </w:rPr>
          <w:tab/>
        </w:r>
        <w:r w:rsidR="005C67BC" w:rsidRPr="00714851">
          <w:rPr>
            <w:noProof/>
            <w:webHidden/>
          </w:rPr>
          <w:fldChar w:fldCharType="begin"/>
        </w:r>
        <w:r w:rsidR="005C67BC" w:rsidRPr="00714851">
          <w:rPr>
            <w:noProof/>
            <w:webHidden/>
          </w:rPr>
          <w:instrText xml:space="preserve"> PAGEREF _Toc509662478 \h </w:instrText>
        </w:r>
        <w:r w:rsidR="005C67BC" w:rsidRPr="00714851">
          <w:rPr>
            <w:noProof/>
            <w:webHidden/>
          </w:rPr>
        </w:r>
        <w:r w:rsidR="005C67BC" w:rsidRPr="00714851">
          <w:rPr>
            <w:noProof/>
            <w:webHidden/>
          </w:rPr>
          <w:fldChar w:fldCharType="separate"/>
        </w:r>
        <w:r w:rsidR="004F12D8">
          <w:rPr>
            <w:noProof/>
            <w:webHidden/>
          </w:rPr>
          <w:t>72</w:t>
        </w:r>
        <w:r w:rsidR="005C67BC" w:rsidRPr="00714851">
          <w:rPr>
            <w:noProof/>
            <w:webHidden/>
          </w:rPr>
          <w:fldChar w:fldCharType="end"/>
        </w:r>
      </w:hyperlink>
    </w:p>
    <w:p w:rsidR="005C67BC" w:rsidRPr="00714851" w:rsidRDefault="005804E9">
      <w:pPr>
        <w:pStyle w:val="Spisilustracji"/>
        <w:tabs>
          <w:tab w:val="right" w:leader="dot" w:pos="9062"/>
        </w:tabs>
        <w:rPr>
          <w:rFonts w:asciiTheme="minorHAnsi" w:eastAsiaTheme="minorEastAsia" w:hAnsiTheme="minorHAnsi" w:cstheme="minorBidi"/>
          <w:noProof/>
          <w:szCs w:val="22"/>
        </w:rPr>
      </w:pPr>
      <w:hyperlink w:anchor="_Toc509662479" w:history="1">
        <w:r w:rsidR="005C67BC" w:rsidRPr="00714851">
          <w:rPr>
            <w:rStyle w:val="Hipercze"/>
            <w:noProof/>
            <w:color w:val="auto"/>
          </w:rPr>
          <w:t>Mapa 3. Ogólny wskaźnik degradacji</w:t>
        </w:r>
        <w:r w:rsidR="005C67BC" w:rsidRPr="00714851">
          <w:rPr>
            <w:noProof/>
            <w:webHidden/>
          </w:rPr>
          <w:tab/>
        </w:r>
        <w:r w:rsidR="005C67BC" w:rsidRPr="00714851">
          <w:rPr>
            <w:noProof/>
            <w:webHidden/>
          </w:rPr>
          <w:fldChar w:fldCharType="begin"/>
        </w:r>
        <w:r w:rsidR="005C67BC" w:rsidRPr="00714851">
          <w:rPr>
            <w:noProof/>
            <w:webHidden/>
          </w:rPr>
          <w:instrText xml:space="preserve"> PAGEREF _Toc509662479 \h </w:instrText>
        </w:r>
        <w:r w:rsidR="005C67BC" w:rsidRPr="00714851">
          <w:rPr>
            <w:noProof/>
            <w:webHidden/>
          </w:rPr>
        </w:r>
        <w:r w:rsidR="005C67BC" w:rsidRPr="00714851">
          <w:rPr>
            <w:noProof/>
            <w:webHidden/>
          </w:rPr>
          <w:fldChar w:fldCharType="separate"/>
        </w:r>
        <w:r w:rsidR="004F12D8">
          <w:rPr>
            <w:noProof/>
            <w:webHidden/>
          </w:rPr>
          <w:t>73</w:t>
        </w:r>
        <w:r w:rsidR="005C67BC" w:rsidRPr="00714851">
          <w:rPr>
            <w:noProof/>
            <w:webHidden/>
          </w:rPr>
          <w:fldChar w:fldCharType="end"/>
        </w:r>
      </w:hyperlink>
    </w:p>
    <w:p w:rsidR="005C67BC" w:rsidRPr="00714851" w:rsidRDefault="005804E9">
      <w:pPr>
        <w:pStyle w:val="Spisilustracji"/>
        <w:tabs>
          <w:tab w:val="right" w:leader="dot" w:pos="9062"/>
        </w:tabs>
        <w:rPr>
          <w:rFonts w:asciiTheme="minorHAnsi" w:eastAsiaTheme="minorEastAsia" w:hAnsiTheme="minorHAnsi" w:cstheme="minorBidi"/>
          <w:noProof/>
          <w:szCs w:val="22"/>
        </w:rPr>
      </w:pPr>
      <w:hyperlink w:anchor="_Toc509662480" w:history="1">
        <w:r w:rsidR="005C67BC" w:rsidRPr="00714851">
          <w:rPr>
            <w:rStyle w:val="Hipercze"/>
            <w:noProof/>
            <w:color w:val="auto"/>
          </w:rPr>
          <w:t>Mapa 4. Sołectwa zdegradowane o szczególnej koncentracji problemów</w:t>
        </w:r>
        <w:r w:rsidR="005C67BC" w:rsidRPr="00714851">
          <w:rPr>
            <w:noProof/>
            <w:webHidden/>
          </w:rPr>
          <w:tab/>
        </w:r>
        <w:r w:rsidR="005C67BC" w:rsidRPr="00714851">
          <w:rPr>
            <w:noProof/>
            <w:webHidden/>
          </w:rPr>
          <w:fldChar w:fldCharType="begin"/>
        </w:r>
        <w:r w:rsidR="005C67BC" w:rsidRPr="00714851">
          <w:rPr>
            <w:noProof/>
            <w:webHidden/>
          </w:rPr>
          <w:instrText xml:space="preserve"> PAGEREF _Toc509662480 \h </w:instrText>
        </w:r>
        <w:r w:rsidR="005C67BC" w:rsidRPr="00714851">
          <w:rPr>
            <w:noProof/>
            <w:webHidden/>
          </w:rPr>
        </w:r>
        <w:r w:rsidR="005C67BC" w:rsidRPr="00714851">
          <w:rPr>
            <w:noProof/>
            <w:webHidden/>
          </w:rPr>
          <w:fldChar w:fldCharType="separate"/>
        </w:r>
        <w:r w:rsidR="004F12D8">
          <w:rPr>
            <w:noProof/>
            <w:webHidden/>
          </w:rPr>
          <w:t>74</w:t>
        </w:r>
        <w:r w:rsidR="005C67BC" w:rsidRPr="00714851">
          <w:rPr>
            <w:noProof/>
            <w:webHidden/>
          </w:rPr>
          <w:fldChar w:fldCharType="end"/>
        </w:r>
      </w:hyperlink>
    </w:p>
    <w:p w:rsidR="005C67BC" w:rsidRPr="00714851" w:rsidRDefault="005804E9">
      <w:pPr>
        <w:pStyle w:val="Spisilustracji"/>
        <w:tabs>
          <w:tab w:val="right" w:leader="dot" w:pos="9062"/>
        </w:tabs>
        <w:rPr>
          <w:rFonts w:asciiTheme="minorHAnsi" w:eastAsiaTheme="minorEastAsia" w:hAnsiTheme="minorHAnsi" w:cstheme="minorBidi"/>
          <w:noProof/>
          <w:szCs w:val="22"/>
        </w:rPr>
      </w:pPr>
      <w:hyperlink w:anchor="_Toc509662481" w:history="1">
        <w:r w:rsidR="005C67BC" w:rsidRPr="00714851">
          <w:rPr>
            <w:rStyle w:val="Hipercze"/>
            <w:noProof/>
            <w:color w:val="auto"/>
          </w:rPr>
          <w:t>Mapa 5. Wyznaczony obszar rewitalizacji według granic administracyjnych sołectw</w:t>
        </w:r>
        <w:r w:rsidR="005C67BC" w:rsidRPr="00714851">
          <w:rPr>
            <w:noProof/>
            <w:webHidden/>
          </w:rPr>
          <w:tab/>
        </w:r>
        <w:r w:rsidR="005C67BC" w:rsidRPr="00714851">
          <w:rPr>
            <w:noProof/>
            <w:webHidden/>
          </w:rPr>
          <w:fldChar w:fldCharType="begin"/>
        </w:r>
        <w:r w:rsidR="005C67BC" w:rsidRPr="00714851">
          <w:rPr>
            <w:noProof/>
            <w:webHidden/>
          </w:rPr>
          <w:instrText xml:space="preserve"> PAGEREF _Toc509662481 \h </w:instrText>
        </w:r>
        <w:r w:rsidR="005C67BC" w:rsidRPr="00714851">
          <w:rPr>
            <w:noProof/>
            <w:webHidden/>
          </w:rPr>
        </w:r>
        <w:r w:rsidR="005C67BC" w:rsidRPr="00714851">
          <w:rPr>
            <w:noProof/>
            <w:webHidden/>
          </w:rPr>
          <w:fldChar w:fldCharType="separate"/>
        </w:r>
        <w:r w:rsidR="004F12D8">
          <w:rPr>
            <w:noProof/>
            <w:webHidden/>
          </w:rPr>
          <w:t>76</w:t>
        </w:r>
        <w:r w:rsidR="005C67BC" w:rsidRPr="00714851">
          <w:rPr>
            <w:noProof/>
            <w:webHidden/>
          </w:rPr>
          <w:fldChar w:fldCharType="end"/>
        </w:r>
      </w:hyperlink>
    </w:p>
    <w:p w:rsidR="005C67BC" w:rsidRPr="00714851" w:rsidRDefault="005804E9">
      <w:pPr>
        <w:pStyle w:val="Spisilustracji"/>
        <w:tabs>
          <w:tab w:val="right" w:leader="dot" w:pos="9062"/>
        </w:tabs>
        <w:rPr>
          <w:rFonts w:asciiTheme="minorHAnsi" w:eastAsiaTheme="minorEastAsia" w:hAnsiTheme="minorHAnsi" w:cstheme="minorBidi"/>
          <w:noProof/>
          <w:szCs w:val="22"/>
        </w:rPr>
      </w:pPr>
      <w:hyperlink w:anchor="_Toc509662482" w:history="1">
        <w:r w:rsidR="005C67BC" w:rsidRPr="00714851">
          <w:rPr>
            <w:rStyle w:val="Hipercze"/>
            <w:noProof/>
            <w:color w:val="auto"/>
          </w:rPr>
          <w:t>Mapa 6. Wyznaczony obszar rewitalizacji</w:t>
        </w:r>
        <w:r w:rsidR="005C67BC" w:rsidRPr="00714851">
          <w:rPr>
            <w:noProof/>
            <w:webHidden/>
          </w:rPr>
          <w:tab/>
        </w:r>
        <w:r w:rsidR="005C67BC" w:rsidRPr="00714851">
          <w:rPr>
            <w:noProof/>
            <w:webHidden/>
          </w:rPr>
          <w:fldChar w:fldCharType="begin"/>
        </w:r>
        <w:r w:rsidR="005C67BC" w:rsidRPr="00714851">
          <w:rPr>
            <w:noProof/>
            <w:webHidden/>
          </w:rPr>
          <w:instrText xml:space="preserve"> PAGEREF _Toc509662482 \h </w:instrText>
        </w:r>
        <w:r w:rsidR="005C67BC" w:rsidRPr="00714851">
          <w:rPr>
            <w:noProof/>
            <w:webHidden/>
          </w:rPr>
        </w:r>
        <w:r w:rsidR="005C67BC" w:rsidRPr="00714851">
          <w:rPr>
            <w:noProof/>
            <w:webHidden/>
          </w:rPr>
          <w:fldChar w:fldCharType="separate"/>
        </w:r>
        <w:r w:rsidR="004F12D8">
          <w:rPr>
            <w:noProof/>
            <w:webHidden/>
          </w:rPr>
          <w:t>77</w:t>
        </w:r>
        <w:r w:rsidR="005C67BC" w:rsidRPr="00714851">
          <w:rPr>
            <w:noProof/>
            <w:webHidden/>
          </w:rPr>
          <w:fldChar w:fldCharType="end"/>
        </w:r>
      </w:hyperlink>
    </w:p>
    <w:p w:rsidR="005C67BC" w:rsidRPr="00714851" w:rsidRDefault="005804E9">
      <w:pPr>
        <w:pStyle w:val="Spisilustracji"/>
        <w:tabs>
          <w:tab w:val="right" w:leader="dot" w:pos="9062"/>
        </w:tabs>
        <w:rPr>
          <w:rFonts w:asciiTheme="minorHAnsi" w:eastAsiaTheme="minorEastAsia" w:hAnsiTheme="minorHAnsi" w:cstheme="minorBidi"/>
          <w:noProof/>
          <w:szCs w:val="22"/>
        </w:rPr>
      </w:pPr>
      <w:hyperlink w:anchor="_Toc509662483" w:history="1">
        <w:r w:rsidR="005C67BC" w:rsidRPr="00714851">
          <w:rPr>
            <w:rStyle w:val="Hipercze"/>
            <w:noProof/>
            <w:color w:val="auto"/>
          </w:rPr>
          <w:t>Mapa 7. Podobszar rewitalizacji Wiśniew</w:t>
        </w:r>
        <w:r w:rsidR="005C67BC" w:rsidRPr="00714851">
          <w:rPr>
            <w:noProof/>
            <w:webHidden/>
          </w:rPr>
          <w:tab/>
        </w:r>
        <w:r w:rsidR="005C67BC" w:rsidRPr="00714851">
          <w:rPr>
            <w:noProof/>
            <w:webHidden/>
          </w:rPr>
          <w:fldChar w:fldCharType="begin"/>
        </w:r>
        <w:r w:rsidR="005C67BC" w:rsidRPr="00714851">
          <w:rPr>
            <w:noProof/>
            <w:webHidden/>
          </w:rPr>
          <w:instrText xml:space="preserve"> PAGEREF _Toc509662483 \h </w:instrText>
        </w:r>
        <w:r w:rsidR="005C67BC" w:rsidRPr="00714851">
          <w:rPr>
            <w:noProof/>
            <w:webHidden/>
          </w:rPr>
        </w:r>
        <w:r w:rsidR="005C67BC" w:rsidRPr="00714851">
          <w:rPr>
            <w:noProof/>
            <w:webHidden/>
          </w:rPr>
          <w:fldChar w:fldCharType="separate"/>
        </w:r>
        <w:r w:rsidR="004F12D8">
          <w:rPr>
            <w:noProof/>
            <w:webHidden/>
          </w:rPr>
          <w:t>78</w:t>
        </w:r>
        <w:r w:rsidR="005C67BC" w:rsidRPr="00714851">
          <w:rPr>
            <w:noProof/>
            <w:webHidden/>
          </w:rPr>
          <w:fldChar w:fldCharType="end"/>
        </w:r>
      </w:hyperlink>
    </w:p>
    <w:p w:rsidR="005C67BC" w:rsidRPr="00714851" w:rsidRDefault="005804E9">
      <w:pPr>
        <w:pStyle w:val="Spisilustracji"/>
        <w:tabs>
          <w:tab w:val="right" w:leader="dot" w:pos="9062"/>
        </w:tabs>
        <w:rPr>
          <w:rFonts w:asciiTheme="minorHAnsi" w:eastAsiaTheme="minorEastAsia" w:hAnsiTheme="minorHAnsi" w:cstheme="minorBidi"/>
          <w:noProof/>
          <w:szCs w:val="22"/>
        </w:rPr>
      </w:pPr>
      <w:hyperlink w:anchor="_Toc509662484" w:history="1">
        <w:r w:rsidR="005C67BC" w:rsidRPr="00714851">
          <w:rPr>
            <w:rStyle w:val="Hipercze"/>
            <w:noProof/>
            <w:color w:val="auto"/>
          </w:rPr>
          <w:t>Mapa 8. Podobszar rewitalizacji Ludwinów</w:t>
        </w:r>
        <w:r w:rsidR="005C67BC" w:rsidRPr="00714851">
          <w:rPr>
            <w:noProof/>
            <w:webHidden/>
          </w:rPr>
          <w:tab/>
        </w:r>
        <w:r w:rsidR="005C67BC" w:rsidRPr="00714851">
          <w:rPr>
            <w:noProof/>
            <w:webHidden/>
          </w:rPr>
          <w:fldChar w:fldCharType="begin"/>
        </w:r>
        <w:r w:rsidR="005C67BC" w:rsidRPr="00714851">
          <w:rPr>
            <w:noProof/>
            <w:webHidden/>
          </w:rPr>
          <w:instrText xml:space="preserve"> PAGEREF _Toc509662484 \h </w:instrText>
        </w:r>
        <w:r w:rsidR="005C67BC" w:rsidRPr="00714851">
          <w:rPr>
            <w:noProof/>
            <w:webHidden/>
          </w:rPr>
        </w:r>
        <w:r w:rsidR="005C67BC" w:rsidRPr="00714851">
          <w:rPr>
            <w:noProof/>
            <w:webHidden/>
          </w:rPr>
          <w:fldChar w:fldCharType="separate"/>
        </w:r>
        <w:r w:rsidR="004F12D8">
          <w:rPr>
            <w:noProof/>
            <w:webHidden/>
          </w:rPr>
          <w:t>81</w:t>
        </w:r>
        <w:r w:rsidR="005C67BC" w:rsidRPr="00714851">
          <w:rPr>
            <w:noProof/>
            <w:webHidden/>
          </w:rPr>
          <w:fldChar w:fldCharType="end"/>
        </w:r>
      </w:hyperlink>
    </w:p>
    <w:p w:rsidR="005C67BC" w:rsidRPr="00714851" w:rsidRDefault="005804E9">
      <w:pPr>
        <w:pStyle w:val="Spisilustracji"/>
        <w:tabs>
          <w:tab w:val="right" w:leader="dot" w:pos="9062"/>
        </w:tabs>
        <w:rPr>
          <w:rFonts w:asciiTheme="minorHAnsi" w:eastAsiaTheme="minorEastAsia" w:hAnsiTheme="minorHAnsi" w:cstheme="minorBidi"/>
          <w:noProof/>
          <w:szCs w:val="22"/>
        </w:rPr>
      </w:pPr>
      <w:hyperlink w:anchor="_Toc509662485" w:history="1">
        <w:r w:rsidR="005C67BC" w:rsidRPr="00714851">
          <w:rPr>
            <w:rStyle w:val="Hipercze"/>
            <w:noProof/>
            <w:color w:val="auto"/>
          </w:rPr>
          <w:t>Mapa 9. Podobszar rewitalizacji Łaziska</w:t>
        </w:r>
        <w:r w:rsidR="005C67BC" w:rsidRPr="00714851">
          <w:rPr>
            <w:noProof/>
            <w:webHidden/>
          </w:rPr>
          <w:tab/>
        </w:r>
        <w:r w:rsidR="005C67BC" w:rsidRPr="00714851">
          <w:rPr>
            <w:noProof/>
            <w:webHidden/>
          </w:rPr>
          <w:fldChar w:fldCharType="begin"/>
        </w:r>
        <w:r w:rsidR="005C67BC" w:rsidRPr="00714851">
          <w:rPr>
            <w:noProof/>
            <w:webHidden/>
          </w:rPr>
          <w:instrText xml:space="preserve"> PAGEREF _Toc509662485 \h </w:instrText>
        </w:r>
        <w:r w:rsidR="005C67BC" w:rsidRPr="00714851">
          <w:rPr>
            <w:noProof/>
            <w:webHidden/>
          </w:rPr>
        </w:r>
        <w:r w:rsidR="005C67BC" w:rsidRPr="00714851">
          <w:rPr>
            <w:noProof/>
            <w:webHidden/>
          </w:rPr>
          <w:fldChar w:fldCharType="separate"/>
        </w:r>
        <w:r w:rsidR="004F12D8">
          <w:rPr>
            <w:noProof/>
            <w:webHidden/>
          </w:rPr>
          <w:t>84</w:t>
        </w:r>
        <w:r w:rsidR="005C67BC" w:rsidRPr="00714851">
          <w:rPr>
            <w:noProof/>
            <w:webHidden/>
          </w:rPr>
          <w:fldChar w:fldCharType="end"/>
        </w:r>
      </w:hyperlink>
    </w:p>
    <w:p w:rsidR="005C67BC" w:rsidRPr="00714851" w:rsidRDefault="005804E9">
      <w:pPr>
        <w:pStyle w:val="Spisilustracji"/>
        <w:tabs>
          <w:tab w:val="right" w:leader="dot" w:pos="9062"/>
        </w:tabs>
        <w:rPr>
          <w:rFonts w:asciiTheme="minorHAnsi" w:eastAsiaTheme="minorEastAsia" w:hAnsiTheme="minorHAnsi" w:cstheme="minorBidi"/>
          <w:noProof/>
          <w:szCs w:val="22"/>
        </w:rPr>
      </w:pPr>
      <w:hyperlink w:anchor="_Toc509662486" w:history="1">
        <w:r w:rsidR="005C67BC" w:rsidRPr="00714851">
          <w:rPr>
            <w:rStyle w:val="Hipercze"/>
            <w:noProof/>
            <w:color w:val="auto"/>
          </w:rPr>
          <w:t>Mapa 10. Podobszar rewitalizacji Jędrzejów Nowy</w:t>
        </w:r>
        <w:r w:rsidR="005C67BC" w:rsidRPr="00714851">
          <w:rPr>
            <w:noProof/>
            <w:webHidden/>
          </w:rPr>
          <w:tab/>
        </w:r>
        <w:r w:rsidR="005C67BC" w:rsidRPr="00714851">
          <w:rPr>
            <w:noProof/>
            <w:webHidden/>
          </w:rPr>
          <w:fldChar w:fldCharType="begin"/>
        </w:r>
        <w:r w:rsidR="005C67BC" w:rsidRPr="00714851">
          <w:rPr>
            <w:noProof/>
            <w:webHidden/>
          </w:rPr>
          <w:instrText xml:space="preserve"> PAGEREF _Toc509662486 \h </w:instrText>
        </w:r>
        <w:r w:rsidR="005C67BC" w:rsidRPr="00714851">
          <w:rPr>
            <w:noProof/>
            <w:webHidden/>
          </w:rPr>
        </w:r>
        <w:r w:rsidR="005C67BC" w:rsidRPr="00714851">
          <w:rPr>
            <w:noProof/>
            <w:webHidden/>
          </w:rPr>
          <w:fldChar w:fldCharType="separate"/>
        </w:r>
        <w:r w:rsidR="004F12D8">
          <w:rPr>
            <w:noProof/>
            <w:webHidden/>
          </w:rPr>
          <w:t>86</w:t>
        </w:r>
        <w:r w:rsidR="005C67BC" w:rsidRPr="00714851">
          <w:rPr>
            <w:noProof/>
            <w:webHidden/>
          </w:rPr>
          <w:fldChar w:fldCharType="end"/>
        </w:r>
      </w:hyperlink>
    </w:p>
    <w:p w:rsidR="005C67BC" w:rsidRDefault="005C67BC" w:rsidP="00417A6C">
      <w:r w:rsidRPr="00714851">
        <w:fldChar w:fldCharType="end"/>
      </w:r>
    </w:p>
    <w:sectPr w:rsidR="005C67BC" w:rsidSect="002F23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04E9" w:rsidRDefault="005804E9" w:rsidP="00417A6C">
      <w:r>
        <w:separator/>
      </w:r>
    </w:p>
    <w:p w:rsidR="005804E9" w:rsidRDefault="005804E9" w:rsidP="00417A6C"/>
  </w:endnote>
  <w:endnote w:type="continuationSeparator" w:id="0">
    <w:p w:rsidR="005804E9" w:rsidRDefault="005804E9" w:rsidP="00417A6C">
      <w:r>
        <w:continuationSeparator/>
      </w:r>
    </w:p>
    <w:p w:rsidR="005804E9" w:rsidRDefault="005804E9" w:rsidP="00417A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OpenSymbol">
    <w:altName w:val="MS Gothic"/>
    <w:charset w:val="80"/>
    <w:family w:val="auto"/>
    <w:pitch w:val="default"/>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oSansPro-Regular">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libri-Bold">
    <w:charset w:val="EE"/>
    <w:family w:val="auto"/>
    <w:pitch w:val="variable"/>
  </w:font>
  <w:font w:name="Candara">
    <w:panose1 w:val="020E0502030303020204"/>
    <w:charset w:val="EE"/>
    <w:family w:val="swiss"/>
    <w:pitch w:val="variable"/>
    <w:sig w:usb0="A00002EF" w:usb1="4000A44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135" w:rsidRDefault="00DD3135">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F57" w:rsidRPr="00171855" w:rsidRDefault="00DE7F57" w:rsidP="00417A6C">
    <w:pPr>
      <w:pStyle w:val="Stopka"/>
    </w:pPr>
  </w:p>
  <w:p w:rsidR="00DE7F57" w:rsidRDefault="00DE7F57" w:rsidP="00417A6C">
    <w:pPr>
      <w:pStyle w:val="Stopk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135" w:rsidRDefault="00DD3135">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04E9" w:rsidRDefault="005804E9" w:rsidP="00417A6C">
      <w:r>
        <w:separator/>
      </w:r>
    </w:p>
    <w:p w:rsidR="005804E9" w:rsidRDefault="005804E9" w:rsidP="00417A6C"/>
  </w:footnote>
  <w:footnote w:type="continuationSeparator" w:id="0">
    <w:p w:rsidR="005804E9" w:rsidRDefault="005804E9" w:rsidP="00417A6C">
      <w:r>
        <w:continuationSeparator/>
      </w:r>
    </w:p>
    <w:p w:rsidR="005804E9" w:rsidRDefault="005804E9" w:rsidP="00417A6C"/>
  </w:footnote>
  <w:footnote w:id="1">
    <w:p w:rsidR="00DE7F57" w:rsidRPr="00D8616F" w:rsidRDefault="00DE7F57">
      <w:pPr>
        <w:pStyle w:val="Tekstprzypisudolnego"/>
      </w:pPr>
      <w:r>
        <w:rPr>
          <w:rStyle w:val="Odwoanieprzypisudolnego"/>
        </w:rPr>
        <w:footnoteRef/>
      </w:r>
      <w:r>
        <w:t xml:space="preserve"> </w:t>
      </w:r>
      <w:r w:rsidRPr="00D8616F">
        <w:t xml:space="preserve">Analiza czynników przestrzenno-funkcjonalnych, technicznych i środowiskowych stanowi uzupełnienie dla kluczowej analizy sfery społecznej i gospodarczej, i jest przedstawiona w celu pełniejszego opisu sytuacji poszczególnych sołectw i gminy;  jest kontekstem sytuacyjnym podejmowania decyzji dotyczących kierunków i projektów rewitalizacyjnych, koncentrujących się na rozwiązaniach społecznych, aktywizujących, ale także na technicznych i środowiskowych, jednak dotyczących przede wszystkim modernizacji obiektów gminnych.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135" w:rsidRDefault="00DD3135">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8"/>
      <w:gridCol w:w="760"/>
    </w:tblGrid>
    <w:tr w:rsidR="00DE7F57" w:rsidTr="00E51D70">
      <w:trPr>
        <w:trHeight w:val="328"/>
      </w:trPr>
      <w:tc>
        <w:tcPr>
          <w:tcW w:w="9018" w:type="dxa"/>
        </w:tcPr>
        <w:p w:rsidR="00DE7F57" w:rsidRPr="00E151FA" w:rsidRDefault="00DE7F57" w:rsidP="00C40DCB">
          <w:pPr>
            <w:pStyle w:val="Nagwek"/>
            <w:spacing w:after="0"/>
            <w:rPr>
              <w:sz w:val="16"/>
            </w:rPr>
          </w:pPr>
          <w:r w:rsidRPr="00E151FA">
            <w:rPr>
              <w:sz w:val="16"/>
            </w:rPr>
            <w:t>Lokalny Program Rewitalizacji dla Gminy Jakubów na lata 201</w:t>
          </w:r>
          <w:r>
            <w:rPr>
              <w:sz w:val="16"/>
            </w:rPr>
            <w:t>7</w:t>
          </w:r>
          <w:r w:rsidRPr="00E151FA">
            <w:rPr>
              <w:sz w:val="16"/>
            </w:rPr>
            <w:t>-2023</w:t>
          </w:r>
          <w:r>
            <w:rPr>
              <w:sz w:val="16"/>
            </w:rPr>
            <w:t xml:space="preserve">     </w:t>
          </w:r>
        </w:p>
      </w:tc>
      <w:tc>
        <w:tcPr>
          <w:tcW w:w="768" w:type="dxa"/>
        </w:tcPr>
        <w:p w:rsidR="00DE7F57" w:rsidRDefault="00DE7F57" w:rsidP="00E51D70">
          <w:pPr>
            <w:pStyle w:val="Nagwek"/>
            <w:jc w:val="left"/>
          </w:pPr>
          <w:r w:rsidRPr="00BF7327">
            <w:fldChar w:fldCharType="begin"/>
          </w:r>
          <w:r w:rsidRPr="00BF7327">
            <w:instrText>PAGE   \* MERGEFORMAT</w:instrText>
          </w:r>
          <w:r w:rsidRPr="00BF7327">
            <w:fldChar w:fldCharType="separate"/>
          </w:r>
          <w:r w:rsidR="00DD3135">
            <w:rPr>
              <w:noProof/>
            </w:rPr>
            <w:t>2</w:t>
          </w:r>
          <w:r w:rsidRPr="00BF7327">
            <w:fldChar w:fldCharType="end"/>
          </w:r>
        </w:p>
      </w:tc>
    </w:tr>
  </w:tbl>
  <w:p w:rsidR="00DE7F57" w:rsidRPr="0023757F" w:rsidRDefault="00DE7F57" w:rsidP="00417A6C">
    <w:pPr>
      <w:pStyle w:val="Nagwek"/>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F57" w:rsidRPr="00504DD2" w:rsidRDefault="00DE7F57" w:rsidP="00504DD2">
    <w:pPr>
      <w:pStyle w:val="Nagwek"/>
      <w:spacing w:after="0" w:line="240" w:lineRule="auto"/>
      <w:jc w:val="left"/>
      <w:rPr>
        <w:rFonts w:ascii="Calibri" w:hAnsi="Calibri"/>
        <w:b/>
      </w:rPr>
    </w:pPr>
    <w:r>
      <w:rPr>
        <w:rFonts w:ascii="Calibri" w:hAnsi="Calibri"/>
        <w:b/>
      </w:rPr>
      <w:t xml:space="preserve">                                                                                                                       </w:t>
    </w:r>
    <w:r w:rsidRPr="00504DD2">
      <w:rPr>
        <w:rFonts w:ascii="Calibri" w:hAnsi="Calibri"/>
        <w:b/>
      </w:rPr>
      <w:t>Załącznik</w:t>
    </w:r>
  </w:p>
  <w:p w:rsidR="00DE7F57" w:rsidRPr="00504DD2" w:rsidRDefault="00DE7F57" w:rsidP="00504DD2">
    <w:pPr>
      <w:pStyle w:val="Nagwek"/>
      <w:spacing w:after="0" w:line="240" w:lineRule="auto"/>
      <w:jc w:val="left"/>
      <w:rPr>
        <w:rFonts w:ascii="Calibri" w:hAnsi="Calibri"/>
        <w:b/>
      </w:rPr>
    </w:pPr>
    <w:r>
      <w:rPr>
        <w:rFonts w:ascii="Calibri" w:hAnsi="Calibri"/>
        <w:b/>
      </w:rPr>
      <w:t xml:space="preserve">                                                                                                                       </w:t>
    </w:r>
    <w:r w:rsidRPr="00504DD2">
      <w:rPr>
        <w:rFonts w:ascii="Calibri" w:hAnsi="Calibri"/>
        <w:b/>
      </w:rPr>
      <w:t xml:space="preserve">do Uchwały </w:t>
    </w:r>
    <w:r w:rsidR="00DD3135">
      <w:rPr>
        <w:rFonts w:ascii="Calibri" w:hAnsi="Calibri"/>
        <w:b/>
      </w:rPr>
      <w:t>Nr XXXVI/261</w:t>
    </w:r>
    <w:r w:rsidRPr="00504DD2">
      <w:rPr>
        <w:rFonts w:ascii="Calibri" w:hAnsi="Calibri"/>
        <w:b/>
      </w:rPr>
      <w:t>/</w:t>
    </w:r>
    <w:r w:rsidR="004F12D8">
      <w:rPr>
        <w:rFonts w:ascii="Calibri" w:hAnsi="Calibri"/>
        <w:b/>
      </w:rPr>
      <w:t>20</w:t>
    </w:r>
    <w:r w:rsidRPr="00504DD2">
      <w:rPr>
        <w:rFonts w:ascii="Calibri" w:hAnsi="Calibri"/>
        <w:b/>
      </w:rPr>
      <w:t>1</w:t>
    </w:r>
    <w:r>
      <w:rPr>
        <w:rFonts w:ascii="Calibri" w:hAnsi="Calibri"/>
        <w:b/>
      </w:rPr>
      <w:t>8</w:t>
    </w:r>
  </w:p>
  <w:p w:rsidR="00DE7F57" w:rsidRPr="00504DD2" w:rsidRDefault="00DE7F57" w:rsidP="00504DD2">
    <w:pPr>
      <w:pStyle w:val="Nagwek"/>
      <w:spacing w:after="0" w:line="240" w:lineRule="auto"/>
      <w:jc w:val="left"/>
      <w:rPr>
        <w:rFonts w:ascii="Calibri" w:hAnsi="Calibri"/>
        <w:b/>
      </w:rPr>
    </w:pPr>
    <w:r>
      <w:rPr>
        <w:rFonts w:ascii="Calibri" w:hAnsi="Calibri"/>
        <w:b/>
      </w:rPr>
      <w:t xml:space="preserve">                                                                                                                       </w:t>
    </w:r>
    <w:r w:rsidRPr="00504DD2">
      <w:rPr>
        <w:rFonts w:ascii="Calibri" w:hAnsi="Calibri"/>
        <w:b/>
      </w:rPr>
      <w:t>Rady Gminy Jakubów</w:t>
    </w:r>
  </w:p>
  <w:p w:rsidR="00DE7F57" w:rsidRPr="00504DD2" w:rsidRDefault="00DE7F57" w:rsidP="00504DD2">
    <w:pPr>
      <w:pStyle w:val="Nagwek"/>
      <w:spacing w:after="0" w:line="240" w:lineRule="auto"/>
      <w:jc w:val="left"/>
      <w:rPr>
        <w:rFonts w:ascii="Calibri" w:hAnsi="Calibri"/>
        <w:b/>
      </w:rPr>
    </w:pPr>
    <w:r>
      <w:rPr>
        <w:rFonts w:ascii="Calibri" w:hAnsi="Calibri"/>
        <w:b/>
      </w:rPr>
      <w:t xml:space="preserve">                                                                                                                       </w:t>
    </w:r>
    <w:r w:rsidRPr="00504DD2">
      <w:rPr>
        <w:rFonts w:ascii="Calibri" w:hAnsi="Calibri"/>
        <w:b/>
      </w:rPr>
      <w:t xml:space="preserve">z dnia </w:t>
    </w:r>
    <w:r w:rsidR="00DD3135">
      <w:rPr>
        <w:rFonts w:ascii="Calibri" w:hAnsi="Calibri"/>
        <w:b/>
      </w:rPr>
      <w:t xml:space="preserve">11 </w:t>
    </w:r>
    <w:bookmarkStart w:id="0" w:name="_GoBack"/>
    <w:bookmarkEnd w:id="0"/>
    <w:r w:rsidR="00DD3135">
      <w:rPr>
        <w:rFonts w:ascii="Calibri" w:hAnsi="Calibri"/>
        <w:b/>
      </w:rPr>
      <w:t xml:space="preserve">kwietnia </w:t>
    </w:r>
    <w:r w:rsidRPr="00504DD2">
      <w:rPr>
        <w:rFonts w:ascii="Calibri" w:hAnsi="Calibri"/>
        <w:b/>
      </w:rPr>
      <w:t>201</w:t>
    </w:r>
    <w:r>
      <w:rPr>
        <w:rFonts w:ascii="Calibri" w:hAnsi="Calibri"/>
        <w:b/>
      </w:rPr>
      <w:t>8</w:t>
    </w:r>
    <w:r w:rsidRPr="00504DD2">
      <w:rPr>
        <w:rFonts w:ascii="Calibri" w:hAnsi="Calibri"/>
        <w:b/>
      </w:rPr>
      <w:t xml:space="preserve"> r.</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Symbol" w:hAnsi="Symbol" w:cs="Open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lvl w:ilvl="0">
      <w:start w:val="1"/>
      <w:numFmt w:val="bullet"/>
      <w:lvlText w:val=""/>
      <w:lvlJc w:val="left"/>
      <w:pPr>
        <w:tabs>
          <w:tab w:val="num" w:pos="780"/>
        </w:tabs>
        <w:ind w:left="780" w:hanging="360"/>
      </w:pPr>
      <w:rPr>
        <w:rFonts w:ascii="Symbol" w:hAnsi="Symbol" w:cs="OpenSymbol"/>
      </w:rPr>
    </w:lvl>
    <w:lvl w:ilvl="1">
      <w:start w:val="1"/>
      <w:numFmt w:val="bullet"/>
      <w:lvlText w:val="◦"/>
      <w:lvlJc w:val="left"/>
      <w:pPr>
        <w:tabs>
          <w:tab w:val="num" w:pos="1140"/>
        </w:tabs>
        <w:ind w:left="1140" w:hanging="360"/>
      </w:pPr>
      <w:rPr>
        <w:rFonts w:ascii="OpenSymbol" w:hAnsi="OpenSymbol" w:cs="OpenSymbol"/>
      </w:rPr>
    </w:lvl>
    <w:lvl w:ilvl="2">
      <w:start w:val="1"/>
      <w:numFmt w:val="bullet"/>
      <w:lvlText w:val="▪"/>
      <w:lvlJc w:val="left"/>
      <w:pPr>
        <w:tabs>
          <w:tab w:val="num" w:pos="1500"/>
        </w:tabs>
        <w:ind w:left="1500" w:hanging="360"/>
      </w:pPr>
      <w:rPr>
        <w:rFonts w:ascii="OpenSymbol" w:hAnsi="OpenSymbol" w:cs="OpenSymbol"/>
      </w:rPr>
    </w:lvl>
    <w:lvl w:ilvl="3">
      <w:start w:val="1"/>
      <w:numFmt w:val="bullet"/>
      <w:lvlText w:val=""/>
      <w:lvlJc w:val="left"/>
      <w:pPr>
        <w:tabs>
          <w:tab w:val="num" w:pos="1860"/>
        </w:tabs>
        <w:ind w:left="1860" w:hanging="360"/>
      </w:pPr>
      <w:rPr>
        <w:rFonts w:ascii="Symbol" w:hAnsi="Symbol" w:cs="OpenSymbol"/>
      </w:rPr>
    </w:lvl>
    <w:lvl w:ilvl="4">
      <w:start w:val="1"/>
      <w:numFmt w:val="bullet"/>
      <w:lvlText w:val="◦"/>
      <w:lvlJc w:val="left"/>
      <w:pPr>
        <w:tabs>
          <w:tab w:val="num" w:pos="2220"/>
        </w:tabs>
        <w:ind w:left="2220" w:hanging="360"/>
      </w:pPr>
      <w:rPr>
        <w:rFonts w:ascii="OpenSymbol" w:hAnsi="OpenSymbol" w:cs="OpenSymbol"/>
      </w:rPr>
    </w:lvl>
    <w:lvl w:ilvl="5">
      <w:start w:val="1"/>
      <w:numFmt w:val="bullet"/>
      <w:lvlText w:val="▪"/>
      <w:lvlJc w:val="left"/>
      <w:pPr>
        <w:tabs>
          <w:tab w:val="num" w:pos="2580"/>
        </w:tabs>
        <w:ind w:left="2580" w:hanging="360"/>
      </w:pPr>
      <w:rPr>
        <w:rFonts w:ascii="OpenSymbol" w:hAnsi="OpenSymbol" w:cs="OpenSymbol"/>
      </w:rPr>
    </w:lvl>
    <w:lvl w:ilvl="6">
      <w:start w:val="1"/>
      <w:numFmt w:val="bullet"/>
      <w:lvlText w:val=""/>
      <w:lvlJc w:val="left"/>
      <w:pPr>
        <w:tabs>
          <w:tab w:val="num" w:pos="2940"/>
        </w:tabs>
        <w:ind w:left="2940" w:hanging="360"/>
      </w:pPr>
      <w:rPr>
        <w:rFonts w:ascii="Symbol" w:hAnsi="Symbol" w:cs="OpenSymbol"/>
      </w:rPr>
    </w:lvl>
    <w:lvl w:ilvl="7">
      <w:start w:val="1"/>
      <w:numFmt w:val="bullet"/>
      <w:lvlText w:val="◦"/>
      <w:lvlJc w:val="left"/>
      <w:pPr>
        <w:tabs>
          <w:tab w:val="num" w:pos="3300"/>
        </w:tabs>
        <w:ind w:left="3300" w:hanging="360"/>
      </w:pPr>
      <w:rPr>
        <w:rFonts w:ascii="OpenSymbol" w:hAnsi="OpenSymbol" w:cs="OpenSymbol"/>
      </w:rPr>
    </w:lvl>
    <w:lvl w:ilvl="8">
      <w:start w:val="1"/>
      <w:numFmt w:val="bullet"/>
      <w:lvlText w:val="▪"/>
      <w:lvlJc w:val="left"/>
      <w:pPr>
        <w:tabs>
          <w:tab w:val="num" w:pos="3660"/>
        </w:tabs>
        <w:ind w:left="3660" w:hanging="360"/>
      </w:pPr>
      <w:rPr>
        <w:rFonts w:ascii="OpenSymbol" w:hAnsi="OpenSymbol" w:cs="OpenSymbol"/>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23431FF"/>
    <w:multiLevelType w:val="multilevel"/>
    <w:tmpl w:val="9B6AB042"/>
    <w:lvl w:ilvl="0">
      <w:start w:val="1"/>
      <w:numFmt w:val="decimal"/>
      <w:lvlText w:val="%1."/>
      <w:lvlJc w:val="left"/>
      <w:rPr>
        <w:rFonts w:ascii="Calibri" w:eastAsia="Calibri" w:hAnsi="Calibri" w:cs="Calibri"/>
        <w:b/>
        <w:bCs/>
        <w:i w:val="0"/>
        <w:iCs w:val="0"/>
        <w:smallCaps w:val="0"/>
        <w:strike w:val="0"/>
        <w:color w:val="000000"/>
        <w:spacing w:val="0"/>
        <w:w w:val="100"/>
        <w:position w:val="0"/>
        <w:sz w:val="10"/>
        <w:szCs w:val="1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6E70D5B"/>
    <w:multiLevelType w:val="hybridMultilevel"/>
    <w:tmpl w:val="4A82EFBC"/>
    <w:lvl w:ilvl="0" w:tplc="78AAB032">
      <w:numFmt w:val="bullet"/>
      <w:lvlText w:val=""/>
      <w:lvlJc w:val="left"/>
      <w:pPr>
        <w:ind w:left="720" w:hanging="360"/>
      </w:pPr>
      <w:rPr>
        <w:rFonts w:ascii="Segoe UI" w:eastAsia="Tahoma" w:hAnsi="Segoe UI" w:cs="Segoe U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723039D"/>
    <w:multiLevelType w:val="hybridMultilevel"/>
    <w:tmpl w:val="ABEACFE2"/>
    <w:lvl w:ilvl="0" w:tplc="68DA0D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9831A4E"/>
    <w:multiLevelType w:val="hybridMultilevel"/>
    <w:tmpl w:val="2E5E26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A771E16"/>
    <w:multiLevelType w:val="hybridMultilevel"/>
    <w:tmpl w:val="2ED626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FF56D2F"/>
    <w:multiLevelType w:val="hybridMultilevel"/>
    <w:tmpl w:val="848C6E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37A7573"/>
    <w:multiLevelType w:val="hybridMultilevel"/>
    <w:tmpl w:val="01AA45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4650AC8"/>
    <w:multiLevelType w:val="hybridMultilevel"/>
    <w:tmpl w:val="B546E77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 w15:restartNumberingAfterBreak="0">
    <w:nsid w:val="15BD2067"/>
    <w:multiLevelType w:val="hybridMultilevel"/>
    <w:tmpl w:val="86200400"/>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15:restartNumberingAfterBreak="0">
    <w:nsid w:val="163E0015"/>
    <w:multiLevelType w:val="hybridMultilevel"/>
    <w:tmpl w:val="9F12EF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80F2F06"/>
    <w:multiLevelType w:val="hybridMultilevel"/>
    <w:tmpl w:val="1E48166A"/>
    <w:lvl w:ilvl="0" w:tplc="04150009">
      <w:start w:val="1"/>
      <w:numFmt w:val="bullet"/>
      <w:lvlText w:val=""/>
      <w:lvlJc w:val="left"/>
      <w:pPr>
        <w:ind w:left="784" w:hanging="360"/>
      </w:pPr>
      <w:rPr>
        <w:rFonts w:ascii="Wingdings" w:hAnsi="Wingdings"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16" w15:restartNumberingAfterBreak="0">
    <w:nsid w:val="1AB11DB0"/>
    <w:multiLevelType w:val="hybridMultilevel"/>
    <w:tmpl w:val="35A6AB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2182DE3"/>
    <w:multiLevelType w:val="hybridMultilevel"/>
    <w:tmpl w:val="28383E48"/>
    <w:lvl w:ilvl="0" w:tplc="99AA9FA0">
      <w:numFmt w:val="bullet"/>
      <w:lvlText w:val=""/>
      <w:lvlJc w:val="left"/>
      <w:pPr>
        <w:ind w:left="502" w:hanging="360"/>
      </w:pPr>
      <w:rPr>
        <w:rFonts w:ascii="Segoe UI" w:eastAsia="Segoe UI" w:hAnsi="Segoe UI" w:cs="Segoe UI"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18" w15:restartNumberingAfterBreak="0">
    <w:nsid w:val="22E278F5"/>
    <w:multiLevelType w:val="hybridMultilevel"/>
    <w:tmpl w:val="62EA481C"/>
    <w:lvl w:ilvl="0" w:tplc="68DA0D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8465135"/>
    <w:multiLevelType w:val="hybridMultilevel"/>
    <w:tmpl w:val="60DE863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8D93A3F"/>
    <w:multiLevelType w:val="hybridMultilevel"/>
    <w:tmpl w:val="3AC4DBD4"/>
    <w:lvl w:ilvl="0" w:tplc="99AA9FA0">
      <w:numFmt w:val="bullet"/>
      <w:lvlText w:val=""/>
      <w:lvlJc w:val="left"/>
      <w:pPr>
        <w:ind w:left="720" w:hanging="360"/>
      </w:pPr>
      <w:rPr>
        <w:rFonts w:ascii="Segoe UI" w:eastAsia="Segoe UI" w:hAnsi="Segoe UI" w:cs="Segoe U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5CA363F"/>
    <w:multiLevelType w:val="hybridMultilevel"/>
    <w:tmpl w:val="916C5F12"/>
    <w:lvl w:ilvl="0" w:tplc="0415000B">
      <w:start w:val="1"/>
      <w:numFmt w:val="bullet"/>
      <w:pStyle w:val="Nagwek2"/>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6E36DE8"/>
    <w:multiLevelType w:val="hybridMultilevel"/>
    <w:tmpl w:val="67605F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D314070"/>
    <w:multiLevelType w:val="hybridMultilevel"/>
    <w:tmpl w:val="AB0A1DB0"/>
    <w:lvl w:ilvl="0" w:tplc="68DA0D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D5521B7"/>
    <w:multiLevelType w:val="hybridMultilevel"/>
    <w:tmpl w:val="2CB21136"/>
    <w:lvl w:ilvl="0" w:tplc="68DA0D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D69242D"/>
    <w:multiLevelType w:val="hybridMultilevel"/>
    <w:tmpl w:val="936C0C3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E21268B"/>
    <w:multiLevelType w:val="hybridMultilevel"/>
    <w:tmpl w:val="C482699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7" w15:restartNumberingAfterBreak="0">
    <w:nsid w:val="41AE7436"/>
    <w:multiLevelType w:val="hybridMultilevel"/>
    <w:tmpl w:val="0C0A1A40"/>
    <w:lvl w:ilvl="0" w:tplc="78AAB032">
      <w:numFmt w:val="bullet"/>
      <w:lvlText w:val=""/>
      <w:lvlJc w:val="left"/>
      <w:pPr>
        <w:ind w:left="720" w:hanging="360"/>
      </w:pPr>
      <w:rPr>
        <w:rFonts w:ascii="Segoe UI" w:eastAsia="Tahoma" w:hAnsi="Segoe UI" w:cs="Segoe U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5702685"/>
    <w:multiLevelType w:val="hybridMultilevel"/>
    <w:tmpl w:val="CFAA4F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5C3104B"/>
    <w:multiLevelType w:val="hybridMultilevel"/>
    <w:tmpl w:val="EBC0A6B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5FB01BA"/>
    <w:multiLevelType w:val="hybridMultilevel"/>
    <w:tmpl w:val="A9DC0D7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46903E5A"/>
    <w:multiLevelType w:val="hybridMultilevel"/>
    <w:tmpl w:val="93E41BD8"/>
    <w:lvl w:ilvl="0" w:tplc="04150001">
      <w:start w:val="1"/>
      <w:numFmt w:val="bullet"/>
      <w:lvlText w:val=""/>
      <w:lvlJc w:val="left"/>
      <w:pPr>
        <w:ind w:left="783" w:hanging="360"/>
      </w:pPr>
      <w:rPr>
        <w:rFonts w:ascii="Symbol" w:hAnsi="Symbol"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32" w15:restartNumberingAfterBreak="0">
    <w:nsid w:val="50C4360B"/>
    <w:multiLevelType w:val="hybridMultilevel"/>
    <w:tmpl w:val="F844D6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14B619E"/>
    <w:multiLevelType w:val="hybridMultilevel"/>
    <w:tmpl w:val="F3EC4A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1811A7A"/>
    <w:multiLevelType w:val="hybridMultilevel"/>
    <w:tmpl w:val="361E6778"/>
    <w:lvl w:ilvl="0" w:tplc="78AAB032">
      <w:numFmt w:val="bullet"/>
      <w:lvlText w:val=""/>
      <w:lvlJc w:val="left"/>
      <w:pPr>
        <w:ind w:left="720" w:hanging="360"/>
      </w:pPr>
      <w:rPr>
        <w:rFonts w:ascii="Segoe UI" w:eastAsia="Tahoma" w:hAnsi="Segoe UI" w:cs="Segoe U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FF33490"/>
    <w:multiLevelType w:val="multilevel"/>
    <w:tmpl w:val="740C65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38E1C25"/>
    <w:multiLevelType w:val="hybridMultilevel"/>
    <w:tmpl w:val="CC8A5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8572C6A"/>
    <w:multiLevelType w:val="hybridMultilevel"/>
    <w:tmpl w:val="4A3E85B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6A6E5130"/>
    <w:multiLevelType w:val="hybridMultilevel"/>
    <w:tmpl w:val="AD1C9C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BE04424"/>
    <w:multiLevelType w:val="hybridMultilevel"/>
    <w:tmpl w:val="A1CA4C54"/>
    <w:lvl w:ilvl="0" w:tplc="04150001">
      <w:start w:val="1"/>
      <w:numFmt w:val="bullet"/>
      <w:lvlText w:val=""/>
      <w:lvlJc w:val="left"/>
      <w:pPr>
        <w:ind w:left="783" w:hanging="360"/>
      </w:pPr>
      <w:rPr>
        <w:rFonts w:ascii="Symbol" w:hAnsi="Symbol"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40" w15:restartNumberingAfterBreak="0">
    <w:nsid w:val="70037A9E"/>
    <w:multiLevelType w:val="hybridMultilevel"/>
    <w:tmpl w:val="35A6AB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0761EE2"/>
    <w:multiLevelType w:val="hybridMultilevel"/>
    <w:tmpl w:val="F54E49C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2" w15:restartNumberingAfterBreak="0">
    <w:nsid w:val="70F52823"/>
    <w:multiLevelType w:val="hybridMultilevel"/>
    <w:tmpl w:val="14D209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11F0454"/>
    <w:multiLevelType w:val="hybridMultilevel"/>
    <w:tmpl w:val="948C31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3903CA5"/>
    <w:multiLevelType w:val="hybridMultilevel"/>
    <w:tmpl w:val="85D84D6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4"/>
  </w:num>
  <w:num w:numId="2">
    <w:abstractNumId w:val="21"/>
  </w:num>
  <w:num w:numId="3">
    <w:abstractNumId w:val="33"/>
  </w:num>
  <w:num w:numId="4">
    <w:abstractNumId w:val="19"/>
  </w:num>
  <w:num w:numId="5">
    <w:abstractNumId w:val="42"/>
  </w:num>
  <w:num w:numId="6">
    <w:abstractNumId w:val="38"/>
  </w:num>
  <w:num w:numId="7">
    <w:abstractNumId w:val="15"/>
  </w:num>
  <w:num w:numId="8">
    <w:abstractNumId w:val="35"/>
  </w:num>
  <w:num w:numId="9">
    <w:abstractNumId w:val="28"/>
  </w:num>
  <w:num w:numId="10">
    <w:abstractNumId w:val="32"/>
  </w:num>
  <w:num w:numId="11">
    <w:abstractNumId w:val="27"/>
  </w:num>
  <w:num w:numId="12">
    <w:abstractNumId w:val="6"/>
  </w:num>
  <w:num w:numId="13">
    <w:abstractNumId w:val="34"/>
  </w:num>
  <w:num w:numId="14">
    <w:abstractNumId w:val="25"/>
  </w:num>
  <w:num w:numId="15">
    <w:abstractNumId w:val="39"/>
  </w:num>
  <w:num w:numId="16">
    <w:abstractNumId w:val="31"/>
  </w:num>
  <w:num w:numId="17">
    <w:abstractNumId w:val="22"/>
  </w:num>
  <w:num w:numId="18">
    <w:abstractNumId w:val="13"/>
  </w:num>
  <w:num w:numId="19">
    <w:abstractNumId w:val="30"/>
  </w:num>
  <w:num w:numId="20">
    <w:abstractNumId w:val="37"/>
  </w:num>
  <w:num w:numId="21">
    <w:abstractNumId w:val="0"/>
  </w:num>
  <w:num w:numId="22">
    <w:abstractNumId w:val="1"/>
  </w:num>
  <w:num w:numId="23">
    <w:abstractNumId w:val="36"/>
  </w:num>
  <w:num w:numId="24">
    <w:abstractNumId w:val="8"/>
  </w:num>
  <w:num w:numId="25">
    <w:abstractNumId w:val="2"/>
  </w:num>
  <w:num w:numId="26">
    <w:abstractNumId w:val="3"/>
  </w:num>
  <w:num w:numId="27">
    <w:abstractNumId w:val="4"/>
  </w:num>
  <w:num w:numId="28">
    <w:abstractNumId w:val="43"/>
  </w:num>
  <w:num w:numId="29">
    <w:abstractNumId w:val="20"/>
  </w:num>
  <w:num w:numId="30">
    <w:abstractNumId w:val="17"/>
  </w:num>
  <w:num w:numId="31">
    <w:abstractNumId w:val="16"/>
  </w:num>
  <w:num w:numId="32">
    <w:abstractNumId w:val="40"/>
  </w:num>
  <w:num w:numId="33">
    <w:abstractNumId w:val="11"/>
  </w:num>
  <w:num w:numId="34">
    <w:abstractNumId w:val="23"/>
  </w:num>
  <w:num w:numId="35">
    <w:abstractNumId w:val="10"/>
  </w:num>
  <w:num w:numId="36">
    <w:abstractNumId w:val="7"/>
  </w:num>
  <w:num w:numId="37">
    <w:abstractNumId w:val="18"/>
  </w:num>
  <w:num w:numId="38">
    <w:abstractNumId w:val="24"/>
  </w:num>
  <w:num w:numId="39">
    <w:abstractNumId w:val="9"/>
  </w:num>
  <w:num w:numId="40">
    <w:abstractNumId w:val="14"/>
  </w:num>
  <w:num w:numId="41">
    <w:abstractNumId w:val="41"/>
  </w:num>
  <w:num w:numId="42">
    <w:abstractNumId w:val="5"/>
  </w:num>
  <w:num w:numId="43">
    <w:abstractNumId w:val="29"/>
  </w:num>
  <w:num w:numId="44">
    <w:abstractNumId w:val="26"/>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40E"/>
    <w:rsid w:val="00003D0D"/>
    <w:rsid w:val="00005D16"/>
    <w:rsid w:val="00006422"/>
    <w:rsid w:val="000078D0"/>
    <w:rsid w:val="00007FC9"/>
    <w:rsid w:val="00010336"/>
    <w:rsid w:val="00011497"/>
    <w:rsid w:val="00015CA8"/>
    <w:rsid w:val="00016E8C"/>
    <w:rsid w:val="00021967"/>
    <w:rsid w:val="00022A77"/>
    <w:rsid w:val="00026478"/>
    <w:rsid w:val="00026F7E"/>
    <w:rsid w:val="000329CA"/>
    <w:rsid w:val="00037EAA"/>
    <w:rsid w:val="0004212D"/>
    <w:rsid w:val="000449AE"/>
    <w:rsid w:val="00045994"/>
    <w:rsid w:val="00047052"/>
    <w:rsid w:val="00065673"/>
    <w:rsid w:val="00065C01"/>
    <w:rsid w:val="00067567"/>
    <w:rsid w:val="00067F80"/>
    <w:rsid w:val="000733FB"/>
    <w:rsid w:val="00076C08"/>
    <w:rsid w:val="00077683"/>
    <w:rsid w:val="00084C87"/>
    <w:rsid w:val="00085324"/>
    <w:rsid w:val="00087458"/>
    <w:rsid w:val="000909DB"/>
    <w:rsid w:val="000A0CA7"/>
    <w:rsid w:val="000A4194"/>
    <w:rsid w:val="000A6083"/>
    <w:rsid w:val="000A772E"/>
    <w:rsid w:val="000A7C36"/>
    <w:rsid w:val="000B0C21"/>
    <w:rsid w:val="000B4CC6"/>
    <w:rsid w:val="000B6834"/>
    <w:rsid w:val="000B6ACD"/>
    <w:rsid w:val="000C0FDB"/>
    <w:rsid w:val="000C4639"/>
    <w:rsid w:val="000C58DD"/>
    <w:rsid w:val="000D0D7E"/>
    <w:rsid w:val="000E3C00"/>
    <w:rsid w:val="000F47F2"/>
    <w:rsid w:val="001023F4"/>
    <w:rsid w:val="00105B64"/>
    <w:rsid w:val="00106049"/>
    <w:rsid w:val="00106F6A"/>
    <w:rsid w:val="00110B79"/>
    <w:rsid w:val="0011150B"/>
    <w:rsid w:val="00112A5C"/>
    <w:rsid w:val="001221F8"/>
    <w:rsid w:val="00122A91"/>
    <w:rsid w:val="0012494F"/>
    <w:rsid w:val="001270EB"/>
    <w:rsid w:val="00142DB0"/>
    <w:rsid w:val="00144059"/>
    <w:rsid w:val="00147C27"/>
    <w:rsid w:val="0015082E"/>
    <w:rsid w:val="001524CE"/>
    <w:rsid w:val="001547FA"/>
    <w:rsid w:val="00160E43"/>
    <w:rsid w:val="0016191F"/>
    <w:rsid w:val="00161B91"/>
    <w:rsid w:val="0016325C"/>
    <w:rsid w:val="00164A0B"/>
    <w:rsid w:val="00172A97"/>
    <w:rsid w:val="00174438"/>
    <w:rsid w:val="00176438"/>
    <w:rsid w:val="00176880"/>
    <w:rsid w:val="0018055A"/>
    <w:rsid w:val="001819D1"/>
    <w:rsid w:val="00182B0E"/>
    <w:rsid w:val="00187091"/>
    <w:rsid w:val="00193800"/>
    <w:rsid w:val="001945C9"/>
    <w:rsid w:val="00195A6F"/>
    <w:rsid w:val="00197B3C"/>
    <w:rsid w:val="001A5843"/>
    <w:rsid w:val="001B3228"/>
    <w:rsid w:val="001B695A"/>
    <w:rsid w:val="001C53C8"/>
    <w:rsid w:val="001E0A8D"/>
    <w:rsid w:val="001E272C"/>
    <w:rsid w:val="001E57C6"/>
    <w:rsid w:val="001E7262"/>
    <w:rsid w:val="001E7390"/>
    <w:rsid w:val="001F13E8"/>
    <w:rsid w:val="001F2FC4"/>
    <w:rsid w:val="001F6214"/>
    <w:rsid w:val="0020214B"/>
    <w:rsid w:val="00215F23"/>
    <w:rsid w:val="00220218"/>
    <w:rsid w:val="00221363"/>
    <w:rsid w:val="0022150C"/>
    <w:rsid w:val="00223BB7"/>
    <w:rsid w:val="00223D90"/>
    <w:rsid w:val="002246C5"/>
    <w:rsid w:val="00224E47"/>
    <w:rsid w:val="002377CC"/>
    <w:rsid w:val="0024017F"/>
    <w:rsid w:val="00244C86"/>
    <w:rsid w:val="00246A37"/>
    <w:rsid w:val="00246AB8"/>
    <w:rsid w:val="00247108"/>
    <w:rsid w:val="00254A68"/>
    <w:rsid w:val="0026332D"/>
    <w:rsid w:val="00265928"/>
    <w:rsid w:val="00265988"/>
    <w:rsid w:val="00273431"/>
    <w:rsid w:val="002746E9"/>
    <w:rsid w:val="00277592"/>
    <w:rsid w:val="00290030"/>
    <w:rsid w:val="00292A54"/>
    <w:rsid w:val="002937EC"/>
    <w:rsid w:val="002A527E"/>
    <w:rsid w:val="002A5683"/>
    <w:rsid w:val="002B4673"/>
    <w:rsid w:val="002B5D93"/>
    <w:rsid w:val="002B6489"/>
    <w:rsid w:val="002C03B6"/>
    <w:rsid w:val="002C15C7"/>
    <w:rsid w:val="002D1FD5"/>
    <w:rsid w:val="002D29B0"/>
    <w:rsid w:val="002E3EA6"/>
    <w:rsid w:val="002E4BC9"/>
    <w:rsid w:val="002E4D63"/>
    <w:rsid w:val="002F0C84"/>
    <w:rsid w:val="002F23D9"/>
    <w:rsid w:val="002F7B0E"/>
    <w:rsid w:val="00300997"/>
    <w:rsid w:val="00302329"/>
    <w:rsid w:val="003028B9"/>
    <w:rsid w:val="00302B15"/>
    <w:rsid w:val="003100A4"/>
    <w:rsid w:val="0031041C"/>
    <w:rsid w:val="00315551"/>
    <w:rsid w:val="00316DE4"/>
    <w:rsid w:val="0032265E"/>
    <w:rsid w:val="003250B3"/>
    <w:rsid w:val="003261AC"/>
    <w:rsid w:val="00332B51"/>
    <w:rsid w:val="00334994"/>
    <w:rsid w:val="00335972"/>
    <w:rsid w:val="003413D1"/>
    <w:rsid w:val="003415AD"/>
    <w:rsid w:val="00342B31"/>
    <w:rsid w:val="00342BDC"/>
    <w:rsid w:val="003552FB"/>
    <w:rsid w:val="00357EDA"/>
    <w:rsid w:val="00366147"/>
    <w:rsid w:val="00381CC1"/>
    <w:rsid w:val="00381E5D"/>
    <w:rsid w:val="00382271"/>
    <w:rsid w:val="003869F2"/>
    <w:rsid w:val="003933C5"/>
    <w:rsid w:val="003A646F"/>
    <w:rsid w:val="003B0678"/>
    <w:rsid w:val="003B2A68"/>
    <w:rsid w:val="003B2DEF"/>
    <w:rsid w:val="003B6667"/>
    <w:rsid w:val="003C0FA7"/>
    <w:rsid w:val="003C5D80"/>
    <w:rsid w:val="003C691D"/>
    <w:rsid w:val="003D67DF"/>
    <w:rsid w:val="003E0307"/>
    <w:rsid w:val="003E18A1"/>
    <w:rsid w:val="003E1C92"/>
    <w:rsid w:val="003E1D3A"/>
    <w:rsid w:val="003E2241"/>
    <w:rsid w:val="003E3332"/>
    <w:rsid w:val="003F1319"/>
    <w:rsid w:val="003F367B"/>
    <w:rsid w:val="003F7A8F"/>
    <w:rsid w:val="00400BB4"/>
    <w:rsid w:val="00402A65"/>
    <w:rsid w:val="00414F6C"/>
    <w:rsid w:val="0041577F"/>
    <w:rsid w:val="00417A6C"/>
    <w:rsid w:val="0042261A"/>
    <w:rsid w:val="00423E1A"/>
    <w:rsid w:val="00425882"/>
    <w:rsid w:val="00440110"/>
    <w:rsid w:val="004420CC"/>
    <w:rsid w:val="00442ADA"/>
    <w:rsid w:val="00444A6F"/>
    <w:rsid w:val="004501F9"/>
    <w:rsid w:val="0047126C"/>
    <w:rsid w:val="00474F01"/>
    <w:rsid w:val="004803BA"/>
    <w:rsid w:val="00481552"/>
    <w:rsid w:val="00484057"/>
    <w:rsid w:val="00485280"/>
    <w:rsid w:val="004854C9"/>
    <w:rsid w:val="00494F89"/>
    <w:rsid w:val="004B21AD"/>
    <w:rsid w:val="004B72B6"/>
    <w:rsid w:val="004C122E"/>
    <w:rsid w:val="004C69C2"/>
    <w:rsid w:val="004D2B1D"/>
    <w:rsid w:val="004D4430"/>
    <w:rsid w:val="004D616C"/>
    <w:rsid w:val="004E2340"/>
    <w:rsid w:val="004E4081"/>
    <w:rsid w:val="004E512F"/>
    <w:rsid w:val="004E7120"/>
    <w:rsid w:val="004E78AE"/>
    <w:rsid w:val="004F074F"/>
    <w:rsid w:val="004F0D16"/>
    <w:rsid w:val="004F12D8"/>
    <w:rsid w:val="004F7F83"/>
    <w:rsid w:val="00504DD2"/>
    <w:rsid w:val="00507B6C"/>
    <w:rsid w:val="00514DE7"/>
    <w:rsid w:val="005157F4"/>
    <w:rsid w:val="00520B66"/>
    <w:rsid w:val="00522742"/>
    <w:rsid w:val="00522A3E"/>
    <w:rsid w:val="00527F4B"/>
    <w:rsid w:val="0053305B"/>
    <w:rsid w:val="00535906"/>
    <w:rsid w:val="005362E2"/>
    <w:rsid w:val="00543296"/>
    <w:rsid w:val="00544DD2"/>
    <w:rsid w:val="00546940"/>
    <w:rsid w:val="00552142"/>
    <w:rsid w:val="005533F0"/>
    <w:rsid w:val="005549CF"/>
    <w:rsid w:val="00555029"/>
    <w:rsid w:val="00556E62"/>
    <w:rsid w:val="00560303"/>
    <w:rsid w:val="00560B10"/>
    <w:rsid w:val="0056319D"/>
    <w:rsid w:val="00571A7C"/>
    <w:rsid w:val="00575C6E"/>
    <w:rsid w:val="005804E9"/>
    <w:rsid w:val="00580EFE"/>
    <w:rsid w:val="005835DA"/>
    <w:rsid w:val="005837F6"/>
    <w:rsid w:val="00584CC6"/>
    <w:rsid w:val="00586BB2"/>
    <w:rsid w:val="00591358"/>
    <w:rsid w:val="0059192C"/>
    <w:rsid w:val="005949EA"/>
    <w:rsid w:val="005969D1"/>
    <w:rsid w:val="005A4B5E"/>
    <w:rsid w:val="005B0232"/>
    <w:rsid w:val="005B1D54"/>
    <w:rsid w:val="005C1AC5"/>
    <w:rsid w:val="005C67BC"/>
    <w:rsid w:val="005C6BEF"/>
    <w:rsid w:val="005C75F3"/>
    <w:rsid w:val="005C7D86"/>
    <w:rsid w:val="005D2709"/>
    <w:rsid w:val="005D4697"/>
    <w:rsid w:val="005E532F"/>
    <w:rsid w:val="005E6621"/>
    <w:rsid w:val="005E735E"/>
    <w:rsid w:val="005F094D"/>
    <w:rsid w:val="005F1689"/>
    <w:rsid w:val="005F21AA"/>
    <w:rsid w:val="005F23C8"/>
    <w:rsid w:val="0060016B"/>
    <w:rsid w:val="00605AC2"/>
    <w:rsid w:val="0061692F"/>
    <w:rsid w:val="00617239"/>
    <w:rsid w:val="00623C44"/>
    <w:rsid w:val="00623CAF"/>
    <w:rsid w:val="00626AA4"/>
    <w:rsid w:val="0063344A"/>
    <w:rsid w:val="00636323"/>
    <w:rsid w:val="006414F3"/>
    <w:rsid w:val="006460D1"/>
    <w:rsid w:val="00647A64"/>
    <w:rsid w:val="0065063B"/>
    <w:rsid w:val="00650F42"/>
    <w:rsid w:val="00654CE8"/>
    <w:rsid w:val="00655C1A"/>
    <w:rsid w:val="00656144"/>
    <w:rsid w:val="00664889"/>
    <w:rsid w:val="00664BC0"/>
    <w:rsid w:val="00665E9E"/>
    <w:rsid w:val="00674E88"/>
    <w:rsid w:val="00677D7F"/>
    <w:rsid w:val="00681A35"/>
    <w:rsid w:val="00681E2B"/>
    <w:rsid w:val="0068561E"/>
    <w:rsid w:val="00695BAF"/>
    <w:rsid w:val="00697980"/>
    <w:rsid w:val="006A2415"/>
    <w:rsid w:val="006A5462"/>
    <w:rsid w:val="006A5A1B"/>
    <w:rsid w:val="006A6EC6"/>
    <w:rsid w:val="006A79E5"/>
    <w:rsid w:val="006B7ECC"/>
    <w:rsid w:val="006C1AE7"/>
    <w:rsid w:val="006C4820"/>
    <w:rsid w:val="006D0086"/>
    <w:rsid w:val="006D0879"/>
    <w:rsid w:val="006D305B"/>
    <w:rsid w:val="006E5BDB"/>
    <w:rsid w:val="006F222D"/>
    <w:rsid w:val="006F4DB6"/>
    <w:rsid w:val="00706308"/>
    <w:rsid w:val="007066BD"/>
    <w:rsid w:val="007075EF"/>
    <w:rsid w:val="00710E3A"/>
    <w:rsid w:val="007146BE"/>
    <w:rsid w:val="00714851"/>
    <w:rsid w:val="0071660B"/>
    <w:rsid w:val="0072099F"/>
    <w:rsid w:val="00721F2C"/>
    <w:rsid w:val="00725D21"/>
    <w:rsid w:val="0073262E"/>
    <w:rsid w:val="007346E9"/>
    <w:rsid w:val="007372DD"/>
    <w:rsid w:val="00740A96"/>
    <w:rsid w:val="00742808"/>
    <w:rsid w:val="007553BA"/>
    <w:rsid w:val="00764825"/>
    <w:rsid w:val="00770628"/>
    <w:rsid w:val="00781173"/>
    <w:rsid w:val="00782871"/>
    <w:rsid w:val="00783B6A"/>
    <w:rsid w:val="0078790D"/>
    <w:rsid w:val="00787E47"/>
    <w:rsid w:val="007907B2"/>
    <w:rsid w:val="0079240F"/>
    <w:rsid w:val="007928DA"/>
    <w:rsid w:val="00794218"/>
    <w:rsid w:val="00794FDF"/>
    <w:rsid w:val="00795FD4"/>
    <w:rsid w:val="007A1A36"/>
    <w:rsid w:val="007A46C1"/>
    <w:rsid w:val="007B0E0D"/>
    <w:rsid w:val="007B2117"/>
    <w:rsid w:val="007B4916"/>
    <w:rsid w:val="007B5373"/>
    <w:rsid w:val="007C2497"/>
    <w:rsid w:val="007C3D73"/>
    <w:rsid w:val="007C5D1D"/>
    <w:rsid w:val="007C76C7"/>
    <w:rsid w:val="007D109D"/>
    <w:rsid w:val="007D17D2"/>
    <w:rsid w:val="007D2737"/>
    <w:rsid w:val="007D46DE"/>
    <w:rsid w:val="007D50D3"/>
    <w:rsid w:val="007D761F"/>
    <w:rsid w:val="007E0647"/>
    <w:rsid w:val="007E0B6A"/>
    <w:rsid w:val="007E13C1"/>
    <w:rsid w:val="007E3D0F"/>
    <w:rsid w:val="007E4DFF"/>
    <w:rsid w:val="007F0128"/>
    <w:rsid w:val="007F0CAF"/>
    <w:rsid w:val="007F22DC"/>
    <w:rsid w:val="007F6871"/>
    <w:rsid w:val="00807F12"/>
    <w:rsid w:val="00811076"/>
    <w:rsid w:val="008217D9"/>
    <w:rsid w:val="0082468B"/>
    <w:rsid w:val="00824C94"/>
    <w:rsid w:val="00826927"/>
    <w:rsid w:val="00826B4E"/>
    <w:rsid w:val="00831493"/>
    <w:rsid w:val="00833DB9"/>
    <w:rsid w:val="00835677"/>
    <w:rsid w:val="00835740"/>
    <w:rsid w:val="00844597"/>
    <w:rsid w:val="00844C59"/>
    <w:rsid w:val="00854034"/>
    <w:rsid w:val="0086522B"/>
    <w:rsid w:val="00865328"/>
    <w:rsid w:val="00866D69"/>
    <w:rsid w:val="00870141"/>
    <w:rsid w:val="0087586D"/>
    <w:rsid w:val="008758AC"/>
    <w:rsid w:val="00882D07"/>
    <w:rsid w:val="00883153"/>
    <w:rsid w:val="008832E7"/>
    <w:rsid w:val="008877BA"/>
    <w:rsid w:val="008947A9"/>
    <w:rsid w:val="008A25EC"/>
    <w:rsid w:val="008A5661"/>
    <w:rsid w:val="008B4AA5"/>
    <w:rsid w:val="008C1028"/>
    <w:rsid w:val="008C1522"/>
    <w:rsid w:val="008C15DE"/>
    <w:rsid w:val="008C6E68"/>
    <w:rsid w:val="008E0EEC"/>
    <w:rsid w:val="008E3756"/>
    <w:rsid w:val="008F0F57"/>
    <w:rsid w:val="008F199A"/>
    <w:rsid w:val="008F1C0D"/>
    <w:rsid w:val="008F335F"/>
    <w:rsid w:val="008F560C"/>
    <w:rsid w:val="00901CFA"/>
    <w:rsid w:val="00906B3C"/>
    <w:rsid w:val="00910BFA"/>
    <w:rsid w:val="00921FB5"/>
    <w:rsid w:val="009272E6"/>
    <w:rsid w:val="009335A3"/>
    <w:rsid w:val="009343EF"/>
    <w:rsid w:val="009441D4"/>
    <w:rsid w:val="00944ED9"/>
    <w:rsid w:val="00953D53"/>
    <w:rsid w:val="009579F3"/>
    <w:rsid w:val="00972199"/>
    <w:rsid w:val="00973264"/>
    <w:rsid w:val="0097340E"/>
    <w:rsid w:val="0097369A"/>
    <w:rsid w:val="009759A9"/>
    <w:rsid w:val="0098212E"/>
    <w:rsid w:val="009865AB"/>
    <w:rsid w:val="009873EC"/>
    <w:rsid w:val="00987D7B"/>
    <w:rsid w:val="009922C4"/>
    <w:rsid w:val="0099484A"/>
    <w:rsid w:val="009A2D97"/>
    <w:rsid w:val="009A60ED"/>
    <w:rsid w:val="009B1A89"/>
    <w:rsid w:val="009B323D"/>
    <w:rsid w:val="009C3DEB"/>
    <w:rsid w:val="009C6276"/>
    <w:rsid w:val="009C7480"/>
    <w:rsid w:val="009D1ADB"/>
    <w:rsid w:val="009D6703"/>
    <w:rsid w:val="009E3F8F"/>
    <w:rsid w:val="009E591D"/>
    <w:rsid w:val="009E5F47"/>
    <w:rsid w:val="009E6A52"/>
    <w:rsid w:val="009F257B"/>
    <w:rsid w:val="009F3BB8"/>
    <w:rsid w:val="009F5617"/>
    <w:rsid w:val="009F79B8"/>
    <w:rsid w:val="00A05A69"/>
    <w:rsid w:val="00A10556"/>
    <w:rsid w:val="00A11D1E"/>
    <w:rsid w:val="00A21668"/>
    <w:rsid w:val="00A21675"/>
    <w:rsid w:val="00A22A3B"/>
    <w:rsid w:val="00A235E5"/>
    <w:rsid w:val="00A32F4B"/>
    <w:rsid w:val="00A42C03"/>
    <w:rsid w:val="00A460C5"/>
    <w:rsid w:val="00A4684A"/>
    <w:rsid w:val="00A479E8"/>
    <w:rsid w:val="00A5491D"/>
    <w:rsid w:val="00A561CF"/>
    <w:rsid w:val="00A56DDF"/>
    <w:rsid w:val="00A62A1A"/>
    <w:rsid w:val="00A66A4D"/>
    <w:rsid w:val="00A70820"/>
    <w:rsid w:val="00A70964"/>
    <w:rsid w:val="00A70C53"/>
    <w:rsid w:val="00A70D5F"/>
    <w:rsid w:val="00A80969"/>
    <w:rsid w:val="00A813A6"/>
    <w:rsid w:val="00A85EC5"/>
    <w:rsid w:val="00A9018F"/>
    <w:rsid w:val="00A9244D"/>
    <w:rsid w:val="00A96C49"/>
    <w:rsid w:val="00AA4671"/>
    <w:rsid w:val="00AB4640"/>
    <w:rsid w:val="00AC2FA0"/>
    <w:rsid w:val="00AD04DF"/>
    <w:rsid w:val="00AD32D7"/>
    <w:rsid w:val="00AD5481"/>
    <w:rsid w:val="00AE40D0"/>
    <w:rsid w:val="00AE465F"/>
    <w:rsid w:val="00AE59FE"/>
    <w:rsid w:val="00AE6DBC"/>
    <w:rsid w:val="00AF01EA"/>
    <w:rsid w:val="00AF311F"/>
    <w:rsid w:val="00AF40EE"/>
    <w:rsid w:val="00B01D61"/>
    <w:rsid w:val="00B02531"/>
    <w:rsid w:val="00B0333A"/>
    <w:rsid w:val="00B134CA"/>
    <w:rsid w:val="00B20236"/>
    <w:rsid w:val="00B222D9"/>
    <w:rsid w:val="00B2589C"/>
    <w:rsid w:val="00B272C9"/>
    <w:rsid w:val="00B356F1"/>
    <w:rsid w:val="00B41538"/>
    <w:rsid w:val="00B446C9"/>
    <w:rsid w:val="00B45995"/>
    <w:rsid w:val="00B478B7"/>
    <w:rsid w:val="00B47F96"/>
    <w:rsid w:val="00B51637"/>
    <w:rsid w:val="00B537ED"/>
    <w:rsid w:val="00B5479A"/>
    <w:rsid w:val="00B5518B"/>
    <w:rsid w:val="00B56DAB"/>
    <w:rsid w:val="00B62348"/>
    <w:rsid w:val="00B6639E"/>
    <w:rsid w:val="00B74EB7"/>
    <w:rsid w:val="00B77653"/>
    <w:rsid w:val="00B8186E"/>
    <w:rsid w:val="00B8642A"/>
    <w:rsid w:val="00B87CAC"/>
    <w:rsid w:val="00B93A49"/>
    <w:rsid w:val="00B954B8"/>
    <w:rsid w:val="00B9734B"/>
    <w:rsid w:val="00BA1A59"/>
    <w:rsid w:val="00BA6F81"/>
    <w:rsid w:val="00BB36F5"/>
    <w:rsid w:val="00BB50E3"/>
    <w:rsid w:val="00BC6636"/>
    <w:rsid w:val="00BC72C4"/>
    <w:rsid w:val="00BD1A1E"/>
    <w:rsid w:val="00BD2D3C"/>
    <w:rsid w:val="00BD3EBA"/>
    <w:rsid w:val="00BD59CE"/>
    <w:rsid w:val="00BF606B"/>
    <w:rsid w:val="00BF7031"/>
    <w:rsid w:val="00C10182"/>
    <w:rsid w:val="00C12675"/>
    <w:rsid w:val="00C126E7"/>
    <w:rsid w:val="00C23386"/>
    <w:rsid w:val="00C26BB0"/>
    <w:rsid w:val="00C31CE1"/>
    <w:rsid w:val="00C35B36"/>
    <w:rsid w:val="00C40653"/>
    <w:rsid w:val="00C40DCB"/>
    <w:rsid w:val="00C455C7"/>
    <w:rsid w:val="00C462A1"/>
    <w:rsid w:val="00C5107E"/>
    <w:rsid w:val="00C51B81"/>
    <w:rsid w:val="00C607F6"/>
    <w:rsid w:val="00C63102"/>
    <w:rsid w:val="00C638A4"/>
    <w:rsid w:val="00C648D7"/>
    <w:rsid w:val="00C66322"/>
    <w:rsid w:val="00C66A76"/>
    <w:rsid w:val="00C72528"/>
    <w:rsid w:val="00C76FEA"/>
    <w:rsid w:val="00C77889"/>
    <w:rsid w:val="00C77CC1"/>
    <w:rsid w:val="00C82F29"/>
    <w:rsid w:val="00C86091"/>
    <w:rsid w:val="00C9114A"/>
    <w:rsid w:val="00CB3377"/>
    <w:rsid w:val="00CB3EC8"/>
    <w:rsid w:val="00CB7903"/>
    <w:rsid w:val="00CC2D9E"/>
    <w:rsid w:val="00CC56CD"/>
    <w:rsid w:val="00CC5FFE"/>
    <w:rsid w:val="00CD1B13"/>
    <w:rsid w:val="00CE57A7"/>
    <w:rsid w:val="00CF0FF5"/>
    <w:rsid w:val="00CF3169"/>
    <w:rsid w:val="00CF5104"/>
    <w:rsid w:val="00D00223"/>
    <w:rsid w:val="00D07977"/>
    <w:rsid w:val="00D10210"/>
    <w:rsid w:val="00D11F3A"/>
    <w:rsid w:val="00D14503"/>
    <w:rsid w:val="00D14741"/>
    <w:rsid w:val="00D167CC"/>
    <w:rsid w:val="00D2230C"/>
    <w:rsid w:val="00D22AEC"/>
    <w:rsid w:val="00D23475"/>
    <w:rsid w:val="00D2441A"/>
    <w:rsid w:val="00D25FD4"/>
    <w:rsid w:val="00D2708B"/>
    <w:rsid w:val="00D33728"/>
    <w:rsid w:val="00D37E5E"/>
    <w:rsid w:val="00D40957"/>
    <w:rsid w:val="00D424CD"/>
    <w:rsid w:val="00D45E40"/>
    <w:rsid w:val="00D46575"/>
    <w:rsid w:val="00D500AD"/>
    <w:rsid w:val="00D5104D"/>
    <w:rsid w:val="00D54855"/>
    <w:rsid w:val="00D667C1"/>
    <w:rsid w:val="00D7437E"/>
    <w:rsid w:val="00D8616F"/>
    <w:rsid w:val="00D90C1F"/>
    <w:rsid w:val="00D91244"/>
    <w:rsid w:val="00DA20FE"/>
    <w:rsid w:val="00DA2C3C"/>
    <w:rsid w:val="00DB02C7"/>
    <w:rsid w:val="00DB27D4"/>
    <w:rsid w:val="00DB5064"/>
    <w:rsid w:val="00DB5C1D"/>
    <w:rsid w:val="00DC5AC7"/>
    <w:rsid w:val="00DC65F3"/>
    <w:rsid w:val="00DC6FAB"/>
    <w:rsid w:val="00DC73A6"/>
    <w:rsid w:val="00DD2159"/>
    <w:rsid w:val="00DD2D98"/>
    <w:rsid w:val="00DD3135"/>
    <w:rsid w:val="00DE22F1"/>
    <w:rsid w:val="00DE4B0B"/>
    <w:rsid w:val="00DE7F57"/>
    <w:rsid w:val="00DF36FE"/>
    <w:rsid w:val="00E03FBA"/>
    <w:rsid w:val="00E04CB7"/>
    <w:rsid w:val="00E063CA"/>
    <w:rsid w:val="00E07438"/>
    <w:rsid w:val="00E1062C"/>
    <w:rsid w:val="00E13CCE"/>
    <w:rsid w:val="00E13F1E"/>
    <w:rsid w:val="00E151FA"/>
    <w:rsid w:val="00E24E9B"/>
    <w:rsid w:val="00E32E03"/>
    <w:rsid w:val="00E36B2D"/>
    <w:rsid w:val="00E47834"/>
    <w:rsid w:val="00E51D70"/>
    <w:rsid w:val="00E51DA4"/>
    <w:rsid w:val="00E53335"/>
    <w:rsid w:val="00E53A04"/>
    <w:rsid w:val="00E546DB"/>
    <w:rsid w:val="00E5627C"/>
    <w:rsid w:val="00E65A0B"/>
    <w:rsid w:val="00E67F95"/>
    <w:rsid w:val="00E70DC9"/>
    <w:rsid w:val="00E74605"/>
    <w:rsid w:val="00E77EE4"/>
    <w:rsid w:val="00E855AD"/>
    <w:rsid w:val="00E9440A"/>
    <w:rsid w:val="00E944F3"/>
    <w:rsid w:val="00EA1ED6"/>
    <w:rsid w:val="00EA5FD8"/>
    <w:rsid w:val="00EA7715"/>
    <w:rsid w:val="00EA791A"/>
    <w:rsid w:val="00EB36CB"/>
    <w:rsid w:val="00EB3EC1"/>
    <w:rsid w:val="00EB4058"/>
    <w:rsid w:val="00ED06F2"/>
    <w:rsid w:val="00ED0C8E"/>
    <w:rsid w:val="00ED6893"/>
    <w:rsid w:val="00EF153F"/>
    <w:rsid w:val="00EF4209"/>
    <w:rsid w:val="00EF582B"/>
    <w:rsid w:val="00EF5DFB"/>
    <w:rsid w:val="00EF61AA"/>
    <w:rsid w:val="00EF6209"/>
    <w:rsid w:val="00F01B92"/>
    <w:rsid w:val="00F027A4"/>
    <w:rsid w:val="00F02FBE"/>
    <w:rsid w:val="00F03CA4"/>
    <w:rsid w:val="00F05D93"/>
    <w:rsid w:val="00F07B83"/>
    <w:rsid w:val="00F12428"/>
    <w:rsid w:val="00F125F4"/>
    <w:rsid w:val="00F17825"/>
    <w:rsid w:val="00F2740E"/>
    <w:rsid w:val="00F330C8"/>
    <w:rsid w:val="00F34239"/>
    <w:rsid w:val="00F3444C"/>
    <w:rsid w:val="00F37555"/>
    <w:rsid w:val="00F37D67"/>
    <w:rsid w:val="00F37F80"/>
    <w:rsid w:val="00F40353"/>
    <w:rsid w:val="00F47802"/>
    <w:rsid w:val="00F47B39"/>
    <w:rsid w:val="00F610A2"/>
    <w:rsid w:val="00F62FE5"/>
    <w:rsid w:val="00F6344F"/>
    <w:rsid w:val="00F66CB1"/>
    <w:rsid w:val="00F74BEC"/>
    <w:rsid w:val="00F83236"/>
    <w:rsid w:val="00F8526F"/>
    <w:rsid w:val="00F94C0B"/>
    <w:rsid w:val="00F96BFD"/>
    <w:rsid w:val="00FA0835"/>
    <w:rsid w:val="00FA561F"/>
    <w:rsid w:val="00FA672C"/>
    <w:rsid w:val="00FA7483"/>
    <w:rsid w:val="00FA7ACA"/>
    <w:rsid w:val="00FB33A4"/>
    <w:rsid w:val="00FB5DD5"/>
    <w:rsid w:val="00FB64E9"/>
    <w:rsid w:val="00FC37BE"/>
    <w:rsid w:val="00FD02B7"/>
    <w:rsid w:val="00FD0ACA"/>
    <w:rsid w:val="00FD126D"/>
    <w:rsid w:val="00FD2C0E"/>
    <w:rsid w:val="00FD534C"/>
    <w:rsid w:val="00FD5B26"/>
    <w:rsid w:val="00FD5EF6"/>
    <w:rsid w:val="00FD6ABA"/>
    <w:rsid w:val="00FE0538"/>
    <w:rsid w:val="00FE12FB"/>
    <w:rsid w:val="00FE1335"/>
    <w:rsid w:val="00FF31C0"/>
    <w:rsid w:val="00FF48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29D838"/>
  <w15:docId w15:val="{6C9BE9AB-D5F4-4FBF-A76E-AE348B316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C122E"/>
    <w:pPr>
      <w:suppressAutoHyphens/>
      <w:autoSpaceDE w:val="0"/>
      <w:autoSpaceDN w:val="0"/>
      <w:adjustRightInd w:val="0"/>
      <w:spacing w:after="120"/>
      <w:jc w:val="both"/>
    </w:pPr>
    <w:rPr>
      <w:rFonts w:ascii="Segoe UI" w:eastAsia="Times New Roman" w:hAnsi="Segoe UI" w:cs="NeoSansPro-Regular"/>
      <w:szCs w:val="24"/>
      <w:lang w:eastAsia="pl-PL"/>
    </w:rPr>
  </w:style>
  <w:style w:type="paragraph" w:styleId="Nagwek1">
    <w:name w:val="heading 1"/>
    <w:basedOn w:val="Normalny"/>
    <w:next w:val="Normalny"/>
    <w:link w:val="Nagwek1Znak"/>
    <w:uiPriority w:val="9"/>
    <w:qFormat/>
    <w:rsid w:val="0031041C"/>
    <w:pPr>
      <w:keepNext/>
      <w:keepLines/>
      <w:spacing w:before="120" w:after="240"/>
      <w:outlineLvl w:val="0"/>
    </w:pPr>
    <w:rPr>
      <w:rFonts w:eastAsiaTheme="majorEastAsia" w:cs="Segoe UI"/>
      <w:b/>
      <w:bCs/>
      <w:color w:val="365F91" w:themeColor="accent1" w:themeShade="BF"/>
      <w:sz w:val="28"/>
      <w:szCs w:val="28"/>
      <w:lang w:bidi="hi-IN"/>
    </w:rPr>
  </w:style>
  <w:style w:type="paragraph" w:styleId="Nagwek20">
    <w:name w:val="heading 2"/>
    <w:basedOn w:val="Normalny"/>
    <w:next w:val="Normalny"/>
    <w:link w:val="Nagwek2Znak"/>
    <w:uiPriority w:val="9"/>
    <w:unhideWhenUsed/>
    <w:qFormat/>
    <w:rsid w:val="00546940"/>
    <w:pPr>
      <w:keepNext/>
      <w:keepLines/>
      <w:spacing w:before="120" w:after="0"/>
      <w:outlineLvl w:val="1"/>
    </w:pPr>
    <w:rPr>
      <w:rFonts w:eastAsia="Calibri" w:cs="Segoe UI"/>
      <w:b/>
      <w:bCs/>
      <w:color w:val="4F81BD" w:themeColor="accent1"/>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340E"/>
    <w:pPr>
      <w:tabs>
        <w:tab w:val="center" w:pos="4536"/>
        <w:tab w:val="right" w:pos="9072"/>
      </w:tabs>
    </w:pPr>
  </w:style>
  <w:style w:type="character" w:customStyle="1" w:styleId="NagwekZnak">
    <w:name w:val="Nagłówek Znak"/>
    <w:basedOn w:val="Domylnaczcionkaakapitu"/>
    <w:link w:val="Nagwek"/>
    <w:uiPriority w:val="99"/>
    <w:rsid w:val="0097340E"/>
    <w:rPr>
      <w:rFonts w:ascii="Segoe UI" w:eastAsia="Times New Roman" w:hAnsi="Segoe UI" w:cs="Times New Roman"/>
      <w:szCs w:val="24"/>
      <w:lang w:eastAsia="ar-SA"/>
    </w:rPr>
  </w:style>
  <w:style w:type="paragraph" w:styleId="Stopka">
    <w:name w:val="footer"/>
    <w:basedOn w:val="Normalny"/>
    <w:link w:val="StopkaZnak"/>
    <w:uiPriority w:val="99"/>
    <w:unhideWhenUsed/>
    <w:rsid w:val="0097340E"/>
    <w:pPr>
      <w:tabs>
        <w:tab w:val="center" w:pos="4536"/>
        <w:tab w:val="right" w:pos="9072"/>
      </w:tabs>
    </w:pPr>
  </w:style>
  <w:style w:type="character" w:customStyle="1" w:styleId="StopkaZnak">
    <w:name w:val="Stopka Znak"/>
    <w:basedOn w:val="Domylnaczcionkaakapitu"/>
    <w:link w:val="Stopka"/>
    <w:uiPriority w:val="99"/>
    <w:rsid w:val="0097340E"/>
    <w:rPr>
      <w:rFonts w:ascii="Segoe UI" w:eastAsia="Times New Roman" w:hAnsi="Segoe UI" w:cs="Times New Roman"/>
      <w:szCs w:val="24"/>
      <w:lang w:eastAsia="ar-SA"/>
    </w:rPr>
  </w:style>
  <w:style w:type="table" w:styleId="Tabela-Siatka">
    <w:name w:val="Table Grid"/>
    <w:basedOn w:val="Standardowy"/>
    <w:uiPriority w:val="59"/>
    <w:rsid w:val="0097340E"/>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Akapit z listą 1"/>
    <w:basedOn w:val="Normalny"/>
    <w:link w:val="AkapitzlistZnak"/>
    <w:uiPriority w:val="34"/>
    <w:qFormat/>
    <w:rsid w:val="0097340E"/>
    <w:pPr>
      <w:ind w:left="720"/>
      <w:contextualSpacing/>
    </w:pPr>
  </w:style>
  <w:style w:type="character" w:customStyle="1" w:styleId="AkapitzlistZnak">
    <w:name w:val="Akapit z listą Znak"/>
    <w:aliases w:val="Akapit z listą 1 Znak"/>
    <w:link w:val="Akapitzlist"/>
    <w:uiPriority w:val="34"/>
    <w:locked/>
    <w:rsid w:val="0097340E"/>
    <w:rPr>
      <w:rFonts w:ascii="Segoe UI" w:eastAsia="Times New Roman" w:hAnsi="Segoe UI" w:cs="Times New Roman"/>
      <w:szCs w:val="24"/>
      <w:lang w:eastAsia="ar-SA"/>
    </w:rPr>
  </w:style>
  <w:style w:type="paragraph" w:styleId="Spistreci2">
    <w:name w:val="toc 2"/>
    <w:basedOn w:val="Normalny"/>
    <w:next w:val="Normalny"/>
    <w:autoRedefine/>
    <w:uiPriority w:val="39"/>
    <w:unhideWhenUsed/>
    <w:rsid w:val="002A5683"/>
    <w:pPr>
      <w:tabs>
        <w:tab w:val="right" w:leader="dot" w:pos="8931"/>
      </w:tabs>
      <w:ind w:left="142" w:hanging="142"/>
      <w:jc w:val="left"/>
    </w:pPr>
  </w:style>
  <w:style w:type="character" w:styleId="Hipercze">
    <w:name w:val="Hyperlink"/>
    <w:basedOn w:val="Domylnaczcionkaakapitu"/>
    <w:uiPriority w:val="99"/>
    <w:unhideWhenUsed/>
    <w:rsid w:val="0097340E"/>
    <w:rPr>
      <w:color w:val="0000FF" w:themeColor="hyperlink"/>
      <w:u w:val="single"/>
    </w:rPr>
  </w:style>
  <w:style w:type="paragraph" w:styleId="Bezodstpw">
    <w:name w:val="No Spacing"/>
    <w:link w:val="BezodstpwZnak"/>
    <w:uiPriority w:val="1"/>
    <w:qFormat/>
    <w:rsid w:val="0097340E"/>
    <w:pPr>
      <w:suppressAutoHyphens/>
      <w:spacing w:after="0" w:line="240" w:lineRule="auto"/>
    </w:pPr>
    <w:rPr>
      <w:rFonts w:ascii="Segoe UI" w:eastAsia="Times New Roman" w:hAnsi="Segoe UI" w:cs="Times New Roman"/>
      <w:szCs w:val="24"/>
      <w:lang w:eastAsia="ar-SA"/>
    </w:rPr>
  </w:style>
  <w:style w:type="paragraph" w:styleId="Tekstdymka">
    <w:name w:val="Balloon Text"/>
    <w:basedOn w:val="Normalny"/>
    <w:link w:val="TekstdymkaZnak"/>
    <w:uiPriority w:val="99"/>
    <w:semiHidden/>
    <w:unhideWhenUsed/>
    <w:rsid w:val="0097340E"/>
    <w:rPr>
      <w:rFonts w:ascii="Tahoma" w:hAnsi="Tahoma" w:cs="Tahoma"/>
      <w:sz w:val="16"/>
      <w:szCs w:val="16"/>
    </w:rPr>
  </w:style>
  <w:style w:type="character" w:customStyle="1" w:styleId="TekstdymkaZnak">
    <w:name w:val="Tekst dymka Znak"/>
    <w:basedOn w:val="Domylnaczcionkaakapitu"/>
    <w:link w:val="Tekstdymka"/>
    <w:uiPriority w:val="99"/>
    <w:semiHidden/>
    <w:rsid w:val="0097340E"/>
    <w:rPr>
      <w:rFonts w:ascii="Tahoma" w:eastAsia="Times New Roman" w:hAnsi="Tahoma" w:cs="Tahoma"/>
      <w:sz w:val="16"/>
      <w:szCs w:val="16"/>
      <w:lang w:eastAsia="ar-SA"/>
    </w:rPr>
  </w:style>
  <w:style w:type="character" w:styleId="UyteHipercze">
    <w:name w:val="FollowedHyperlink"/>
    <w:basedOn w:val="Domylnaczcionkaakapitu"/>
    <w:uiPriority w:val="99"/>
    <w:semiHidden/>
    <w:unhideWhenUsed/>
    <w:rsid w:val="00B222D9"/>
    <w:rPr>
      <w:color w:val="800080" w:themeColor="followedHyperlink"/>
      <w:u w:val="single"/>
    </w:rPr>
  </w:style>
  <w:style w:type="character" w:customStyle="1" w:styleId="Nagwek1Znak">
    <w:name w:val="Nagłówek 1 Znak"/>
    <w:basedOn w:val="Domylnaczcionkaakapitu"/>
    <w:link w:val="Nagwek1"/>
    <w:uiPriority w:val="9"/>
    <w:rsid w:val="0031041C"/>
    <w:rPr>
      <w:rFonts w:ascii="Segoe UI" w:eastAsiaTheme="majorEastAsia" w:hAnsi="Segoe UI" w:cs="Segoe UI"/>
      <w:b/>
      <w:bCs/>
      <w:color w:val="365F91" w:themeColor="accent1" w:themeShade="BF"/>
      <w:sz w:val="28"/>
      <w:szCs w:val="28"/>
      <w:lang w:eastAsia="pl-PL" w:bidi="hi-IN"/>
    </w:rPr>
  </w:style>
  <w:style w:type="paragraph" w:styleId="Spistreci1">
    <w:name w:val="toc 1"/>
    <w:basedOn w:val="Normalny"/>
    <w:next w:val="Normalny"/>
    <w:autoRedefine/>
    <w:uiPriority w:val="39"/>
    <w:unhideWhenUsed/>
    <w:rsid w:val="005C67BC"/>
    <w:pPr>
      <w:tabs>
        <w:tab w:val="right" w:leader="dot" w:pos="9628"/>
      </w:tabs>
      <w:spacing w:after="0" w:line="240" w:lineRule="auto"/>
    </w:pPr>
  </w:style>
  <w:style w:type="paragraph" w:customStyle="1" w:styleId="Default">
    <w:name w:val="Default"/>
    <w:rsid w:val="005157F4"/>
    <w:pPr>
      <w:autoSpaceDE w:val="0"/>
      <w:autoSpaceDN w:val="0"/>
      <w:adjustRightInd w:val="0"/>
      <w:spacing w:after="0" w:line="240" w:lineRule="auto"/>
    </w:pPr>
    <w:rPr>
      <w:rFonts w:ascii="Calibri" w:hAnsi="Calibri" w:cs="Calibri"/>
      <w:color w:val="000000"/>
      <w:sz w:val="24"/>
      <w:szCs w:val="24"/>
    </w:rPr>
  </w:style>
  <w:style w:type="character" w:customStyle="1" w:styleId="BezodstpwZnak">
    <w:name w:val="Bez odstępów Znak"/>
    <w:basedOn w:val="Domylnaczcionkaakapitu"/>
    <w:link w:val="Bezodstpw"/>
    <w:uiPriority w:val="1"/>
    <w:rsid w:val="00514DE7"/>
    <w:rPr>
      <w:rFonts w:ascii="Segoe UI" w:eastAsia="Times New Roman" w:hAnsi="Segoe UI" w:cs="Times New Roman"/>
      <w:szCs w:val="24"/>
      <w:lang w:eastAsia="ar-SA"/>
    </w:rPr>
  </w:style>
  <w:style w:type="paragraph" w:styleId="Legenda">
    <w:name w:val="caption"/>
    <w:basedOn w:val="Normalny"/>
    <w:next w:val="Normalny"/>
    <w:uiPriority w:val="35"/>
    <w:unhideWhenUsed/>
    <w:qFormat/>
    <w:rsid w:val="00DC65F3"/>
    <w:pPr>
      <w:spacing w:line="240" w:lineRule="auto"/>
    </w:pPr>
    <w:rPr>
      <w:b/>
      <w:bCs/>
      <w:color w:val="4F81BD" w:themeColor="accent1"/>
      <w:sz w:val="20"/>
      <w:szCs w:val="18"/>
    </w:rPr>
  </w:style>
  <w:style w:type="character" w:customStyle="1" w:styleId="Nagwek2Znak">
    <w:name w:val="Nagłówek 2 Znak"/>
    <w:basedOn w:val="Domylnaczcionkaakapitu"/>
    <w:link w:val="Nagwek20"/>
    <w:uiPriority w:val="9"/>
    <w:rsid w:val="00546940"/>
    <w:rPr>
      <w:rFonts w:ascii="Segoe UI" w:eastAsia="Calibri" w:hAnsi="Segoe UI" w:cs="Segoe UI"/>
      <w:b/>
      <w:bCs/>
      <w:color w:val="4F81BD" w:themeColor="accent1"/>
      <w:sz w:val="24"/>
      <w:szCs w:val="26"/>
      <w:lang w:eastAsia="pl-PL"/>
    </w:rPr>
  </w:style>
  <w:style w:type="paragraph" w:customStyle="1" w:styleId="WW-Domylnie">
    <w:name w:val="WW-Domyślnie"/>
    <w:rsid w:val="00DC65F3"/>
    <w:pPr>
      <w:widowControl w:val="0"/>
      <w:suppressAutoHyphens/>
      <w:spacing w:after="0" w:line="240" w:lineRule="auto"/>
    </w:pPr>
    <w:rPr>
      <w:rFonts w:ascii="Times New Roman" w:eastAsia="SimSun" w:hAnsi="Times New Roman" w:cs="Arial Unicode MS"/>
      <w:color w:val="000000"/>
      <w:kern w:val="1"/>
      <w:sz w:val="24"/>
      <w:szCs w:val="24"/>
      <w:lang w:eastAsia="hi-IN" w:bidi="hi-IN"/>
    </w:rPr>
  </w:style>
  <w:style w:type="paragraph" w:customStyle="1" w:styleId="Legenda1">
    <w:name w:val="Legenda1"/>
    <w:basedOn w:val="Normalny"/>
    <w:rsid w:val="00DC65F3"/>
    <w:pPr>
      <w:widowControl w:val="0"/>
      <w:autoSpaceDE/>
      <w:autoSpaceDN/>
      <w:adjustRightInd/>
      <w:spacing w:line="240" w:lineRule="auto"/>
      <w:jc w:val="left"/>
    </w:pPr>
    <w:rPr>
      <w:rFonts w:eastAsia="Calibri" w:cs="Segoe UI"/>
      <w:color w:val="244061"/>
      <w:kern w:val="1"/>
      <w:szCs w:val="22"/>
      <w:lang w:eastAsia="hi-IN" w:bidi="hi-IN"/>
    </w:rPr>
  </w:style>
  <w:style w:type="paragraph" w:customStyle="1" w:styleId="Domylnie">
    <w:name w:val="Domy?lnie"/>
    <w:rsid w:val="003C5D80"/>
    <w:pPr>
      <w:widowControl w:val="0"/>
      <w:suppressAutoHyphens/>
      <w:autoSpaceDE w:val="0"/>
      <w:spacing w:after="0" w:line="240" w:lineRule="auto"/>
    </w:pPr>
    <w:rPr>
      <w:rFonts w:ascii="Arial" w:eastAsia="SimSun" w:hAnsi="Arial" w:cs="Mangal"/>
      <w:kern w:val="1"/>
      <w:sz w:val="24"/>
      <w:szCs w:val="24"/>
      <w:lang w:eastAsia="hi-IN" w:bidi="hi-IN"/>
    </w:rPr>
  </w:style>
  <w:style w:type="paragraph" w:customStyle="1" w:styleId="Legenda11">
    <w:name w:val="Legenda11"/>
    <w:basedOn w:val="Domylnie"/>
    <w:next w:val="Domylnie"/>
    <w:rsid w:val="003C5D80"/>
    <w:pPr>
      <w:spacing w:after="200"/>
    </w:pPr>
    <w:rPr>
      <w:i/>
      <w:iCs/>
      <w:color w:val="44546A"/>
      <w:sz w:val="18"/>
      <w:szCs w:val="18"/>
    </w:rPr>
  </w:style>
  <w:style w:type="paragraph" w:customStyle="1" w:styleId="Zawartotabeli">
    <w:name w:val="Zawartość tabeli"/>
    <w:basedOn w:val="Normalny"/>
    <w:rsid w:val="003C5D80"/>
    <w:pPr>
      <w:widowControl w:val="0"/>
      <w:suppressLineNumbers/>
      <w:autoSpaceDE/>
      <w:autoSpaceDN/>
      <w:adjustRightInd/>
      <w:spacing w:after="0" w:line="240" w:lineRule="auto"/>
      <w:jc w:val="left"/>
    </w:pPr>
    <w:rPr>
      <w:rFonts w:ascii="Arial" w:eastAsia="SimSun" w:hAnsi="Arial" w:cs="Mangal"/>
      <w:kern w:val="1"/>
      <w:sz w:val="24"/>
      <w:lang w:eastAsia="hi-IN" w:bidi="hi-IN"/>
    </w:rPr>
  </w:style>
  <w:style w:type="paragraph" w:customStyle="1" w:styleId="Nagwek2">
    <w:name w:val="Nag??wek 2"/>
    <w:basedOn w:val="Domylnie"/>
    <w:next w:val="Normalny"/>
    <w:rsid w:val="00DD2D98"/>
    <w:pPr>
      <w:keepNext/>
      <w:keepLines/>
      <w:numPr>
        <w:numId w:val="2"/>
      </w:numPr>
      <w:spacing w:before="120" w:after="120"/>
    </w:pPr>
    <w:rPr>
      <w:rFonts w:ascii="Arial Unicode MS" w:eastAsia="Arial Unicode MS" w:hAnsi="Arial Unicode MS" w:cs="Arial Unicode MS"/>
      <w:b/>
      <w:bCs/>
      <w:color w:val="365F91"/>
    </w:rPr>
  </w:style>
  <w:style w:type="paragraph" w:customStyle="1" w:styleId="Legenda2">
    <w:name w:val="Legenda2"/>
    <w:basedOn w:val="Normalny"/>
    <w:rsid w:val="00CB7903"/>
    <w:pPr>
      <w:widowControl w:val="0"/>
      <w:autoSpaceDE/>
      <w:autoSpaceDN/>
      <w:adjustRightInd/>
      <w:spacing w:after="0" w:line="240" w:lineRule="auto"/>
      <w:jc w:val="left"/>
    </w:pPr>
    <w:rPr>
      <w:rFonts w:eastAsia="Calibri" w:cs="Segoe UI"/>
      <w:bCs/>
      <w:color w:val="244061"/>
      <w:kern w:val="1"/>
      <w:szCs w:val="22"/>
      <w:lang w:eastAsia="hi-IN" w:bidi="hi-IN"/>
    </w:rPr>
  </w:style>
  <w:style w:type="paragraph" w:styleId="Tekstpodstawowy">
    <w:name w:val="Body Text"/>
    <w:basedOn w:val="Normalny"/>
    <w:link w:val="TekstpodstawowyZnak"/>
    <w:rsid w:val="00C12675"/>
    <w:pPr>
      <w:widowControl w:val="0"/>
      <w:autoSpaceDE/>
      <w:autoSpaceDN/>
      <w:adjustRightInd/>
      <w:spacing w:line="240" w:lineRule="auto"/>
      <w:jc w:val="left"/>
    </w:pPr>
    <w:rPr>
      <w:rFonts w:ascii="Arial" w:eastAsia="SimSun" w:hAnsi="Arial" w:cs="Mangal"/>
      <w:kern w:val="1"/>
      <w:sz w:val="24"/>
      <w:lang w:eastAsia="hi-IN" w:bidi="hi-IN"/>
    </w:rPr>
  </w:style>
  <w:style w:type="character" w:customStyle="1" w:styleId="TekstpodstawowyZnak">
    <w:name w:val="Tekst podstawowy Znak"/>
    <w:basedOn w:val="Domylnaczcionkaakapitu"/>
    <w:link w:val="Tekstpodstawowy"/>
    <w:rsid w:val="00C12675"/>
    <w:rPr>
      <w:rFonts w:ascii="Arial" w:eastAsia="SimSun" w:hAnsi="Arial" w:cs="Mangal"/>
      <w:kern w:val="1"/>
      <w:sz w:val="24"/>
      <w:szCs w:val="24"/>
      <w:lang w:eastAsia="hi-IN" w:bidi="hi-IN"/>
    </w:rPr>
  </w:style>
  <w:style w:type="paragraph" w:customStyle="1" w:styleId="Legenda3">
    <w:name w:val="Legenda3"/>
    <w:basedOn w:val="Normalny"/>
    <w:rsid w:val="00794FDF"/>
    <w:pPr>
      <w:widowControl w:val="0"/>
      <w:autoSpaceDE/>
      <w:autoSpaceDN/>
      <w:adjustRightInd/>
      <w:spacing w:after="0" w:line="100" w:lineRule="atLeast"/>
      <w:jc w:val="left"/>
    </w:pPr>
    <w:rPr>
      <w:rFonts w:ascii="Arial" w:eastAsia="SimSun" w:hAnsi="Arial" w:cs="Mangal"/>
      <w:b/>
      <w:bCs/>
      <w:color w:val="4F81BD"/>
      <w:kern w:val="1"/>
      <w:sz w:val="20"/>
      <w:szCs w:val="18"/>
      <w:lang w:eastAsia="hi-IN" w:bidi="hi-IN"/>
    </w:rPr>
  </w:style>
  <w:style w:type="character" w:styleId="Odwoaniedokomentarza">
    <w:name w:val="annotation reference"/>
    <w:basedOn w:val="Domylnaczcionkaakapitu"/>
    <w:uiPriority w:val="99"/>
    <w:semiHidden/>
    <w:unhideWhenUsed/>
    <w:rsid w:val="00172A97"/>
    <w:rPr>
      <w:sz w:val="16"/>
      <w:szCs w:val="16"/>
    </w:rPr>
  </w:style>
  <w:style w:type="paragraph" w:styleId="Tekstkomentarza">
    <w:name w:val="annotation text"/>
    <w:basedOn w:val="Normalny"/>
    <w:link w:val="TekstkomentarzaZnak"/>
    <w:uiPriority w:val="99"/>
    <w:semiHidden/>
    <w:unhideWhenUsed/>
    <w:rsid w:val="00172A9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72A97"/>
    <w:rPr>
      <w:rFonts w:ascii="Segoe UI" w:eastAsia="Times New Roman" w:hAnsi="Segoe UI" w:cs="NeoSansPro-Regular"/>
      <w:sz w:val="20"/>
      <w:szCs w:val="20"/>
      <w:lang w:eastAsia="pl-PL"/>
    </w:rPr>
  </w:style>
  <w:style w:type="paragraph" w:styleId="Tematkomentarza">
    <w:name w:val="annotation subject"/>
    <w:basedOn w:val="Tekstkomentarza"/>
    <w:next w:val="Tekstkomentarza"/>
    <w:link w:val="TematkomentarzaZnak"/>
    <w:uiPriority w:val="99"/>
    <w:semiHidden/>
    <w:unhideWhenUsed/>
    <w:rsid w:val="00172A97"/>
    <w:rPr>
      <w:b/>
      <w:bCs/>
    </w:rPr>
  </w:style>
  <w:style w:type="character" w:customStyle="1" w:styleId="TematkomentarzaZnak">
    <w:name w:val="Temat komentarza Znak"/>
    <w:basedOn w:val="TekstkomentarzaZnak"/>
    <w:link w:val="Tematkomentarza"/>
    <w:uiPriority w:val="99"/>
    <w:semiHidden/>
    <w:rsid w:val="00172A97"/>
    <w:rPr>
      <w:rFonts w:ascii="Segoe UI" w:eastAsia="Times New Roman" w:hAnsi="Segoe UI" w:cs="NeoSansPro-Regular"/>
      <w:b/>
      <w:bCs/>
      <w:sz w:val="20"/>
      <w:szCs w:val="20"/>
      <w:lang w:eastAsia="pl-PL"/>
    </w:rPr>
  </w:style>
  <w:style w:type="paragraph" w:styleId="Spisilustracji">
    <w:name w:val="table of figures"/>
    <w:basedOn w:val="Normalny"/>
    <w:next w:val="Normalny"/>
    <w:uiPriority w:val="99"/>
    <w:unhideWhenUsed/>
    <w:rsid w:val="002F23D9"/>
    <w:pPr>
      <w:spacing w:after="0"/>
    </w:pPr>
  </w:style>
  <w:style w:type="character" w:customStyle="1" w:styleId="Teksttreci2Exact">
    <w:name w:val="Tekst treści (2) Exact"/>
    <w:link w:val="Teksttreci2"/>
    <w:rsid w:val="003C0FA7"/>
    <w:rPr>
      <w:rFonts w:ascii="Calibri" w:eastAsia="Calibri" w:hAnsi="Calibri" w:cs="Calibri"/>
      <w:b/>
      <w:bCs/>
      <w:sz w:val="10"/>
      <w:szCs w:val="10"/>
      <w:shd w:val="clear" w:color="auto" w:fill="FFFFFF"/>
    </w:rPr>
  </w:style>
  <w:style w:type="character" w:customStyle="1" w:styleId="Nagwek2Exact">
    <w:name w:val="Nagłówek #2 Exact"/>
    <w:rsid w:val="003C0FA7"/>
    <w:rPr>
      <w:rFonts w:ascii="Calibri" w:eastAsia="Calibri" w:hAnsi="Calibri" w:cs="Calibri"/>
      <w:b w:val="0"/>
      <w:bCs w:val="0"/>
      <w:i w:val="0"/>
      <w:iCs w:val="0"/>
      <w:smallCaps w:val="0"/>
      <w:strike w:val="0"/>
      <w:sz w:val="21"/>
      <w:szCs w:val="21"/>
      <w:u w:val="none"/>
    </w:rPr>
  </w:style>
  <w:style w:type="paragraph" w:customStyle="1" w:styleId="Teksttreci2">
    <w:name w:val="Tekst treści (2)"/>
    <w:basedOn w:val="Normalny"/>
    <w:link w:val="Teksttreci2Exact"/>
    <w:rsid w:val="003C0FA7"/>
    <w:pPr>
      <w:widowControl w:val="0"/>
      <w:shd w:val="clear" w:color="auto" w:fill="FFFFFF"/>
      <w:suppressAutoHyphens w:val="0"/>
      <w:autoSpaceDE/>
      <w:autoSpaceDN/>
      <w:adjustRightInd/>
      <w:spacing w:after="0" w:line="144" w:lineRule="exact"/>
    </w:pPr>
    <w:rPr>
      <w:rFonts w:ascii="Calibri" w:eastAsia="Calibri" w:hAnsi="Calibri" w:cs="Calibri"/>
      <w:b/>
      <w:bCs/>
      <w:sz w:val="10"/>
      <w:szCs w:val="10"/>
      <w:lang w:eastAsia="en-US"/>
    </w:rPr>
  </w:style>
  <w:style w:type="paragraph" w:styleId="Tekstprzypisukocowego">
    <w:name w:val="endnote text"/>
    <w:basedOn w:val="Normalny"/>
    <w:link w:val="TekstprzypisukocowegoZnak"/>
    <w:uiPriority w:val="99"/>
    <w:semiHidden/>
    <w:unhideWhenUsed/>
    <w:rsid w:val="00C5107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5107E"/>
    <w:rPr>
      <w:rFonts w:ascii="Segoe UI" w:eastAsia="Times New Roman" w:hAnsi="Segoe UI" w:cs="NeoSansPro-Regular"/>
      <w:sz w:val="20"/>
      <w:szCs w:val="20"/>
      <w:lang w:eastAsia="pl-PL"/>
    </w:rPr>
  </w:style>
  <w:style w:type="character" w:styleId="Odwoanieprzypisukocowego">
    <w:name w:val="endnote reference"/>
    <w:basedOn w:val="Domylnaczcionkaakapitu"/>
    <w:uiPriority w:val="99"/>
    <w:semiHidden/>
    <w:unhideWhenUsed/>
    <w:rsid w:val="00C5107E"/>
    <w:rPr>
      <w:vertAlign w:val="superscript"/>
    </w:rPr>
  </w:style>
  <w:style w:type="paragraph" w:styleId="Tekstprzypisudolnego">
    <w:name w:val="footnote text"/>
    <w:basedOn w:val="Normalny"/>
    <w:link w:val="TekstprzypisudolnegoZnak"/>
    <w:uiPriority w:val="99"/>
    <w:semiHidden/>
    <w:unhideWhenUsed/>
    <w:rsid w:val="00EA791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A791A"/>
    <w:rPr>
      <w:rFonts w:ascii="Segoe UI" w:eastAsia="Times New Roman" w:hAnsi="Segoe UI" w:cs="NeoSansPro-Regular"/>
      <w:sz w:val="20"/>
      <w:szCs w:val="20"/>
      <w:lang w:eastAsia="pl-PL"/>
    </w:rPr>
  </w:style>
  <w:style w:type="character" w:styleId="Odwoanieprzypisudolnego">
    <w:name w:val="footnote reference"/>
    <w:basedOn w:val="Domylnaczcionkaakapitu"/>
    <w:uiPriority w:val="99"/>
    <w:semiHidden/>
    <w:unhideWhenUsed/>
    <w:rsid w:val="00EA79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32166">
      <w:bodyDiv w:val="1"/>
      <w:marLeft w:val="0"/>
      <w:marRight w:val="0"/>
      <w:marTop w:val="0"/>
      <w:marBottom w:val="0"/>
      <w:divBdr>
        <w:top w:val="none" w:sz="0" w:space="0" w:color="auto"/>
        <w:left w:val="none" w:sz="0" w:space="0" w:color="auto"/>
        <w:bottom w:val="none" w:sz="0" w:space="0" w:color="auto"/>
        <w:right w:val="none" w:sz="0" w:space="0" w:color="auto"/>
      </w:divBdr>
    </w:div>
    <w:div w:id="64187457">
      <w:bodyDiv w:val="1"/>
      <w:marLeft w:val="0"/>
      <w:marRight w:val="0"/>
      <w:marTop w:val="0"/>
      <w:marBottom w:val="0"/>
      <w:divBdr>
        <w:top w:val="none" w:sz="0" w:space="0" w:color="auto"/>
        <w:left w:val="none" w:sz="0" w:space="0" w:color="auto"/>
        <w:bottom w:val="none" w:sz="0" w:space="0" w:color="auto"/>
        <w:right w:val="none" w:sz="0" w:space="0" w:color="auto"/>
      </w:divBdr>
    </w:div>
    <w:div w:id="304242553">
      <w:bodyDiv w:val="1"/>
      <w:marLeft w:val="0"/>
      <w:marRight w:val="0"/>
      <w:marTop w:val="0"/>
      <w:marBottom w:val="0"/>
      <w:divBdr>
        <w:top w:val="none" w:sz="0" w:space="0" w:color="auto"/>
        <w:left w:val="none" w:sz="0" w:space="0" w:color="auto"/>
        <w:bottom w:val="none" w:sz="0" w:space="0" w:color="auto"/>
        <w:right w:val="none" w:sz="0" w:space="0" w:color="auto"/>
      </w:divBdr>
    </w:div>
    <w:div w:id="518742779">
      <w:bodyDiv w:val="1"/>
      <w:marLeft w:val="0"/>
      <w:marRight w:val="0"/>
      <w:marTop w:val="0"/>
      <w:marBottom w:val="0"/>
      <w:divBdr>
        <w:top w:val="none" w:sz="0" w:space="0" w:color="auto"/>
        <w:left w:val="none" w:sz="0" w:space="0" w:color="auto"/>
        <w:bottom w:val="none" w:sz="0" w:space="0" w:color="auto"/>
        <w:right w:val="none" w:sz="0" w:space="0" w:color="auto"/>
      </w:divBdr>
    </w:div>
    <w:div w:id="1393036853">
      <w:bodyDiv w:val="1"/>
      <w:marLeft w:val="0"/>
      <w:marRight w:val="0"/>
      <w:marTop w:val="0"/>
      <w:marBottom w:val="0"/>
      <w:divBdr>
        <w:top w:val="none" w:sz="0" w:space="0" w:color="auto"/>
        <w:left w:val="none" w:sz="0" w:space="0" w:color="auto"/>
        <w:bottom w:val="none" w:sz="0" w:space="0" w:color="auto"/>
        <w:right w:val="none" w:sz="0" w:space="0" w:color="auto"/>
      </w:divBdr>
    </w:div>
    <w:div w:id="206579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emf"/><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emf"/><Relationship Id="rId112" Type="http://schemas.openxmlformats.org/officeDocument/2006/relationships/theme" Target="theme/theme1.xml"/><Relationship Id="rId16" Type="http://schemas.openxmlformats.org/officeDocument/2006/relationships/hyperlink" Target="http://bip.jakubow.pl/?a=2534" TargetMode="External"/><Relationship Id="rId107" Type="http://schemas.openxmlformats.org/officeDocument/2006/relationships/image" Target="media/image91.png"/><Relationship Id="rId11"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21.emf"/><Relationship Id="rId53" Type="http://schemas.openxmlformats.org/officeDocument/2006/relationships/image" Target="media/image37.emf"/><Relationship Id="rId58" Type="http://schemas.openxmlformats.org/officeDocument/2006/relationships/image" Target="media/image42.png"/><Relationship Id="rId74" Type="http://schemas.openxmlformats.org/officeDocument/2006/relationships/image" Target="media/image58.emf"/><Relationship Id="rId79" Type="http://schemas.openxmlformats.org/officeDocument/2006/relationships/image" Target="media/image63.emf"/><Relationship Id="rId102" Type="http://schemas.openxmlformats.org/officeDocument/2006/relationships/image" Target="media/image86.jpeg"/><Relationship Id="rId5" Type="http://schemas.openxmlformats.org/officeDocument/2006/relationships/webSettings" Target="webSettings.xml"/><Relationship Id="rId90" Type="http://schemas.openxmlformats.org/officeDocument/2006/relationships/image" Target="media/image74.emf"/><Relationship Id="rId95" Type="http://schemas.openxmlformats.org/officeDocument/2006/relationships/image" Target="media/image79.png"/><Relationship Id="rId22" Type="http://schemas.openxmlformats.org/officeDocument/2006/relationships/image" Target="media/image6.png"/><Relationship Id="rId27" Type="http://schemas.openxmlformats.org/officeDocument/2006/relationships/image" Target="media/image11.emf"/><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footer" Target="footer2.xml"/><Relationship Id="rId17" Type="http://schemas.openxmlformats.org/officeDocument/2006/relationships/hyperlink" Target="http://bip.jakubow.pl/?a=1209" TargetMode="Externa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emf"/><Relationship Id="rId103" Type="http://schemas.openxmlformats.org/officeDocument/2006/relationships/image" Target="media/image87.emf"/><Relationship Id="rId108" Type="http://schemas.openxmlformats.org/officeDocument/2006/relationships/image" Target="media/image92.emf"/><Relationship Id="rId54" Type="http://schemas.openxmlformats.org/officeDocument/2006/relationships/image" Target="media/image38.png"/><Relationship Id="rId70" Type="http://schemas.openxmlformats.org/officeDocument/2006/relationships/image" Target="media/image54.emf"/><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ip.jakubow.pl/?c=135" TargetMode="Externa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90.emf"/><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emf"/><Relationship Id="rId81" Type="http://schemas.openxmlformats.org/officeDocument/2006/relationships/image" Target="media/image65.png"/><Relationship Id="rId86" Type="http://schemas.openxmlformats.org/officeDocument/2006/relationships/image" Target="media/image70.emf"/><Relationship Id="rId94" Type="http://schemas.openxmlformats.org/officeDocument/2006/relationships/image" Target="media/image78.emf"/><Relationship Id="rId99" Type="http://schemas.openxmlformats.org/officeDocument/2006/relationships/image" Target="media/image83.emf"/><Relationship Id="rId101" Type="http://schemas.openxmlformats.org/officeDocument/2006/relationships/image" Target="media/image85.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9" Type="http://schemas.openxmlformats.org/officeDocument/2006/relationships/image" Target="media/image23.png"/><Relationship Id="rId109" Type="http://schemas.openxmlformats.org/officeDocument/2006/relationships/image" Target="media/image93.emf"/><Relationship Id="rId34" Type="http://schemas.openxmlformats.org/officeDocument/2006/relationships/image" Target="media/image18.emf"/><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emf"/><Relationship Id="rId104" Type="http://schemas.openxmlformats.org/officeDocument/2006/relationships/image" Target="media/image88.emf"/><Relationship Id="rId7" Type="http://schemas.openxmlformats.org/officeDocument/2006/relationships/endnotes" Target="endnotes.xml"/><Relationship Id="rId71" Type="http://schemas.openxmlformats.org/officeDocument/2006/relationships/image" Target="media/image55.emf"/><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61" Type="http://schemas.openxmlformats.org/officeDocument/2006/relationships/image" Target="media/image45.png"/><Relationship Id="rId82" Type="http://schemas.openxmlformats.org/officeDocument/2006/relationships/image" Target="media/image66.emf"/><Relationship Id="rId19" Type="http://schemas.openxmlformats.org/officeDocument/2006/relationships/image" Target="media/image3.emf"/><Relationship Id="rId14" Type="http://schemas.openxmlformats.org/officeDocument/2006/relationships/footer" Target="footer3.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emf"/><Relationship Id="rId77" Type="http://schemas.openxmlformats.org/officeDocument/2006/relationships/image" Target="media/image61.emf"/><Relationship Id="rId100" Type="http://schemas.openxmlformats.org/officeDocument/2006/relationships/image" Target="media/image84.jpeg"/><Relationship Id="rId105" Type="http://schemas.openxmlformats.org/officeDocument/2006/relationships/image" Target="media/image89.emf"/><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emf"/><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emf"/><Relationship Id="rId111"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15F21-2EC8-43D4-BDCA-74EBA3E75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116</Pages>
  <Words>25197</Words>
  <Characters>151187</Characters>
  <Application>Microsoft Office Word</Application>
  <DocSecurity>0</DocSecurity>
  <Lines>1259</Lines>
  <Paragraphs>352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Grzegorz Dziarski</dc:creator>
  <cp:keywords>Rewitalizacja</cp:keywords>
  <cp:lastModifiedBy>Marta Klukowska</cp:lastModifiedBy>
  <cp:revision>11</cp:revision>
  <cp:lastPrinted>2018-04-11T10:05:00Z</cp:lastPrinted>
  <dcterms:created xsi:type="dcterms:W3CDTF">2018-04-10T14:04:00Z</dcterms:created>
  <dcterms:modified xsi:type="dcterms:W3CDTF">2018-04-12T07:52:00Z</dcterms:modified>
</cp:coreProperties>
</file>