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571B0E69" w:rsidR="00D670C1" w:rsidRDefault="00702973" w:rsidP="00540F25">
      <w:r w:rsidRPr="00B73AE6">
        <w:t>Nazwa</w:t>
      </w:r>
      <w:r w:rsidR="00B135A9">
        <w:t xml:space="preserve">: </w:t>
      </w:r>
      <w:r w:rsidR="00B135A9" w:rsidRPr="00B135A9">
        <w:rPr>
          <w:b/>
          <w:bCs/>
        </w:rPr>
        <w:t>WÓJT GMIINY JAKUBÓW</w:t>
      </w:r>
      <w:r w:rsidR="00B135A9">
        <w:rPr>
          <w:b/>
          <w:bCs/>
        </w:rPr>
        <w:t xml:space="preserve">, ul. MIŃSKA </w:t>
      </w:r>
      <w:r w:rsidR="00CE51E1">
        <w:rPr>
          <w:b/>
          <w:bCs/>
        </w:rPr>
        <w:t>15, 05-306 JAKUBÓW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1C12F392" w14:textId="77777777" w:rsidR="00805C77" w:rsidRDefault="00805C77" w:rsidP="00141750"/>
    <w:p w14:paraId="6D942CC3" w14:textId="77777777" w:rsidR="00805C77" w:rsidRPr="00747FE9" w:rsidRDefault="00805C77" w:rsidP="00141750">
      <w:pPr>
        <w:rPr>
          <w:rFonts w:eastAsia="Calibri"/>
          <w:iCs w:val="0"/>
          <w:sz w:val="24"/>
          <w:lang w:eastAsia="en-US"/>
        </w:rPr>
      </w:pPr>
    </w:p>
    <w:p w14:paraId="4FE10869" w14:textId="5E2E2CC0" w:rsidR="003F056E" w:rsidRDefault="00AA71C4" w:rsidP="00262523">
      <w:pPr>
        <w:pStyle w:val="Nagwek2"/>
        <w:ind w:left="0" w:firstLine="108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333759E4" w14:textId="77777777" w:rsidR="00805C77" w:rsidRDefault="00805C77" w:rsidP="00C242D8">
      <w:pPr>
        <w:spacing w:before="240"/>
        <w:jc w:val="both"/>
      </w:pPr>
    </w:p>
    <w:p w14:paraId="2F3ECB6E" w14:textId="0E38C702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795E4" w14:textId="77777777" w:rsidR="00B61603" w:rsidRDefault="00B61603" w:rsidP="005F02B9">
      <w:r>
        <w:separator/>
      </w:r>
    </w:p>
    <w:p w14:paraId="7BDE13D5" w14:textId="77777777" w:rsidR="00B61603" w:rsidRDefault="00B61603" w:rsidP="005F02B9"/>
    <w:p w14:paraId="11ABC193" w14:textId="77777777" w:rsidR="00B61603" w:rsidRDefault="00B61603" w:rsidP="005F02B9"/>
    <w:p w14:paraId="052DED29" w14:textId="77777777" w:rsidR="00B61603" w:rsidRDefault="00B61603"/>
  </w:endnote>
  <w:endnote w:type="continuationSeparator" w:id="0">
    <w:p w14:paraId="0B30A27C" w14:textId="77777777" w:rsidR="00B61603" w:rsidRDefault="00B61603" w:rsidP="005F02B9">
      <w:r>
        <w:continuationSeparator/>
      </w:r>
    </w:p>
    <w:p w14:paraId="63D63494" w14:textId="77777777" w:rsidR="00B61603" w:rsidRDefault="00B61603" w:rsidP="005F02B9"/>
    <w:p w14:paraId="2BAC0130" w14:textId="77777777" w:rsidR="00B61603" w:rsidRDefault="00B61603" w:rsidP="005F02B9"/>
    <w:p w14:paraId="00B645BD" w14:textId="77777777" w:rsidR="00B61603" w:rsidRDefault="00B61603"/>
  </w:endnote>
  <w:endnote w:type="continuationNotice" w:id="1">
    <w:p w14:paraId="2B352807" w14:textId="77777777" w:rsidR="00B61603" w:rsidRDefault="00B61603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1A741218" w14:textId="77777777" w:rsidR="00805C77" w:rsidRDefault="00805C77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4403976" w14:textId="77777777" w:rsidR="00805C77" w:rsidRDefault="00805C77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74F61FA" w14:textId="77777777" w:rsidR="00805C77" w:rsidRPr="00805C77" w:rsidRDefault="00805C77" w:rsidP="00805C77">
      <w:pPr>
        <w:pStyle w:val="Tekstprzypisukocowego"/>
        <w:ind w:left="1416" w:firstLine="708"/>
        <w:jc w:val="both"/>
        <w:rPr>
          <w:b/>
          <w:bCs/>
          <w:sz w:val="16"/>
          <w:szCs w:val="16"/>
        </w:rPr>
      </w:pPr>
      <w:r w:rsidRPr="00805C77">
        <w:rPr>
          <w:b/>
          <w:bCs/>
          <w:sz w:val="16"/>
          <w:szCs w:val="16"/>
        </w:rPr>
        <w:t>KLAUZULA INFORMACYJNA O PRZETWARZANIU DANYCH OSOBOWYCH</w:t>
      </w:r>
    </w:p>
    <w:p w14:paraId="7B6E7FA5" w14:textId="77777777" w:rsidR="00805C77" w:rsidRPr="00805C77" w:rsidRDefault="00805C77" w:rsidP="00805C77">
      <w:pPr>
        <w:pStyle w:val="Tekstprzypisukocowego"/>
        <w:jc w:val="both"/>
        <w:rPr>
          <w:b/>
          <w:bCs/>
          <w:sz w:val="16"/>
          <w:szCs w:val="16"/>
        </w:rPr>
      </w:pPr>
    </w:p>
    <w:p w14:paraId="5923D640" w14:textId="6D804236" w:rsidR="00805C77" w:rsidRPr="00805C77" w:rsidRDefault="00805C77" w:rsidP="00805C77">
      <w:pPr>
        <w:pStyle w:val="Tekstprzypisukocowego"/>
        <w:ind w:firstLine="708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Na podstawie art. 8a ustawy o planowaniu i zagospodarowaniu przestrzennym, 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informujemy o zasadach przetwarzania Pani/Pana danych osobowych oraz o przysługujących Pani/Panu prawach z tym związanych.</w:t>
      </w:r>
    </w:p>
    <w:p w14:paraId="4EDF3216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</w:p>
    <w:p w14:paraId="639151DA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1. Administratorem Pani/Pana danych osobowych przetwarzanych w Urzędzie Gminy Jakubów jest: Wójt Gminy Jakubów, adres ul. Mińska 15,  05-306 Jakubów.</w:t>
      </w:r>
    </w:p>
    <w:p w14:paraId="58FE0C8F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 xml:space="preserve">2. Jeśli ma Pani/Pan pytania dotyczące sposobu i zakresu przetwarzania Pani/Pana danych osobowych </w:t>
      </w:r>
      <w:r w:rsidRPr="00805C77">
        <w:rPr>
          <w:sz w:val="16"/>
          <w:szCs w:val="16"/>
        </w:rPr>
        <w:br/>
        <w:t>w zakresie działania Urzędu Gminy Jakubów, a także przysługujących Pani/Panu uprawnień, może się Pani/Pan skontaktować się z Inspektorem Ochrony Danych Osobowych w Urzędzie Gminy Jakubów, za pomocą adresu e-mail:iod@jakubow.pl</w:t>
      </w:r>
    </w:p>
    <w:p w14:paraId="2534A729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3. Administrator danych osobowych – Wójt Gminy Jakubów – przetwarza Pani/Pana dane osobowe na podstawie obowiązujących przepisów prawa, zawartych umów oraz na podstawie udzielonej zgody.</w:t>
      </w:r>
    </w:p>
    <w:p w14:paraId="6FFDA83B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4. Pani/Pana dane osobowe przetwarzane są w celu/celach:</w:t>
      </w:r>
    </w:p>
    <w:p w14:paraId="712BE58D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a) wypełnienia obowiązków prawnych ciążących na Urzędzie Gminy Jakubów, </w:t>
      </w:r>
    </w:p>
    <w:p w14:paraId="3C1257D2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b) realizacji umów zawartych z kontrahentami Gminy Jakubów,</w:t>
      </w:r>
    </w:p>
    <w:p w14:paraId="26BFE809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c) w pozostałych przypadkach Pani/Pana dane osobowe przetwarzane są wyłącznie na podstawie wcześniej udzielonej zgody w zakresie i celu określonym w treści zgody.</w:t>
      </w:r>
    </w:p>
    <w:p w14:paraId="2B356575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5. W związku z przetwarzaniem danych w celach o których mowa w pkt 4 odbiorcami Pani/Pana danych osobowych mogą być:</w:t>
      </w:r>
    </w:p>
    <w:p w14:paraId="3A81F838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a) organy władzy publicznej oraz podmioty wykonujące zadania publiczne lub działające na zlecenie organów władzy publicznej, w zakresie i w celach, które wynikają z przepisów powszechnie obowiązującego prawa; </w:t>
      </w:r>
    </w:p>
    <w:p w14:paraId="271C5775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b) inne podmioty, które na podstawie stosownych umów podpisanych z Gminą Jakubów przetwarzają dane osobowe, dla których Administratorem jest Wójt Gminy Jakubów.</w:t>
      </w:r>
    </w:p>
    <w:p w14:paraId="0553F88D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6. Pani/Pana dane osobowe będą przechowywane przez okres niezbędny do realizacji celów określonych w pkt 4, a po tym czasie przez okres oraz w zakresie wymaganym przez przepisy powszechnie obowiązującego prawa.</w:t>
      </w:r>
    </w:p>
    <w:p w14:paraId="0172F2EC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7. W związku z przetwarzaniem Pani/Pana danych osobowych przysługują Pani/Panu następujące uprawnienia: </w:t>
      </w:r>
    </w:p>
    <w:p w14:paraId="31DDF5F7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a) prawo dostępu do danych osobowych, w tym prawo do uzyskania kopii tych danych;</w:t>
      </w:r>
    </w:p>
    <w:p w14:paraId="2B31E158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b) prawo do żądania sprostowania (poprawiania) danych osobowych – w przypadku gdy dane są nieprawidłowe lub niekompletne;</w:t>
      </w:r>
    </w:p>
    <w:p w14:paraId="339EBF6E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c) prawo do żądania usunięcia danych osobowych (tzw. prawo do bycia zapomnianym), w przypadku gdy:</w:t>
      </w:r>
    </w:p>
    <w:p w14:paraId="6C22A19B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dane nie są już niezbędne do celów, dla których były zebrane lub w inny sposób przetwarzane,</w:t>
      </w:r>
    </w:p>
    <w:p w14:paraId="079EBA2D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osoba, której dane dotyczą, wniosła sprzeciw wobec przetwarzania danych osobowych,</w:t>
      </w:r>
    </w:p>
    <w:p w14:paraId="6F58F9C8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osoba, której dane dotyczą wycofała zgodę na przetwarzanie danych osobowych, która jest podstawą przetwarzania danych i nie ma innej podstawy prawnej przetwarzania danych,</w:t>
      </w:r>
    </w:p>
    <w:p w14:paraId="437358A7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dane osobowe przetwarzane są niezgodnie z prawem,</w:t>
      </w:r>
    </w:p>
    <w:p w14:paraId="3B1CE732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dane osobowe muszą być usunięte w celu wywiązania się z obowiązku wynikającego z przepisów prawa;</w:t>
      </w:r>
    </w:p>
    <w:p w14:paraId="5EDE2B8D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d) prawo do żądania ograniczenia przetwarzania danych osobowych – w przypadku, gdy:</w:t>
      </w:r>
    </w:p>
    <w:p w14:paraId="0C399785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osoba, której dane dotyczą kwestionuje prawidłowość danych osobowych,</w:t>
      </w:r>
    </w:p>
    <w:p w14:paraId="18766DE2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przetwarzanie danych jest niezgodne z prawem, a osoba, której dane dotyczą, sprzeciwia się usunięciu danych, żądając w zamian ich ograniczenia,</w:t>
      </w:r>
    </w:p>
    <w:p w14:paraId="12624328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Administrator nie potrzebuje już danych dla swoich celów, ale osoba, której dane dotyczą, potrzebuje ich do ustalenia, obrony lub dochodzenia roszczeń,</w:t>
      </w:r>
    </w:p>
    <w:p w14:paraId="5EB71704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osoba, której dane dotyczą, wniosła sprzeciw wobec przetwarzania danych, do czasu ustalenia czy prawnie uzasadnione podstawy po stronie administratora są nadrzędne wobec podstawy sprzeciwu;</w:t>
      </w:r>
    </w:p>
    <w:p w14:paraId="30FAEB37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e) prawo do przenoszenia danych – w przypadku gdy łącznie spełnione są następujące przesłanki:</w:t>
      </w:r>
    </w:p>
    <w:p w14:paraId="251E7300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przetwarzanie danych odbywa się na podstawie umowy zawartej z osobą, której dane dotyczą lub na podstawie zgody wyrażonej przez tą osobę,</w:t>
      </w:r>
    </w:p>
    <w:p w14:paraId="1C2E8E8F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przetwarzanie odbywa się w sposób zautomatyzowany;</w:t>
      </w:r>
    </w:p>
    <w:p w14:paraId="411FC955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f) prawo sprzeciwu wobec przetwarzania danych – w przypadku gdy łącznie spełnione są następujące przesłanki:</w:t>
      </w:r>
      <w:r w:rsidRPr="00805C77">
        <w:rPr>
          <w:sz w:val="16"/>
          <w:szCs w:val="16"/>
        </w:rPr>
        <w:tab/>
      </w:r>
    </w:p>
    <w:p w14:paraId="7B7BA35B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zaistnieją przyczyny związane z Pani/Pana szczególną sytuacją, w przypadku przetwarzania danych na podstawie zadania realizowanego w interesie publicznym lub w ramach sprawowania władzy publicznej przez Administratora,</w:t>
      </w:r>
    </w:p>
    <w:p w14:paraId="5136E653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 </w:t>
      </w:r>
    </w:p>
    <w:p w14:paraId="422ED931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8. 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1A4EFAE1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9. W przypadku powzięcia informacji o niezgodnym z prawem przetwarzaniu w Urzędzie Gminy Jakubów Pani/Pana danych osobowych, przysługuje Pani/Panu prawo wniesienia skargi do organu nadzorczego właściwego w sprawach ochrony danych osobowych. </w:t>
      </w:r>
    </w:p>
    <w:p w14:paraId="62FB478D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10. W sytuacji, gdy przetwarzanie danych osobowych odbywa się na podstawie zgody osoby, której dane dotyczą, podanie przez Panią/Pana danych osobowych Administratorowi ma charakter dobrowolny.</w:t>
      </w:r>
    </w:p>
    <w:p w14:paraId="5CF4E6CE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11. Podanie przez Panią/Pana danych osobowych jest obowiązkowe, w sytuacji gdy przesłankę przetwarzania danych osobowych stanowi przepis prawa lub zawarta między stronami umowa.</w:t>
      </w:r>
    </w:p>
    <w:p w14:paraId="3A474CF8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>12. Pani/Pana dane mogą być przetwarzane w sposób zautomatyzowany i nie będą profilowane. </w:t>
      </w:r>
    </w:p>
    <w:p w14:paraId="5C60A1A8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</w:p>
    <w:p w14:paraId="02268287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  <w:r w:rsidRPr="00805C77">
        <w:rPr>
          <w:sz w:val="16"/>
          <w:szCs w:val="16"/>
        </w:rPr>
        <w:t xml:space="preserve">Zgodnie z art. 8a ustawy o planowaniu i zagospodarowaniu przestrzennym informuję ponadto o ograniczeniu wynikającym z art. 8a ust 1 ustawy o planowaniu i zagospodarowaniu przestrzennym w brzmieniu: „W związku z przetwarzaniem przez wójta, burmistrza, prezydenta miasta, marszałka województwa, wojewodę, zarząd województwa albo zarząd związku metropolitalnego danych osobowych, uzyskanych w toku prowadzenia postępowań dotyczących sporządzania aktów planowania przestrzennego, prawo, o którym mowa w art. 15 ust. 1 lit. g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805C77">
        <w:rPr>
          <w:sz w:val="16"/>
          <w:szCs w:val="16"/>
        </w:rPr>
        <w:t>późn</w:t>
      </w:r>
      <w:proofErr w:type="spellEnd"/>
      <w:r w:rsidRPr="00805C77">
        <w:rPr>
          <w:sz w:val="16"/>
          <w:szCs w:val="16"/>
        </w:rPr>
        <w:t xml:space="preserve">. zm.), zwanego dalej „rozporządzeniem 2016/679”, przysługuje, jeżeli nie wpływa na ochronę praw i wolności osoby, od której dane te pozyskano.”. </w:t>
      </w:r>
    </w:p>
    <w:p w14:paraId="1A6A1604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</w:p>
    <w:p w14:paraId="72DB47EE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</w:p>
    <w:p w14:paraId="61637A4F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</w:p>
    <w:p w14:paraId="4058047D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</w:p>
    <w:p w14:paraId="01FA3C92" w14:textId="77777777" w:rsidR="00805C77" w:rsidRPr="00805C77" w:rsidRDefault="00805C77" w:rsidP="00805C77">
      <w:pPr>
        <w:pStyle w:val="Tekstprzypisukocowego"/>
        <w:jc w:val="both"/>
        <w:rPr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B665C" w14:textId="77777777" w:rsidR="00B61603" w:rsidRDefault="00B61603" w:rsidP="005F02B9">
      <w:r>
        <w:separator/>
      </w:r>
    </w:p>
    <w:p w14:paraId="1BF2983D" w14:textId="77777777" w:rsidR="00B61603" w:rsidRDefault="00B61603" w:rsidP="005F02B9"/>
    <w:p w14:paraId="44C71435" w14:textId="77777777" w:rsidR="00B61603" w:rsidRDefault="00B61603" w:rsidP="005F02B9"/>
    <w:p w14:paraId="245F0A00" w14:textId="77777777" w:rsidR="00B61603" w:rsidRDefault="00B61603"/>
  </w:footnote>
  <w:footnote w:type="continuationSeparator" w:id="0">
    <w:p w14:paraId="02CFFE28" w14:textId="77777777" w:rsidR="00B61603" w:rsidRDefault="00B61603" w:rsidP="005F02B9">
      <w:r>
        <w:continuationSeparator/>
      </w:r>
    </w:p>
    <w:p w14:paraId="0055F95C" w14:textId="77777777" w:rsidR="00B61603" w:rsidRDefault="00B61603" w:rsidP="005F02B9"/>
    <w:p w14:paraId="7D4BF412" w14:textId="77777777" w:rsidR="00B61603" w:rsidRDefault="00B61603" w:rsidP="005F02B9"/>
    <w:p w14:paraId="65DF4979" w14:textId="77777777" w:rsidR="00B61603" w:rsidRDefault="00B61603"/>
  </w:footnote>
  <w:footnote w:type="continuationNotice" w:id="1">
    <w:p w14:paraId="5C20158E" w14:textId="77777777" w:rsidR="00B61603" w:rsidRDefault="00B6160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2E7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5C77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34DC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66DA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6DEB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5A9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603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850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E51E1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2358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E66B9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5151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22</vt:i4>
      </vt:variant>
    </vt:vector>
  </HeadingPairs>
  <TitlesOfParts>
    <vt:vector size="23" baseType="lpstr">
      <vt:lpstr>Pismo dotyczące aktu planowania przestrzennego</vt:lpstr>
      <vt:lpstr>Pismo dotyczące aktu planowania przestrzennego</vt:lpstr>
      <vt:lpstr>    1. ORGAN, DO KTÓREGO JEST SKŁADANE PISMO</vt:lpstr>
      <vt:lpstr>    2. RODZAJ PISMA )</vt:lpstr>
      <vt:lpstr>        &lt;☐&gt; 2.1. wniosek do projektu aktu		&lt;☐&gt; 2.2. uwaga do konsultowanego projektu akt</vt:lpstr>
      <vt:lpstr>        &lt;☐&gt; 2.3. wniosek o zmianę aktu ) 		&lt;☐&gt; 2.4. wniosek o sporządzenie aktu3)	</vt:lpstr>
      <vt:lpstr>    3. RODZAJ AKTU PLANOWANIA PRZESTRZENNEGO1)</vt:lpstr>
      <vt:lpstr>        &lt;☐&gt; 3.1. plan ogólny gminy</vt:lpstr>
      <vt:lpstr>        &lt;☐&gt; 3.2. miejscowy plan zagospodarowania przestrzennego, w tym zintegrowany plan</vt:lpstr>
      <vt:lpstr>        &lt;☐&gt; 3.3. uchwała ustalająca zasady i warunki sytuowania obiektów małej architekt</vt:lpstr>
      <vt:lpstr>        &lt;☐&gt; 3.4. audyt krajobrazowy</vt:lpstr>
      <vt:lpstr>        &lt;☐&gt; 3.5. plan zagospodarowania przestrzennego województwa</vt:lpstr>
      <vt:lpstr>    4. DANE SKŁADAJĄCEGO PISMO )</vt:lpstr>
      <vt:lpstr>        4.1. Czy składający pismo jest właścicielem lub użytkownikiem wieczystym nieruch</vt:lpstr>
      <vt:lpstr>    5. ADRES DO KORESPONDENCJI SKŁADAJĄCEGO PISMO4)</vt:lpstr>
      <vt:lpstr>    6. DANE PEŁNOMOCNIKA4)</vt:lpstr>
      <vt:lpstr>    7. TREŚĆ PISMA</vt:lpstr>
      <vt:lpstr>        7.1. Treść )……………………………………………………….…………………………………………………………</vt:lpstr>
      <vt:lpstr>        7.2. (Nieobowiązkowo) W przypadku wypełnienia, należy uzupełnić każdą z kolumn t</vt:lpstr>
      <vt:lpstr>        7.3. (Nieobowiązkowo) W przypadku wypełnienia, należy uzupełnić każdą z kolumn t</vt:lpstr>
      <vt:lpstr>    8. OŚWIADCZENIE W SPRAWIE KORESPONDENCJI ELEKTRONICZNEJ</vt:lpstr>
      <vt:lpstr>    9. ZAŁĄCZNIKI</vt:lpstr>
      <vt:lpstr>    10. PODPIS SKŁADAJĄCEGO PISMO (PEŁNOMOCNIKA) I DATA PODPISU</vt:lpstr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2024-12-06T13:41:00Z</dcterms:created>
  <dcterms:modified xsi:type="dcterms:W3CDTF">2024-12-06T13:41:00Z</dcterms:modified>
</cp:coreProperties>
</file>